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870"/>
        <w:tblW w:w="5000" w:type="pct"/>
        <w:tblLook w:val="04A0" w:firstRow="1" w:lastRow="0" w:firstColumn="1" w:lastColumn="0" w:noHBand="0" w:noVBand="1"/>
      </w:tblPr>
      <w:tblGrid>
        <w:gridCol w:w="2959"/>
        <w:gridCol w:w="7003"/>
      </w:tblGrid>
      <w:tr w:rsidR="00A24367" w:rsidRPr="005E65FD" w14:paraId="7879FD41" w14:textId="77777777" w:rsidTr="00A0075D">
        <w:tc>
          <w:tcPr>
            <w:tcW w:w="1485" w:type="pct"/>
            <w:shd w:val="clear" w:color="auto" w:fill="D9D9D9" w:themeFill="background1" w:themeFillShade="D9"/>
          </w:tcPr>
          <w:p w14:paraId="4714F9CB" w14:textId="77777777" w:rsidR="00A24367" w:rsidRPr="005E65FD" w:rsidRDefault="00A24367" w:rsidP="00A24367">
            <w:pPr>
              <w:rPr>
                <w:rFonts w:ascii="Tw Cen MT" w:hAnsi="Tw Cen MT" w:cstheme="minorHAnsi"/>
                <w:b/>
                <w:bCs/>
                <w:sz w:val="24"/>
                <w:szCs w:val="24"/>
              </w:rPr>
            </w:pPr>
            <w:r w:rsidRPr="005E65FD">
              <w:rPr>
                <w:rFonts w:ascii="Tw Cen MT" w:hAnsi="Tw Cen MT" w:cstheme="minorHAnsi"/>
                <w:b/>
                <w:bCs/>
                <w:sz w:val="24"/>
                <w:szCs w:val="24"/>
              </w:rPr>
              <w:t>Project Title:</w:t>
            </w:r>
          </w:p>
        </w:tc>
        <w:tc>
          <w:tcPr>
            <w:tcW w:w="3515" w:type="pct"/>
          </w:tcPr>
          <w:p w14:paraId="0ABFBB1D" w14:textId="491D05D0" w:rsidR="00A24367" w:rsidRPr="005E65FD" w:rsidRDefault="00A24367" w:rsidP="00A24367">
            <w:pPr>
              <w:rPr>
                <w:rFonts w:ascii="Tw Cen MT" w:hAnsi="Tw Cen MT" w:cstheme="minorHAnsi"/>
                <w:sz w:val="24"/>
                <w:szCs w:val="24"/>
              </w:rPr>
            </w:pPr>
            <w:r w:rsidRPr="005E65FD">
              <w:rPr>
                <w:rFonts w:ascii="Tw Cen MT" w:hAnsi="Tw Cen MT" w:cstheme="minorHAnsi"/>
                <w:sz w:val="24"/>
                <w:szCs w:val="24"/>
              </w:rPr>
              <w:t xml:space="preserve">Promoting quality education through progressive domestic resource </w:t>
            </w:r>
            <w:r w:rsidR="008E47D0" w:rsidRPr="005E65FD">
              <w:rPr>
                <w:rFonts w:ascii="Tw Cen MT" w:hAnsi="Tw Cen MT" w:cstheme="minorHAnsi"/>
                <w:sz w:val="24"/>
                <w:szCs w:val="24"/>
              </w:rPr>
              <w:t>mobilization</w:t>
            </w:r>
          </w:p>
        </w:tc>
      </w:tr>
      <w:tr w:rsidR="00A24367" w:rsidRPr="005E65FD" w14:paraId="6713E0D1" w14:textId="77777777" w:rsidTr="001E1CDA">
        <w:trPr>
          <w:trHeight w:val="377"/>
        </w:trPr>
        <w:tc>
          <w:tcPr>
            <w:tcW w:w="1485" w:type="pct"/>
            <w:shd w:val="clear" w:color="auto" w:fill="D9D9D9" w:themeFill="background1" w:themeFillShade="D9"/>
          </w:tcPr>
          <w:p w14:paraId="7AF5AFE1" w14:textId="77777777" w:rsidR="00A24367" w:rsidRPr="005E65FD" w:rsidRDefault="00A24367" w:rsidP="00DB436C">
            <w:pPr>
              <w:rPr>
                <w:rFonts w:ascii="Tw Cen MT" w:hAnsi="Tw Cen MT" w:cstheme="minorHAnsi"/>
                <w:b/>
                <w:bCs/>
                <w:sz w:val="24"/>
                <w:szCs w:val="24"/>
              </w:rPr>
            </w:pPr>
            <w:r w:rsidRPr="005E65FD">
              <w:rPr>
                <w:rFonts w:ascii="Tw Cen MT" w:hAnsi="Tw Cen MT" w:cstheme="minorHAnsi"/>
                <w:b/>
                <w:bCs/>
                <w:sz w:val="24"/>
                <w:szCs w:val="24"/>
              </w:rPr>
              <w:t xml:space="preserve">Name of </w:t>
            </w:r>
            <w:r w:rsidR="00DB436C" w:rsidRPr="005E65FD">
              <w:rPr>
                <w:rFonts w:ascii="Tw Cen MT" w:hAnsi="Tw Cen MT" w:cstheme="minorHAnsi"/>
                <w:b/>
                <w:bCs/>
                <w:sz w:val="24"/>
                <w:szCs w:val="24"/>
              </w:rPr>
              <w:t>C</w:t>
            </w:r>
            <w:r w:rsidRPr="005E65FD">
              <w:rPr>
                <w:rFonts w:ascii="Tw Cen MT" w:hAnsi="Tw Cen MT" w:cstheme="minorHAnsi"/>
                <w:b/>
                <w:bCs/>
                <w:sz w:val="24"/>
                <w:szCs w:val="24"/>
              </w:rPr>
              <w:t>ountry:</w:t>
            </w:r>
          </w:p>
        </w:tc>
        <w:tc>
          <w:tcPr>
            <w:tcW w:w="3515" w:type="pct"/>
          </w:tcPr>
          <w:p w14:paraId="3E6941F3" w14:textId="77777777" w:rsidR="00A24367" w:rsidRPr="005E65FD" w:rsidRDefault="002268CE" w:rsidP="002268CE">
            <w:pPr>
              <w:rPr>
                <w:rFonts w:ascii="Tw Cen MT" w:hAnsi="Tw Cen MT" w:cstheme="minorHAnsi"/>
                <w:sz w:val="24"/>
                <w:szCs w:val="24"/>
              </w:rPr>
            </w:pPr>
            <w:r w:rsidRPr="005E65FD">
              <w:rPr>
                <w:rFonts w:ascii="Tw Cen MT" w:hAnsi="Tw Cen MT" w:cstheme="minorHAnsi"/>
                <w:sz w:val="24"/>
                <w:szCs w:val="24"/>
              </w:rPr>
              <w:t>FAYA Nepal</w:t>
            </w:r>
          </w:p>
        </w:tc>
      </w:tr>
      <w:tr w:rsidR="006903CE" w:rsidRPr="005E65FD" w14:paraId="3C04ACD4" w14:textId="77777777" w:rsidTr="00A0075D">
        <w:tc>
          <w:tcPr>
            <w:tcW w:w="1485" w:type="pct"/>
            <w:shd w:val="clear" w:color="auto" w:fill="D9D9D9" w:themeFill="background1" w:themeFillShade="D9"/>
          </w:tcPr>
          <w:p w14:paraId="2F5ED82E" w14:textId="77777777" w:rsidR="006903CE" w:rsidRPr="005E65FD" w:rsidRDefault="006903CE" w:rsidP="006903CE">
            <w:pPr>
              <w:rPr>
                <w:rFonts w:ascii="Tw Cen MT" w:hAnsi="Tw Cen MT" w:cstheme="minorHAnsi"/>
                <w:b/>
                <w:bCs/>
                <w:sz w:val="24"/>
                <w:szCs w:val="24"/>
              </w:rPr>
            </w:pPr>
            <w:r w:rsidRPr="005E65FD">
              <w:rPr>
                <w:rFonts w:ascii="Tw Cen MT" w:hAnsi="Tw Cen MT" w:cstheme="minorHAnsi"/>
                <w:b/>
                <w:bCs/>
                <w:sz w:val="24"/>
                <w:szCs w:val="24"/>
              </w:rPr>
              <w:t>Reporting period (Year/Quarter)</w:t>
            </w:r>
          </w:p>
        </w:tc>
        <w:tc>
          <w:tcPr>
            <w:tcW w:w="3515" w:type="pct"/>
          </w:tcPr>
          <w:p w14:paraId="6498265D" w14:textId="77777777" w:rsidR="006903CE" w:rsidRPr="005E65FD" w:rsidRDefault="00F57347" w:rsidP="00F57347">
            <w:pPr>
              <w:rPr>
                <w:rFonts w:ascii="Tw Cen MT" w:hAnsi="Tw Cen MT" w:cstheme="minorHAnsi"/>
                <w:sz w:val="24"/>
                <w:szCs w:val="24"/>
              </w:rPr>
            </w:pPr>
            <w:r w:rsidRPr="005E65FD">
              <w:rPr>
                <w:rFonts w:ascii="Tw Cen MT" w:hAnsi="Tw Cen MT" w:cstheme="minorHAnsi"/>
                <w:sz w:val="24"/>
                <w:szCs w:val="24"/>
              </w:rPr>
              <w:t xml:space="preserve">Final Report 2015 August to </w:t>
            </w:r>
            <w:r w:rsidR="002268CE" w:rsidRPr="005E65FD">
              <w:rPr>
                <w:rFonts w:ascii="Tw Cen MT" w:hAnsi="Tw Cen MT" w:cstheme="minorHAnsi"/>
                <w:sz w:val="24"/>
                <w:szCs w:val="24"/>
              </w:rPr>
              <w:t>2017</w:t>
            </w:r>
            <w:r w:rsidRPr="005E65FD">
              <w:rPr>
                <w:rFonts w:ascii="Tw Cen MT" w:hAnsi="Tw Cen MT" w:cstheme="minorHAnsi"/>
                <w:sz w:val="24"/>
                <w:szCs w:val="24"/>
              </w:rPr>
              <w:t xml:space="preserve"> December</w:t>
            </w:r>
            <w:r w:rsidR="002268CE" w:rsidRPr="005E65FD">
              <w:rPr>
                <w:rFonts w:ascii="Tw Cen MT" w:hAnsi="Tw Cen MT" w:cstheme="minorHAnsi"/>
                <w:sz w:val="24"/>
                <w:szCs w:val="24"/>
              </w:rPr>
              <w:t xml:space="preserve"> </w:t>
            </w:r>
          </w:p>
        </w:tc>
      </w:tr>
    </w:tbl>
    <w:p w14:paraId="1A672233" w14:textId="77777777" w:rsidR="000F6467" w:rsidRPr="005E65FD" w:rsidRDefault="00382EF8" w:rsidP="000F6467">
      <w:pPr>
        <w:rPr>
          <w:rFonts w:ascii="Tw Cen MT" w:hAnsi="Tw Cen MT" w:cstheme="minorHAnsi"/>
          <w:sz w:val="24"/>
          <w:szCs w:val="24"/>
        </w:rPr>
      </w:pPr>
      <w:r w:rsidRPr="005E65FD">
        <w:rPr>
          <w:rFonts w:ascii="Tw Cen MT" w:hAnsi="Tw Cen MT" w:cstheme="minorHAnsi"/>
          <w:noProof/>
          <w:sz w:val="24"/>
          <w:szCs w:val="24"/>
        </w:rPr>
        <w:drawing>
          <wp:anchor distT="0" distB="0" distL="114300" distR="114300" simplePos="0" relativeHeight="251658240" behindDoc="1" locked="0" layoutInCell="1" allowOverlap="1" wp14:anchorId="1057BF5A" wp14:editId="1154944C">
            <wp:simplePos x="0" y="0"/>
            <wp:positionH relativeFrom="margin">
              <wp:posOffset>3940810</wp:posOffset>
            </wp:positionH>
            <wp:positionV relativeFrom="margin">
              <wp:posOffset>-533400</wp:posOffset>
            </wp:positionV>
            <wp:extent cx="2390775" cy="504825"/>
            <wp:effectExtent l="0" t="0" r="9525" b="9525"/>
            <wp:wrapSquare wrapText="bothSides"/>
            <wp:docPr id="1" name="Picture 1" descr="Description: C:\Documents and Settings\vicky.gould\Desktop\Branding Documents\AA_Logotype10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vicky.gould\Desktop\Branding Documents\AA_Logotype100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504825"/>
                    </a:xfrm>
                    <a:prstGeom prst="rect">
                      <a:avLst/>
                    </a:prstGeom>
                    <a:noFill/>
                    <a:ln>
                      <a:noFill/>
                    </a:ln>
                  </pic:spPr>
                </pic:pic>
              </a:graphicData>
            </a:graphic>
          </wp:anchor>
        </w:drawing>
      </w:r>
    </w:p>
    <w:p w14:paraId="0197C890" w14:textId="77777777" w:rsidR="00130529" w:rsidRPr="005E65FD" w:rsidRDefault="006903CE" w:rsidP="008E47D0">
      <w:pPr>
        <w:pStyle w:val="Heading2"/>
        <w:numPr>
          <w:ilvl w:val="0"/>
          <w:numId w:val="4"/>
        </w:numPr>
        <w:ind w:left="360"/>
        <w:rPr>
          <w:rFonts w:ascii="Tw Cen MT" w:hAnsi="Tw Cen MT"/>
          <w:sz w:val="24"/>
          <w:szCs w:val="24"/>
        </w:rPr>
      </w:pPr>
      <w:r w:rsidRPr="005E65FD">
        <w:rPr>
          <w:rFonts w:ascii="Tw Cen MT" w:hAnsi="Tw Cen MT"/>
          <w:sz w:val="24"/>
          <w:szCs w:val="24"/>
        </w:rPr>
        <w:t>Summary of progress (1/2 page)</w:t>
      </w:r>
    </w:p>
    <w:p w14:paraId="1995CBCA" w14:textId="77777777" w:rsidR="003E4CC9" w:rsidRPr="005E65FD" w:rsidRDefault="003E4CC9" w:rsidP="003E4CC9">
      <w:pPr>
        <w:jc w:val="both"/>
        <w:rPr>
          <w:rFonts w:ascii="Tw Cen MT" w:hAnsi="Tw Cen MT"/>
          <w:bCs/>
          <w:sz w:val="24"/>
          <w:szCs w:val="24"/>
        </w:rPr>
      </w:pPr>
      <w:r w:rsidRPr="005E65FD">
        <w:rPr>
          <w:rFonts w:ascii="Tw Cen MT" w:hAnsi="Tw Cen MT"/>
          <w:bCs/>
          <w:sz w:val="24"/>
          <w:szCs w:val="24"/>
        </w:rPr>
        <w:t>FAYA Nepal implemented the “Promoting Quality Education through Domestic Resource Mobilization” project in partnership with ActionAid Nepal, with financial support from NORAD. The project was carried out from August 1, 2015, to December 31, 2017. During this period, the program primarily focused on three key areas: improving learning achievement, strengthening school governance, and raising awareness through tax power campaigning.</w:t>
      </w:r>
    </w:p>
    <w:p w14:paraId="22B7D710" w14:textId="77777777" w:rsidR="003E4CC9" w:rsidRPr="005E65FD" w:rsidRDefault="003E4CC9" w:rsidP="003E4CC9">
      <w:pPr>
        <w:jc w:val="both"/>
        <w:rPr>
          <w:rFonts w:ascii="Tw Cen MT" w:hAnsi="Tw Cen MT"/>
          <w:bCs/>
          <w:sz w:val="24"/>
          <w:szCs w:val="24"/>
        </w:rPr>
      </w:pPr>
    </w:p>
    <w:p w14:paraId="01C250BF" w14:textId="77777777" w:rsidR="003E4CC9" w:rsidRPr="005E65FD" w:rsidRDefault="003E4CC9" w:rsidP="003E4CC9">
      <w:pPr>
        <w:jc w:val="both"/>
        <w:rPr>
          <w:rFonts w:ascii="Tw Cen MT" w:hAnsi="Tw Cen MT"/>
          <w:bCs/>
          <w:sz w:val="24"/>
          <w:szCs w:val="24"/>
        </w:rPr>
      </w:pPr>
      <w:r w:rsidRPr="005E65FD">
        <w:rPr>
          <w:rFonts w:ascii="Tw Cen MT" w:hAnsi="Tw Cen MT"/>
          <w:bCs/>
          <w:sz w:val="24"/>
          <w:szCs w:val="24"/>
        </w:rPr>
        <w:t>To enhance learning outcomes, the project undertook several initiatives such as training on child-centered learning approaches, providing teaching and learning materials, and improving classroom management. Additional activities included forming and regularly engaging child clubs, organizing extracurricular activities, establishing Education Concern Groups (ECGs) to support school-level initiatives, and activating Gender Focal Teachers and Gender Equality Networks (GEN). The project also introduced orientation and follow-up on the Continuous Assessment System (CAS) to ensure its ongoing implementation in schools.</w:t>
      </w:r>
    </w:p>
    <w:p w14:paraId="16A06377" w14:textId="77777777" w:rsidR="003E4CC9" w:rsidRPr="005E65FD" w:rsidRDefault="003E4CC9" w:rsidP="003E4CC9">
      <w:pPr>
        <w:jc w:val="both"/>
        <w:rPr>
          <w:rFonts w:ascii="Tw Cen MT" w:hAnsi="Tw Cen MT"/>
          <w:bCs/>
          <w:sz w:val="24"/>
          <w:szCs w:val="24"/>
        </w:rPr>
      </w:pPr>
    </w:p>
    <w:p w14:paraId="221488ED" w14:textId="77777777" w:rsidR="003E4CC9" w:rsidRPr="005E65FD" w:rsidRDefault="003E4CC9" w:rsidP="003E4CC9">
      <w:pPr>
        <w:jc w:val="both"/>
        <w:rPr>
          <w:rFonts w:ascii="Tw Cen MT" w:hAnsi="Tw Cen MT"/>
          <w:bCs/>
          <w:sz w:val="24"/>
          <w:szCs w:val="24"/>
        </w:rPr>
      </w:pPr>
      <w:r w:rsidRPr="005E65FD">
        <w:rPr>
          <w:rFonts w:ascii="Tw Cen MT" w:hAnsi="Tw Cen MT"/>
          <w:bCs/>
          <w:sz w:val="24"/>
          <w:szCs w:val="24"/>
        </w:rPr>
        <w:t>In the initial phase of the project, child clubs were formed and mobilized through meetings and activities like sanitation campaigns. ECGs were also established to conduct regular monitoring visits and support school development efforts. These groups played a crucial role in organizing integrated meetings that brought together teachers, students, School Management Committees (SMCs), and Parent-Teacher Associations (PTAs) to collaboratively address school-level issues and develop contextual action plans.</w:t>
      </w:r>
    </w:p>
    <w:p w14:paraId="08D5BB86" w14:textId="77777777" w:rsidR="003E4CC9" w:rsidRPr="005E65FD" w:rsidRDefault="003E4CC9" w:rsidP="003E4CC9">
      <w:pPr>
        <w:jc w:val="both"/>
        <w:rPr>
          <w:rFonts w:ascii="Tw Cen MT" w:hAnsi="Tw Cen MT"/>
          <w:bCs/>
          <w:sz w:val="24"/>
          <w:szCs w:val="24"/>
        </w:rPr>
      </w:pPr>
    </w:p>
    <w:p w14:paraId="0A87CBD7" w14:textId="77777777" w:rsidR="003E4CC9" w:rsidRPr="005E65FD" w:rsidRDefault="003E4CC9" w:rsidP="003E4CC9">
      <w:pPr>
        <w:jc w:val="both"/>
        <w:rPr>
          <w:rFonts w:ascii="Tw Cen MT" w:hAnsi="Tw Cen MT"/>
          <w:bCs/>
          <w:sz w:val="24"/>
          <w:szCs w:val="24"/>
        </w:rPr>
      </w:pPr>
      <w:r w:rsidRPr="005E65FD">
        <w:rPr>
          <w:rFonts w:ascii="Tw Cen MT" w:hAnsi="Tw Cen MT"/>
          <w:bCs/>
          <w:sz w:val="24"/>
          <w:szCs w:val="24"/>
        </w:rPr>
        <w:t>Child club materials were distributed to 15 clubs, including resources for both mental and physical development, such as life cycle charts, storybooks, globes, and sports kits. With support from focal teachers, each club developed annual action plans to guide their activities.</w:t>
      </w:r>
    </w:p>
    <w:p w14:paraId="16A3A783" w14:textId="77777777" w:rsidR="003E4CC9" w:rsidRPr="005E65FD" w:rsidRDefault="003E4CC9" w:rsidP="003E4CC9">
      <w:pPr>
        <w:jc w:val="both"/>
        <w:rPr>
          <w:rFonts w:ascii="Tw Cen MT" w:hAnsi="Tw Cen MT"/>
          <w:bCs/>
          <w:sz w:val="24"/>
          <w:szCs w:val="24"/>
        </w:rPr>
      </w:pPr>
    </w:p>
    <w:p w14:paraId="1F5E0D1B" w14:textId="77777777" w:rsidR="003E4CC9" w:rsidRPr="005E65FD" w:rsidRDefault="003E4CC9" w:rsidP="003E4CC9">
      <w:pPr>
        <w:jc w:val="both"/>
        <w:rPr>
          <w:rFonts w:ascii="Tw Cen MT" w:hAnsi="Tw Cen MT"/>
          <w:bCs/>
          <w:sz w:val="24"/>
          <w:szCs w:val="24"/>
        </w:rPr>
      </w:pPr>
      <w:r w:rsidRPr="005E65FD">
        <w:rPr>
          <w:rFonts w:ascii="Tw Cen MT" w:hAnsi="Tw Cen MT"/>
          <w:bCs/>
          <w:sz w:val="24"/>
          <w:szCs w:val="24"/>
        </w:rPr>
        <w:t xml:space="preserve">Project field staff also participated in resource center-level meetings with headteachers, where they advocated for the assignment of Gender Focal Persons. Discussions included references to the “Gunaso Sunuwai </w:t>
      </w:r>
      <w:proofErr w:type="spellStart"/>
      <w:r w:rsidRPr="005E65FD">
        <w:rPr>
          <w:rFonts w:ascii="Tw Cen MT" w:hAnsi="Tw Cen MT"/>
          <w:bCs/>
          <w:sz w:val="24"/>
          <w:szCs w:val="24"/>
        </w:rPr>
        <w:t>Nirdeshika</w:t>
      </w:r>
      <w:proofErr w:type="spellEnd"/>
      <w:r w:rsidRPr="005E65FD">
        <w:rPr>
          <w:rFonts w:ascii="Tw Cen MT" w:hAnsi="Tw Cen MT"/>
          <w:bCs/>
          <w:sz w:val="24"/>
          <w:szCs w:val="24"/>
        </w:rPr>
        <w:t>” (Grievance Hearing Guidelines). Although the need for focal teachers had been raised previously, many schools had not yet made appointments. Following these meetings, all 30 schools involved in the project successfully designated Gender Focal Teachers.</w:t>
      </w:r>
    </w:p>
    <w:p w14:paraId="345D4BC3" w14:textId="77777777" w:rsidR="00C44A16" w:rsidRPr="005E65FD" w:rsidRDefault="00C44A16" w:rsidP="00360652">
      <w:pPr>
        <w:jc w:val="both"/>
        <w:rPr>
          <w:rFonts w:ascii="Tw Cen MT" w:hAnsi="Tw Cen MT"/>
          <w:bCs/>
          <w:sz w:val="24"/>
          <w:szCs w:val="24"/>
        </w:rPr>
      </w:pPr>
    </w:p>
    <w:p w14:paraId="4D84302D" w14:textId="77777777" w:rsidR="003E4CC9" w:rsidRPr="005E65FD" w:rsidRDefault="003E4CC9" w:rsidP="003E4CC9">
      <w:pPr>
        <w:jc w:val="both"/>
        <w:rPr>
          <w:rFonts w:ascii="Tw Cen MT" w:hAnsi="Tw Cen MT"/>
          <w:bCs/>
          <w:sz w:val="24"/>
          <w:szCs w:val="24"/>
        </w:rPr>
      </w:pPr>
      <w:r w:rsidRPr="005E65FD">
        <w:rPr>
          <w:rFonts w:ascii="Tw Cen MT" w:hAnsi="Tw Cen MT"/>
          <w:bCs/>
          <w:sz w:val="24"/>
          <w:szCs w:val="24"/>
        </w:rPr>
        <w:t>FAYA Nepal organized orientations on government provisions related to girls’ education in all 30 project schools. These sessions included the participation of school supervisors, Resource Persons (RPs), and various school stakeholders. Participants were informed about the government’s support mechanisms for girls' education and expressed their commitment to aligning school efforts with these policies.</w:t>
      </w:r>
    </w:p>
    <w:p w14:paraId="633909AF" w14:textId="77777777" w:rsidR="003E4CC9" w:rsidRPr="005E65FD" w:rsidRDefault="003E4CC9" w:rsidP="003E4CC9">
      <w:pPr>
        <w:jc w:val="both"/>
        <w:rPr>
          <w:rFonts w:ascii="Tw Cen MT" w:hAnsi="Tw Cen MT"/>
          <w:bCs/>
          <w:sz w:val="24"/>
          <w:szCs w:val="24"/>
        </w:rPr>
      </w:pPr>
    </w:p>
    <w:p w14:paraId="1E356886" w14:textId="77777777" w:rsidR="003E4CC9" w:rsidRPr="005E65FD" w:rsidRDefault="003E4CC9" w:rsidP="003E4CC9">
      <w:pPr>
        <w:jc w:val="both"/>
        <w:rPr>
          <w:rFonts w:ascii="Tw Cen MT" w:hAnsi="Tw Cen MT"/>
          <w:bCs/>
          <w:sz w:val="24"/>
          <w:szCs w:val="24"/>
        </w:rPr>
      </w:pPr>
      <w:r w:rsidRPr="005E65FD">
        <w:rPr>
          <w:rFonts w:ascii="Tw Cen MT" w:hAnsi="Tw Cen MT"/>
          <w:bCs/>
          <w:sz w:val="24"/>
          <w:szCs w:val="24"/>
        </w:rPr>
        <w:t xml:space="preserve">To understand the flow of education financing, the project conducted a comprehensive mapping study to analyze funding sources from government, non-governmental entities, and parents, along with expenditure patterns. Based on the findings from this study and the Citizen Education Report (CER), three radio jingles were developed to raise public awareness on education financing and local </w:t>
      </w:r>
      <w:r w:rsidRPr="005E65FD">
        <w:rPr>
          <w:rFonts w:ascii="Tw Cen MT" w:hAnsi="Tw Cen MT"/>
          <w:bCs/>
          <w:sz w:val="24"/>
          <w:szCs w:val="24"/>
        </w:rPr>
        <w:lastRenderedPageBreak/>
        <w:t>resource mobilization. These jingles were broadcast throughout 2017 via FM radio to disseminate messages on quality education.</w:t>
      </w:r>
    </w:p>
    <w:p w14:paraId="01F7B061" w14:textId="77777777" w:rsidR="003E4CC9" w:rsidRPr="005E65FD" w:rsidRDefault="003E4CC9" w:rsidP="003E4CC9">
      <w:pPr>
        <w:jc w:val="both"/>
        <w:rPr>
          <w:rFonts w:ascii="Tw Cen MT" w:hAnsi="Tw Cen MT"/>
          <w:bCs/>
          <w:sz w:val="24"/>
          <w:szCs w:val="24"/>
        </w:rPr>
      </w:pPr>
    </w:p>
    <w:p w14:paraId="16362899" w14:textId="77777777" w:rsidR="003E4CC9" w:rsidRPr="005E65FD" w:rsidRDefault="003E4CC9" w:rsidP="003E4CC9">
      <w:pPr>
        <w:jc w:val="both"/>
        <w:rPr>
          <w:rFonts w:ascii="Tw Cen MT" w:hAnsi="Tw Cen MT"/>
          <w:bCs/>
          <w:sz w:val="24"/>
          <w:szCs w:val="24"/>
        </w:rPr>
      </w:pPr>
      <w:r w:rsidRPr="005E65FD">
        <w:rPr>
          <w:rFonts w:ascii="Tw Cen MT" w:hAnsi="Tw Cen MT"/>
          <w:bCs/>
          <w:sz w:val="24"/>
          <w:szCs w:val="24"/>
        </w:rPr>
        <w:t xml:space="preserve">The project also established three community </w:t>
      </w:r>
      <w:proofErr w:type="gramStart"/>
      <w:r w:rsidRPr="005E65FD">
        <w:rPr>
          <w:rFonts w:ascii="Tw Cen MT" w:hAnsi="Tw Cen MT"/>
          <w:bCs/>
          <w:sz w:val="24"/>
          <w:szCs w:val="24"/>
        </w:rPr>
        <w:t>libraries—</w:t>
      </w:r>
      <w:proofErr w:type="gramEnd"/>
      <w:r w:rsidRPr="005E65FD">
        <w:rPr>
          <w:rFonts w:ascii="Tw Cen MT" w:hAnsi="Tw Cen MT"/>
          <w:bCs/>
          <w:sz w:val="24"/>
          <w:szCs w:val="24"/>
        </w:rPr>
        <w:t>one each in Urma, Phulwari, and Hasuliya. The concept for these libraries was developed to enhance learning environments and promote parental involvement in schools. The libraries serve both students and the wider community as spaces for learning and knowledge sharing.</w:t>
      </w:r>
    </w:p>
    <w:p w14:paraId="36C02145" w14:textId="77777777" w:rsidR="003E4CC9" w:rsidRPr="005E65FD" w:rsidRDefault="003E4CC9" w:rsidP="003E4CC9">
      <w:pPr>
        <w:jc w:val="both"/>
        <w:rPr>
          <w:rFonts w:ascii="Tw Cen MT" w:hAnsi="Tw Cen MT"/>
          <w:bCs/>
          <w:sz w:val="24"/>
          <w:szCs w:val="24"/>
        </w:rPr>
      </w:pPr>
    </w:p>
    <w:p w14:paraId="03C91A94" w14:textId="77777777" w:rsidR="003E4CC9" w:rsidRPr="005E65FD" w:rsidRDefault="003E4CC9" w:rsidP="003E4CC9">
      <w:pPr>
        <w:jc w:val="both"/>
        <w:rPr>
          <w:rFonts w:ascii="Tw Cen MT" w:hAnsi="Tw Cen MT"/>
          <w:bCs/>
          <w:sz w:val="24"/>
          <w:szCs w:val="24"/>
        </w:rPr>
      </w:pPr>
      <w:r w:rsidRPr="005E65FD">
        <w:rPr>
          <w:rFonts w:ascii="Tw Cen MT" w:hAnsi="Tw Cen MT"/>
          <w:bCs/>
          <w:sz w:val="24"/>
          <w:szCs w:val="24"/>
        </w:rPr>
        <w:t>Additionally, the project facilitated discussions on government provisions for girls’ education in all project schools. These discussions involved Education Concern Groups (ECGs), Mothers’ Groups, and girl students to promote understanding and engagement.</w:t>
      </w:r>
    </w:p>
    <w:p w14:paraId="550D5051" w14:textId="77777777" w:rsidR="003E4CC9" w:rsidRPr="005E65FD" w:rsidRDefault="003E4CC9" w:rsidP="003E4CC9">
      <w:pPr>
        <w:jc w:val="both"/>
        <w:rPr>
          <w:rFonts w:ascii="Tw Cen MT" w:hAnsi="Tw Cen MT"/>
          <w:bCs/>
          <w:sz w:val="24"/>
          <w:szCs w:val="24"/>
        </w:rPr>
      </w:pPr>
    </w:p>
    <w:p w14:paraId="7ACF283C" w14:textId="77777777" w:rsidR="003E4CC9" w:rsidRPr="005E65FD" w:rsidRDefault="003E4CC9" w:rsidP="003E4CC9">
      <w:pPr>
        <w:jc w:val="both"/>
        <w:rPr>
          <w:rFonts w:ascii="Tw Cen MT" w:hAnsi="Tw Cen MT"/>
          <w:bCs/>
          <w:sz w:val="24"/>
          <w:szCs w:val="24"/>
        </w:rPr>
      </w:pPr>
      <w:r w:rsidRPr="005E65FD">
        <w:rPr>
          <w:rFonts w:ascii="Tw Cen MT" w:hAnsi="Tw Cen MT"/>
          <w:bCs/>
          <w:sz w:val="24"/>
          <w:szCs w:val="24"/>
        </w:rPr>
        <w:t>Participatory Rights in School (PRS) interactions were held in the three clusters (Urma, Phulwari, and Hasuliya), bringing together teachers, ECG members, Mothers’ Groups, SMCs, PTAs, and child club members. Participants engaged in discussions around the "10 Rights in School" framework, gaining clarity on their roles and responsibilities.</w:t>
      </w:r>
    </w:p>
    <w:p w14:paraId="78478CD1" w14:textId="77777777" w:rsidR="003E4CC9" w:rsidRPr="005E65FD" w:rsidRDefault="003E4CC9" w:rsidP="003E4CC9">
      <w:pPr>
        <w:jc w:val="both"/>
        <w:rPr>
          <w:rFonts w:ascii="Tw Cen MT" w:hAnsi="Tw Cen MT"/>
          <w:bCs/>
          <w:sz w:val="24"/>
          <w:szCs w:val="24"/>
        </w:rPr>
      </w:pPr>
    </w:p>
    <w:p w14:paraId="6BF2140D" w14:textId="77777777" w:rsidR="003E4CC9" w:rsidRPr="005E65FD" w:rsidRDefault="003E4CC9" w:rsidP="003E4CC9">
      <w:pPr>
        <w:jc w:val="both"/>
        <w:rPr>
          <w:rFonts w:ascii="Tw Cen MT" w:hAnsi="Tw Cen MT"/>
          <w:bCs/>
          <w:sz w:val="24"/>
          <w:szCs w:val="24"/>
        </w:rPr>
      </w:pPr>
      <w:r w:rsidRPr="005E65FD">
        <w:rPr>
          <w:rFonts w:ascii="Tw Cen MT" w:hAnsi="Tw Cen MT"/>
          <w:bCs/>
          <w:sz w:val="24"/>
          <w:szCs w:val="24"/>
        </w:rPr>
        <w:t>Two-day PRS trainings were also organized in all three clusters for ECGs, Mothers’ Groups, and child clubs. The first day focused on theoretical discussions, while the second involved field visits to schools. During these visits, participants gathered information, interviewed community members, and interacted with students and teachers, helping them better understand the ground realities of school environments.</w:t>
      </w:r>
    </w:p>
    <w:p w14:paraId="40F826BE" w14:textId="77777777" w:rsidR="003E4CC9" w:rsidRPr="005E65FD" w:rsidRDefault="003E4CC9" w:rsidP="003E4CC9">
      <w:pPr>
        <w:jc w:val="both"/>
        <w:rPr>
          <w:rFonts w:ascii="Tw Cen MT" w:hAnsi="Tw Cen MT"/>
          <w:bCs/>
          <w:sz w:val="24"/>
          <w:szCs w:val="24"/>
        </w:rPr>
      </w:pPr>
    </w:p>
    <w:p w14:paraId="0AF30FC8" w14:textId="77777777" w:rsidR="003E4CC9" w:rsidRPr="005E65FD" w:rsidRDefault="003E4CC9" w:rsidP="003E4CC9">
      <w:pPr>
        <w:jc w:val="both"/>
        <w:rPr>
          <w:rFonts w:ascii="Tw Cen MT" w:hAnsi="Tw Cen MT"/>
          <w:bCs/>
          <w:sz w:val="24"/>
          <w:szCs w:val="24"/>
        </w:rPr>
      </w:pPr>
      <w:r w:rsidRPr="005E65FD">
        <w:rPr>
          <w:rFonts w:ascii="Tw Cen MT" w:hAnsi="Tw Cen MT"/>
          <w:bCs/>
          <w:sz w:val="24"/>
          <w:szCs w:val="24"/>
        </w:rPr>
        <w:t>The formation and activation of child clubs led to noticeable improvements in student behavior and academic performance. Prior to the child clubs, students were often hesitant to engage with teachers and only participated in extracurricular activities when forced. Now, students are actively organizing and participating in events on their own initiative, demonstrating leadership and responsibility. They also represented their schools in cluster-level events and achieved various recognitions.</w:t>
      </w:r>
    </w:p>
    <w:p w14:paraId="29B12D72" w14:textId="77777777" w:rsidR="003E4CC9" w:rsidRPr="005E65FD" w:rsidRDefault="003E4CC9" w:rsidP="003E4CC9">
      <w:pPr>
        <w:jc w:val="both"/>
        <w:rPr>
          <w:rFonts w:ascii="Tw Cen MT" w:hAnsi="Tw Cen MT"/>
          <w:bCs/>
          <w:sz w:val="24"/>
          <w:szCs w:val="24"/>
        </w:rPr>
      </w:pPr>
    </w:p>
    <w:p w14:paraId="5D284054" w14:textId="0D293453" w:rsidR="00931A5D" w:rsidRPr="005E65FD" w:rsidRDefault="003E4CC9" w:rsidP="003E4CC9">
      <w:pPr>
        <w:jc w:val="both"/>
        <w:rPr>
          <w:rFonts w:ascii="Tw Cen MT" w:hAnsi="Tw Cen MT"/>
          <w:bCs/>
          <w:sz w:val="24"/>
          <w:szCs w:val="24"/>
        </w:rPr>
      </w:pPr>
      <w:r w:rsidRPr="005E65FD">
        <w:rPr>
          <w:rFonts w:ascii="Tw Cen MT" w:hAnsi="Tw Cen MT"/>
          <w:bCs/>
          <w:sz w:val="24"/>
          <w:szCs w:val="24"/>
        </w:rPr>
        <w:t>Parental involvement in school affairs increased significantly following the mobilization of ECGs. These groups began conducting regular monthly or quarterly meetings, planning how to support and monitor schools effectively. ECG members also held teachers accountable for their attendance and punctuality. Furthermore, integrated meetings were organized, involving SMCs, PTAs, ECGs, teachers, and students to collectively identify local challenges and create action plans for school improvement.</w:t>
      </w:r>
    </w:p>
    <w:p w14:paraId="3DEB3DFE" w14:textId="77777777" w:rsidR="003E4CC9" w:rsidRPr="005E65FD" w:rsidRDefault="003E4CC9" w:rsidP="003E4CC9">
      <w:pPr>
        <w:jc w:val="both"/>
        <w:rPr>
          <w:rFonts w:ascii="Tw Cen MT" w:eastAsiaTheme="majorEastAsia" w:hAnsi="Tw Cen MT" w:cstheme="majorBidi"/>
          <w:color w:val="000000" w:themeColor="text1"/>
          <w:sz w:val="24"/>
          <w:szCs w:val="24"/>
          <w:lang w:val="en-GB" w:eastAsia="en-GB" w:bidi="ar-SA"/>
        </w:rPr>
      </w:pPr>
    </w:p>
    <w:p w14:paraId="5ACF496D" w14:textId="77777777" w:rsidR="00EF20B3" w:rsidRPr="005E65FD" w:rsidRDefault="00EF20B3" w:rsidP="00EF20B3">
      <w:pPr>
        <w:jc w:val="both"/>
        <w:rPr>
          <w:rFonts w:ascii="Tw Cen MT" w:eastAsiaTheme="majorEastAsia" w:hAnsi="Tw Cen MT" w:cstheme="majorBidi"/>
          <w:color w:val="000000" w:themeColor="text1"/>
          <w:sz w:val="24"/>
          <w:szCs w:val="24"/>
          <w:lang w:val="en-GB" w:eastAsia="en-GB" w:bidi="ar-SA"/>
        </w:rPr>
      </w:pPr>
      <w:r w:rsidRPr="005E65FD">
        <w:rPr>
          <w:rFonts w:ascii="Tw Cen MT" w:eastAsiaTheme="majorEastAsia" w:hAnsi="Tw Cen MT" w:cstheme="majorBidi"/>
          <w:color w:val="000000" w:themeColor="text1"/>
          <w:sz w:val="24"/>
          <w:szCs w:val="24"/>
          <w:lang w:val="en-GB" w:eastAsia="en-GB" w:bidi="ar-SA"/>
        </w:rPr>
        <w:t>FAYA Nepal organized public hearing programs in three clusters based on the findings of the Public Education Financing Mapping research. These hearings were attended by newly elected local representatives and key school stakeholders. The forums served as a platform to discuss education financing, identify gaps, and promote accountability among duty-bearers.</w:t>
      </w:r>
    </w:p>
    <w:p w14:paraId="5D40CD63" w14:textId="77777777" w:rsidR="00EF20B3" w:rsidRPr="005E65FD" w:rsidRDefault="00EF20B3" w:rsidP="00EF20B3">
      <w:pPr>
        <w:jc w:val="both"/>
        <w:rPr>
          <w:rFonts w:ascii="Tw Cen MT" w:eastAsiaTheme="majorEastAsia" w:hAnsi="Tw Cen MT" w:cstheme="majorBidi"/>
          <w:color w:val="000000" w:themeColor="text1"/>
          <w:sz w:val="24"/>
          <w:szCs w:val="24"/>
          <w:lang w:val="en-GB" w:eastAsia="en-GB" w:bidi="ar-SA"/>
        </w:rPr>
      </w:pPr>
    </w:p>
    <w:p w14:paraId="1A14334C" w14:textId="77777777" w:rsidR="00EF20B3" w:rsidRPr="005E65FD" w:rsidRDefault="00EF20B3" w:rsidP="00EF20B3">
      <w:pPr>
        <w:jc w:val="both"/>
        <w:rPr>
          <w:rFonts w:ascii="Tw Cen MT" w:eastAsiaTheme="majorEastAsia" w:hAnsi="Tw Cen MT" w:cstheme="majorBidi"/>
          <w:color w:val="000000" w:themeColor="text1"/>
          <w:sz w:val="24"/>
          <w:szCs w:val="24"/>
          <w:lang w:val="en-GB" w:eastAsia="en-GB" w:bidi="ar-SA"/>
        </w:rPr>
      </w:pPr>
      <w:r w:rsidRPr="005E65FD">
        <w:rPr>
          <w:rFonts w:ascii="Tw Cen MT" w:eastAsiaTheme="majorEastAsia" w:hAnsi="Tw Cen MT" w:cstheme="majorBidi"/>
          <w:color w:val="000000" w:themeColor="text1"/>
          <w:sz w:val="24"/>
          <w:szCs w:val="24"/>
          <w:lang w:val="en-GB" w:eastAsia="en-GB" w:bidi="ar-SA"/>
        </w:rPr>
        <w:t xml:space="preserve">To ensure every school-aged child in the project areas was enrolled, enrolment campaigns were conducted across all 30 project schools. These campaigns were carried out in collaboration with teachers, students, School Management Committees (SMCs), Parent-Teacher Associations (PTAs), and Education Concern Groups (ECGs). Door-to-door visits were conducted in school catchment areas to identify out-of-school children and school dropouts. During these visits, parents were informed about government-provided educational facilities and the improvements in school learning environments, encouraging them to </w:t>
      </w:r>
      <w:proofErr w:type="spellStart"/>
      <w:r w:rsidRPr="005E65FD">
        <w:rPr>
          <w:rFonts w:ascii="Tw Cen MT" w:eastAsiaTheme="majorEastAsia" w:hAnsi="Tw Cen MT" w:cstheme="majorBidi"/>
          <w:color w:val="000000" w:themeColor="text1"/>
          <w:sz w:val="24"/>
          <w:szCs w:val="24"/>
          <w:lang w:val="en-GB" w:eastAsia="en-GB" w:bidi="ar-SA"/>
        </w:rPr>
        <w:t>enroll</w:t>
      </w:r>
      <w:proofErr w:type="spellEnd"/>
      <w:r w:rsidRPr="005E65FD">
        <w:rPr>
          <w:rFonts w:ascii="Tw Cen MT" w:eastAsiaTheme="majorEastAsia" w:hAnsi="Tw Cen MT" w:cstheme="majorBidi"/>
          <w:color w:val="000000" w:themeColor="text1"/>
          <w:sz w:val="24"/>
          <w:szCs w:val="24"/>
          <w:lang w:val="en-GB" w:eastAsia="en-GB" w:bidi="ar-SA"/>
        </w:rPr>
        <w:t xml:space="preserve"> their children.</w:t>
      </w:r>
    </w:p>
    <w:p w14:paraId="1400A668" w14:textId="77777777" w:rsidR="00EF20B3" w:rsidRPr="005E65FD" w:rsidRDefault="00EF20B3" w:rsidP="00EF20B3">
      <w:pPr>
        <w:jc w:val="both"/>
        <w:rPr>
          <w:rFonts w:ascii="Tw Cen MT" w:eastAsiaTheme="majorEastAsia" w:hAnsi="Tw Cen MT" w:cstheme="majorBidi"/>
          <w:color w:val="000000" w:themeColor="text1"/>
          <w:sz w:val="24"/>
          <w:szCs w:val="24"/>
          <w:lang w:val="en-GB" w:eastAsia="en-GB" w:bidi="ar-SA"/>
        </w:rPr>
      </w:pPr>
    </w:p>
    <w:p w14:paraId="77FC954E" w14:textId="77777777" w:rsidR="00EF20B3" w:rsidRPr="005E65FD" w:rsidRDefault="00EF20B3" w:rsidP="00EF20B3">
      <w:pPr>
        <w:jc w:val="both"/>
        <w:rPr>
          <w:rFonts w:ascii="Tw Cen MT" w:eastAsiaTheme="majorEastAsia" w:hAnsi="Tw Cen MT" w:cstheme="majorBidi"/>
          <w:color w:val="000000" w:themeColor="text1"/>
          <w:sz w:val="24"/>
          <w:szCs w:val="24"/>
          <w:lang w:val="en-GB" w:eastAsia="en-GB" w:bidi="ar-SA"/>
        </w:rPr>
      </w:pPr>
      <w:r w:rsidRPr="005E65FD">
        <w:rPr>
          <w:rFonts w:ascii="Tw Cen MT" w:eastAsiaTheme="majorEastAsia" w:hAnsi="Tw Cen MT" w:cstheme="majorBidi"/>
          <w:color w:val="000000" w:themeColor="text1"/>
          <w:sz w:val="24"/>
          <w:szCs w:val="24"/>
          <w:lang w:val="en-GB" w:eastAsia="en-GB" w:bidi="ar-SA"/>
        </w:rPr>
        <w:t>To strengthen the capacity of ECG members on issues of tax and resource mobilization, a two-day training on “Tax Power” was organized. The training aimed to build awareness about different types of taxes and promote the concept of tax justice. Following the training, participants developed action plans and carried out tax awareness campaigns in their respective communities.</w:t>
      </w:r>
    </w:p>
    <w:p w14:paraId="2FF8D403" w14:textId="77777777" w:rsidR="00EF20B3" w:rsidRPr="005E65FD" w:rsidRDefault="00EF20B3" w:rsidP="00EF20B3">
      <w:pPr>
        <w:jc w:val="both"/>
        <w:rPr>
          <w:rFonts w:ascii="Tw Cen MT" w:eastAsiaTheme="majorEastAsia" w:hAnsi="Tw Cen MT" w:cstheme="majorBidi"/>
          <w:color w:val="000000" w:themeColor="text1"/>
          <w:sz w:val="24"/>
          <w:szCs w:val="24"/>
          <w:lang w:val="en-GB" w:eastAsia="en-GB" w:bidi="ar-SA"/>
        </w:rPr>
      </w:pPr>
    </w:p>
    <w:p w14:paraId="77EA4889" w14:textId="77777777" w:rsidR="00EF20B3" w:rsidRPr="005E65FD" w:rsidRDefault="00EF20B3" w:rsidP="00EF20B3">
      <w:pPr>
        <w:jc w:val="both"/>
        <w:rPr>
          <w:rFonts w:ascii="Tw Cen MT" w:eastAsiaTheme="majorEastAsia" w:hAnsi="Tw Cen MT" w:cstheme="majorBidi"/>
          <w:color w:val="000000" w:themeColor="text1"/>
          <w:sz w:val="24"/>
          <w:szCs w:val="24"/>
          <w:lang w:val="en-GB" w:eastAsia="en-GB" w:bidi="ar-SA"/>
        </w:rPr>
      </w:pPr>
      <w:r w:rsidRPr="005E65FD">
        <w:rPr>
          <w:rFonts w:ascii="Tw Cen MT" w:eastAsiaTheme="majorEastAsia" w:hAnsi="Tw Cen MT" w:cstheme="majorBidi"/>
          <w:color w:val="000000" w:themeColor="text1"/>
          <w:sz w:val="24"/>
          <w:szCs w:val="24"/>
          <w:lang w:val="en-GB" w:eastAsia="en-GB" w:bidi="ar-SA"/>
        </w:rPr>
        <w:t>Child clubs were also restructured during the project period due to the transition of student members to higher grades or other schools. New members were inducted to ensure continuity. The reformed clubs were actively engaged in planning and conducting awareness activities, including those related to tax justice.</w:t>
      </w:r>
    </w:p>
    <w:p w14:paraId="71ED9A9D" w14:textId="77777777" w:rsidR="00EF20B3" w:rsidRPr="005E65FD" w:rsidRDefault="00EF20B3" w:rsidP="00EF20B3">
      <w:pPr>
        <w:jc w:val="both"/>
        <w:rPr>
          <w:rFonts w:ascii="Tw Cen MT" w:eastAsiaTheme="majorEastAsia" w:hAnsi="Tw Cen MT" w:cstheme="majorBidi"/>
          <w:color w:val="000000" w:themeColor="text1"/>
          <w:sz w:val="24"/>
          <w:szCs w:val="24"/>
          <w:lang w:val="en-GB" w:eastAsia="en-GB" w:bidi="ar-SA"/>
        </w:rPr>
      </w:pPr>
    </w:p>
    <w:p w14:paraId="43517A23" w14:textId="61720F6E" w:rsidR="00EF20B3" w:rsidRPr="005E65FD" w:rsidRDefault="00707654" w:rsidP="00EF20B3">
      <w:pPr>
        <w:jc w:val="both"/>
        <w:rPr>
          <w:rFonts w:ascii="Tw Cen MT" w:eastAsiaTheme="majorEastAsia" w:hAnsi="Tw Cen MT" w:cstheme="majorBidi"/>
          <w:color w:val="000000" w:themeColor="text1"/>
          <w:sz w:val="24"/>
          <w:szCs w:val="24"/>
          <w:lang w:val="en-GB" w:eastAsia="en-GB" w:bidi="ar-SA"/>
        </w:rPr>
      </w:pPr>
      <w:r w:rsidRPr="005E65FD">
        <w:rPr>
          <w:rFonts w:ascii="Tw Cen MT" w:eastAsiaTheme="majorEastAsia" w:hAnsi="Tw Cen MT" w:cstheme="majorBidi"/>
          <w:color w:val="000000" w:themeColor="text1"/>
          <w:sz w:val="24"/>
          <w:szCs w:val="24"/>
          <w:lang w:val="en-GB" w:eastAsia="en-GB" w:bidi="ar-SA"/>
        </w:rPr>
        <w:t>On</w:t>
      </w:r>
      <w:r w:rsidR="00EF20B3" w:rsidRPr="005E65FD">
        <w:rPr>
          <w:rFonts w:ascii="Tw Cen MT" w:eastAsiaTheme="majorEastAsia" w:hAnsi="Tw Cen MT" w:cstheme="majorBidi"/>
          <w:color w:val="000000" w:themeColor="text1"/>
          <w:sz w:val="24"/>
          <w:szCs w:val="24"/>
          <w:lang w:val="en-GB" w:eastAsia="en-GB" w:bidi="ar-SA"/>
        </w:rPr>
        <w:t xml:space="preserve"> Children's Day (29th Bhadra), a Girls' Conference was organized in Dhangadhi at the Nepal Chamber of Commerce Hall. The event began with a large rally from Campus Chowk to the conference venue, where participants wore card-paper caps and carried placards with slogans that drew attention from the public. The formal session was chaired by child club member Preeti Sunar, with the Head of the Women and Children Office of Kailali as the chief guest. Presentations were made by School Inspector Pratap Singh Dhami on government provisions for girls' education, and by journalist Bhim Chaudhary on the status of girls in schools. The event concluded with a workshop and the adoption of the "Seven Kailali Declarations" in support of girls' education.</w:t>
      </w:r>
    </w:p>
    <w:p w14:paraId="27C7695B" w14:textId="77777777" w:rsidR="00EF20B3" w:rsidRPr="005E65FD" w:rsidRDefault="00EF20B3" w:rsidP="00EF20B3">
      <w:pPr>
        <w:jc w:val="both"/>
        <w:rPr>
          <w:rFonts w:ascii="Tw Cen MT" w:eastAsiaTheme="majorEastAsia" w:hAnsi="Tw Cen MT" w:cstheme="majorBidi"/>
          <w:color w:val="000000" w:themeColor="text1"/>
          <w:sz w:val="24"/>
          <w:szCs w:val="24"/>
          <w:lang w:val="en-GB" w:eastAsia="en-GB" w:bidi="ar-SA"/>
        </w:rPr>
      </w:pPr>
    </w:p>
    <w:p w14:paraId="68DF711F" w14:textId="392E7B59" w:rsidR="00D35FBC" w:rsidRPr="005E65FD" w:rsidRDefault="00EF20B3" w:rsidP="00EF20B3">
      <w:pPr>
        <w:jc w:val="both"/>
        <w:rPr>
          <w:rFonts w:ascii="Tw Cen MT" w:eastAsiaTheme="majorEastAsia" w:hAnsi="Tw Cen MT" w:cstheme="majorBidi"/>
          <w:color w:val="000000" w:themeColor="text1"/>
          <w:sz w:val="24"/>
          <w:szCs w:val="24"/>
          <w:lang w:val="en-GB" w:eastAsia="en-GB" w:bidi="ar-SA"/>
        </w:rPr>
      </w:pPr>
      <w:r w:rsidRPr="005E65FD">
        <w:rPr>
          <w:rFonts w:ascii="Tw Cen MT" w:eastAsiaTheme="majorEastAsia" w:hAnsi="Tw Cen MT" w:cstheme="majorBidi"/>
          <w:color w:val="000000" w:themeColor="text1"/>
          <w:sz w:val="24"/>
          <w:szCs w:val="24"/>
          <w:lang w:val="en-GB" w:eastAsia="en-GB" w:bidi="ar-SA"/>
        </w:rPr>
        <w:t>A district-level PRS (Participatory Rights in School) interaction was also conducted with ward members and the Mayor of Dhangadhi Sub-Metropolitan City. This session, facilitated by FAYA Chairperson Sher Bahadur Basnet, introduced the participants to the "10 Rights in Education" and highlighted their roles in policymaking and ensuring the implementation of these rights at the local school level.</w:t>
      </w:r>
    </w:p>
    <w:p w14:paraId="2E963D21" w14:textId="77777777" w:rsidR="00EF20B3" w:rsidRPr="005E65FD" w:rsidRDefault="00EF20B3" w:rsidP="00EF20B3">
      <w:pPr>
        <w:jc w:val="both"/>
        <w:rPr>
          <w:rFonts w:ascii="Tw Cen MT" w:eastAsiaTheme="majorEastAsia" w:hAnsi="Tw Cen MT" w:cstheme="majorBidi"/>
          <w:color w:val="000000" w:themeColor="text1"/>
          <w:sz w:val="24"/>
          <w:szCs w:val="24"/>
          <w:lang w:val="en-GB" w:eastAsia="en-GB" w:bidi="ar-SA"/>
        </w:rPr>
      </w:pPr>
    </w:p>
    <w:p w14:paraId="300EC475" w14:textId="77777777" w:rsidR="00EF20B3" w:rsidRPr="005E65FD" w:rsidRDefault="00EF20B3" w:rsidP="00707654">
      <w:pPr>
        <w:jc w:val="both"/>
        <w:rPr>
          <w:rFonts w:ascii="Tw Cen MT" w:eastAsiaTheme="majorEastAsia" w:hAnsi="Tw Cen MT" w:cstheme="majorBidi"/>
          <w:color w:val="000000" w:themeColor="text1"/>
          <w:sz w:val="24"/>
          <w:szCs w:val="24"/>
          <w:lang w:val="en-GB" w:eastAsia="en-GB" w:bidi="ar-SA"/>
        </w:rPr>
      </w:pPr>
      <w:r w:rsidRPr="005E65FD">
        <w:rPr>
          <w:rFonts w:ascii="Tw Cen MT" w:eastAsiaTheme="majorEastAsia" w:hAnsi="Tw Cen MT" w:cstheme="majorBidi"/>
          <w:color w:val="000000" w:themeColor="text1"/>
          <w:sz w:val="24"/>
          <w:szCs w:val="24"/>
          <w:lang w:val="en-GB" w:eastAsia="en-GB" w:bidi="ar-SA"/>
        </w:rPr>
        <w:t xml:space="preserve">Education Concern Group (ECG) members led tax power campaigns at the local level, organizing various awareness-raising activities within their communities. These included street dramas, rallies, interactive sessions, and orientation programs. These grassroots initiatives proved highly effective in educating </w:t>
      </w:r>
      <w:proofErr w:type="gramStart"/>
      <w:r w:rsidRPr="005E65FD">
        <w:rPr>
          <w:rFonts w:ascii="Tw Cen MT" w:eastAsiaTheme="majorEastAsia" w:hAnsi="Tw Cen MT" w:cstheme="majorBidi"/>
          <w:color w:val="000000" w:themeColor="text1"/>
          <w:sz w:val="24"/>
          <w:szCs w:val="24"/>
          <w:lang w:val="en-GB" w:eastAsia="en-GB" w:bidi="ar-SA"/>
        </w:rPr>
        <w:t>local residents</w:t>
      </w:r>
      <w:proofErr w:type="gramEnd"/>
      <w:r w:rsidRPr="005E65FD">
        <w:rPr>
          <w:rFonts w:ascii="Tw Cen MT" w:eastAsiaTheme="majorEastAsia" w:hAnsi="Tw Cen MT" w:cstheme="majorBidi"/>
          <w:color w:val="000000" w:themeColor="text1"/>
          <w:sz w:val="24"/>
          <w:szCs w:val="24"/>
          <w:lang w:val="en-GB" w:eastAsia="en-GB" w:bidi="ar-SA"/>
        </w:rPr>
        <w:t xml:space="preserve"> about taxation, its importance, and its role in development.</w:t>
      </w:r>
    </w:p>
    <w:p w14:paraId="41937CCB" w14:textId="77777777" w:rsidR="00EF20B3" w:rsidRPr="005E65FD" w:rsidRDefault="00EF20B3" w:rsidP="00707654">
      <w:pPr>
        <w:jc w:val="both"/>
        <w:rPr>
          <w:rFonts w:ascii="Tw Cen MT" w:eastAsiaTheme="majorEastAsia" w:hAnsi="Tw Cen MT" w:cstheme="majorBidi"/>
          <w:color w:val="000000" w:themeColor="text1"/>
          <w:sz w:val="24"/>
          <w:szCs w:val="24"/>
          <w:lang w:val="en-GB" w:eastAsia="en-GB" w:bidi="ar-SA"/>
        </w:rPr>
      </w:pPr>
    </w:p>
    <w:p w14:paraId="52274BBD" w14:textId="77777777" w:rsidR="00EF20B3" w:rsidRPr="005E65FD" w:rsidRDefault="00EF20B3" w:rsidP="00707654">
      <w:pPr>
        <w:jc w:val="both"/>
        <w:rPr>
          <w:rFonts w:ascii="Tw Cen MT" w:eastAsiaTheme="majorEastAsia" w:hAnsi="Tw Cen MT" w:cstheme="majorBidi"/>
          <w:color w:val="000000" w:themeColor="text1"/>
          <w:sz w:val="24"/>
          <w:szCs w:val="24"/>
          <w:lang w:val="en-GB" w:eastAsia="en-GB" w:bidi="ar-SA"/>
        </w:rPr>
      </w:pPr>
      <w:r w:rsidRPr="005E65FD">
        <w:rPr>
          <w:rFonts w:ascii="Tw Cen MT" w:eastAsiaTheme="majorEastAsia" w:hAnsi="Tw Cen MT" w:cstheme="majorBidi"/>
          <w:color w:val="000000" w:themeColor="text1"/>
          <w:sz w:val="24"/>
          <w:szCs w:val="24"/>
          <w:lang w:val="en-GB" w:eastAsia="en-GB" w:bidi="ar-SA"/>
        </w:rPr>
        <w:t>District Project Advisory Committee (DPAC) meetings were held quarterly, while DPAC field visits took place twice a year. These platforms provided opportunities for stakeholders to visit project sites, review ongoing activities, and engage in meaningful discussions. Participants offered valuable feedback and recommendations to enhance project implementation.</w:t>
      </w:r>
    </w:p>
    <w:p w14:paraId="48918340" w14:textId="77777777" w:rsidR="00EF20B3" w:rsidRPr="005E65FD" w:rsidRDefault="00EF20B3" w:rsidP="00707654">
      <w:pPr>
        <w:jc w:val="both"/>
        <w:rPr>
          <w:rFonts w:ascii="Tw Cen MT" w:eastAsiaTheme="majorEastAsia" w:hAnsi="Tw Cen MT" w:cstheme="majorBidi"/>
          <w:color w:val="000000" w:themeColor="text1"/>
          <w:sz w:val="24"/>
          <w:szCs w:val="24"/>
          <w:lang w:val="en-GB" w:eastAsia="en-GB" w:bidi="ar-SA"/>
        </w:rPr>
      </w:pPr>
    </w:p>
    <w:p w14:paraId="1165162E" w14:textId="630647C9" w:rsidR="00EF20B3" w:rsidRPr="005E65FD" w:rsidRDefault="00EF20B3" w:rsidP="00707654">
      <w:pPr>
        <w:jc w:val="both"/>
        <w:rPr>
          <w:rFonts w:ascii="Tw Cen MT" w:eastAsiaTheme="majorEastAsia" w:hAnsi="Tw Cen MT" w:cstheme="majorBidi"/>
          <w:color w:val="000000" w:themeColor="text1"/>
          <w:sz w:val="24"/>
          <w:szCs w:val="24"/>
          <w:lang w:val="en-GB" w:eastAsia="en-GB" w:bidi="ar-SA"/>
        </w:rPr>
      </w:pPr>
      <w:r w:rsidRPr="005E65FD">
        <w:rPr>
          <w:rFonts w:ascii="Tw Cen MT" w:eastAsiaTheme="majorEastAsia" w:hAnsi="Tw Cen MT" w:cstheme="majorBidi"/>
          <w:color w:val="000000" w:themeColor="text1"/>
          <w:sz w:val="24"/>
          <w:szCs w:val="24"/>
          <w:lang w:val="en-GB" w:eastAsia="en-GB" w:bidi="ar-SA"/>
        </w:rPr>
        <w:t>A tax power interaction program was conducted with local leaders across Kailali district. This initiative aimed to raise awareness among local representatives on tax collection and emphasize the importance of allocating public funds to the most pressing needs of the community.</w:t>
      </w:r>
    </w:p>
    <w:p w14:paraId="6E1093B6" w14:textId="77777777" w:rsidR="00EF20B3" w:rsidRPr="005E65FD" w:rsidRDefault="00EF20B3" w:rsidP="00707654">
      <w:pPr>
        <w:jc w:val="both"/>
        <w:rPr>
          <w:rFonts w:ascii="Tw Cen MT" w:eastAsiaTheme="majorEastAsia" w:hAnsi="Tw Cen MT" w:cstheme="majorBidi"/>
          <w:color w:val="000000" w:themeColor="text1"/>
          <w:sz w:val="24"/>
          <w:szCs w:val="24"/>
          <w:lang w:val="en-GB" w:eastAsia="en-GB" w:bidi="ar-SA"/>
        </w:rPr>
      </w:pPr>
    </w:p>
    <w:p w14:paraId="0CFFA561" w14:textId="77777777" w:rsidR="00EF20B3" w:rsidRPr="005E65FD" w:rsidRDefault="00EF20B3" w:rsidP="00707654">
      <w:pPr>
        <w:jc w:val="both"/>
        <w:rPr>
          <w:rFonts w:ascii="Tw Cen MT" w:eastAsiaTheme="majorEastAsia" w:hAnsi="Tw Cen MT" w:cstheme="majorBidi"/>
          <w:color w:val="000000" w:themeColor="text1"/>
          <w:sz w:val="24"/>
          <w:szCs w:val="24"/>
          <w:lang w:val="en-GB" w:eastAsia="en-GB" w:bidi="ar-SA"/>
        </w:rPr>
      </w:pPr>
      <w:r w:rsidRPr="005E65FD">
        <w:rPr>
          <w:rFonts w:ascii="Tw Cen MT" w:eastAsiaTheme="majorEastAsia" w:hAnsi="Tw Cen MT" w:cstheme="majorBidi"/>
          <w:color w:val="000000" w:themeColor="text1"/>
          <w:sz w:val="24"/>
          <w:szCs w:val="24"/>
          <w:lang w:val="en-GB" w:eastAsia="en-GB" w:bidi="ar-SA"/>
        </w:rPr>
        <w:t>School stakeholders also received orientation on the social audit process, led by school supervisors and Resource Persons (RPs). As a result, all project schools now conduct social audits annually, following proper guidelines and procedures. Furthermore, schools were oriented on the preparation and timely updating of School Improvement Plans (SIPs). Before the project, most schools did not regularly update their SIPs. With project support, this process became systematic and participatory, involving input from relevant stakeholders. Notably, Garima Basic School and Bandevi Basic School in Hasuliya were among the first to develop and submit their SIPs to the District Education Office (DEO).</w:t>
      </w:r>
    </w:p>
    <w:p w14:paraId="4678423F" w14:textId="77777777" w:rsidR="00EF20B3" w:rsidRPr="005E65FD" w:rsidRDefault="00EF20B3" w:rsidP="00707654">
      <w:pPr>
        <w:jc w:val="both"/>
        <w:rPr>
          <w:rFonts w:ascii="Tw Cen MT" w:eastAsiaTheme="majorEastAsia" w:hAnsi="Tw Cen MT" w:cstheme="majorBidi"/>
          <w:color w:val="000000" w:themeColor="text1"/>
          <w:sz w:val="24"/>
          <w:szCs w:val="24"/>
          <w:lang w:val="en-GB" w:eastAsia="en-GB" w:bidi="ar-SA"/>
        </w:rPr>
      </w:pPr>
    </w:p>
    <w:p w14:paraId="0E9233B8" w14:textId="77777777" w:rsidR="00EF20B3" w:rsidRPr="005E65FD" w:rsidRDefault="00EF20B3" w:rsidP="00707654">
      <w:pPr>
        <w:jc w:val="both"/>
        <w:rPr>
          <w:rFonts w:ascii="Tw Cen MT" w:eastAsiaTheme="majorEastAsia" w:hAnsi="Tw Cen MT" w:cstheme="majorBidi"/>
          <w:color w:val="000000" w:themeColor="text1"/>
          <w:sz w:val="24"/>
          <w:szCs w:val="24"/>
          <w:lang w:val="en-GB" w:eastAsia="en-GB" w:bidi="ar-SA"/>
        </w:rPr>
      </w:pPr>
      <w:r w:rsidRPr="005E65FD">
        <w:rPr>
          <w:rFonts w:ascii="Tw Cen MT" w:eastAsiaTheme="majorEastAsia" w:hAnsi="Tw Cen MT" w:cstheme="majorBidi"/>
          <w:color w:val="000000" w:themeColor="text1"/>
          <w:sz w:val="24"/>
          <w:szCs w:val="24"/>
          <w:lang w:val="en-GB" w:eastAsia="en-GB" w:bidi="ar-SA"/>
        </w:rPr>
        <w:t>Multiple awareness activities on tax justice and transparency were also carried out to ensure that students, parents, teachers, and committee members understand the tax system. Following their participation in orientations, trainings, interactions, and campaigns, stakeholders gained knowledge about tax collection, allocation, and its fair utilization. They are now able to explain these processes to others in their communities.</w:t>
      </w:r>
    </w:p>
    <w:p w14:paraId="19D6E29A" w14:textId="77777777" w:rsidR="00EF20B3" w:rsidRPr="005E65FD" w:rsidRDefault="00EF20B3" w:rsidP="00707654">
      <w:pPr>
        <w:jc w:val="both"/>
        <w:rPr>
          <w:rFonts w:ascii="Tw Cen MT" w:eastAsiaTheme="majorEastAsia" w:hAnsi="Tw Cen MT" w:cstheme="majorBidi"/>
          <w:color w:val="000000" w:themeColor="text1"/>
          <w:sz w:val="24"/>
          <w:szCs w:val="24"/>
          <w:lang w:val="en-GB" w:eastAsia="en-GB" w:bidi="ar-SA"/>
        </w:rPr>
      </w:pPr>
    </w:p>
    <w:p w14:paraId="61ACBA56" w14:textId="45627BE0" w:rsidR="008558D9" w:rsidRPr="005E65FD" w:rsidRDefault="00EF20B3" w:rsidP="00707654">
      <w:pPr>
        <w:jc w:val="both"/>
        <w:rPr>
          <w:rFonts w:ascii="Tw Cen MT" w:hAnsi="Tw Cen MT"/>
          <w:sz w:val="24"/>
          <w:szCs w:val="24"/>
          <w:lang w:val="en-GB" w:eastAsia="en-GB" w:bidi="ar-SA"/>
        </w:rPr>
      </w:pPr>
      <w:r w:rsidRPr="005E65FD">
        <w:rPr>
          <w:rFonts w:ascii="Tw Cen MT" w:eastAsiaTheme="majorEastAsia" w:hAnsi="Tw Cen MT" w:cstheme="majorBidi"/>
          <w:color w:val="000000" w:themeColor="text1"/>
          <w:sz w:val="24"/>
          <w:szCs w:val="24"/>
          <w:lang w:val="en-GB" w:eastAsia="en-GB" w:bidi="ar-SA"/>
        </w:rPr>
        <w:t>Finally, a district-level learning and sharing event was organized, bringing together all key stakeholders to reflect on the project’s achievements, challenges, and lessons learned.</w:t>
      </w:r>
    </w:p>
    <w:p w14:paraId="3A755587" w14:textId="77777777" w:rsidR="008558D9" w:rsidRPr="005E65FD" w:rsidRDefault="008558D9" w:rsidP="00707654">
      <w:pPr>
        <w:jc w:val="both"/>
        <w:rPr>
          <w:rFonts w:ascii="Tw Cen MT" w:eastAsiaTheme="majorEastAsia" w:hAnsi="Tw Cen MT" w:cs="Arial"/>
          <w:bCs/>
          <w:sz w:val="24"/>
          <w:szCs w:val="24"/>
        </w:rPr>
      </w:pPr>
    </w:p>
    <w:p w14:paraId="425EDF2E" w14:textId="77777777" w:rsidR="00C655A1" w:rsidRPr="005E65FD" w:rsidRDefault="000B4201" w:rsidP="00B70B6B">
      <w:pPr>
        <w:jc w:val="both"/>
        <w:rPr>
          <w:rFonts w:ascii="Tw Cen MT" w:eastAsiaTheme="majorEastAsia" w:hAnsi="Tw Cen MT" w:cs="Arial"/>
          <w:bCs/>
          <w:sz w:val="24"/>
          <w:szCs w:val="24"/>
        </w:rPr>
      </w:pPr>
      <w:r w:rsidRPr="005E65FD">
        <w:rPr>
          <w:rFonts w:ascii="Tw Cen MT" w:eastAsiaTheme="majorEastAsia" w:hAnsi="Tw Cen MT" w:cs="Arial"/>
          <w:bCs/>
          <w:sz w:val="24"/>
          <w:szCs w:val="24"/>
        </w:rPr>
        <w:t xml:space="preserve"> </w:t>
      </w:r>
    </w:p>
    <w:p w14:paraId="4CA4B7F5" w14:textId="77777777" w:rsidR="00612FF0" w:rsidRPr="005E65FD" w:rsidRDefault="00612FF0" w:rsidP="00612FF0">
      <w:pPr>
        <w:rPr>
          <w:rFonts w:ascii="Tw Cen MT" w:hAnsi="Tw Cen MT"/>
          <w:sz w:val="24"/>
          <w:szCs w:val="24"/>
        </w:rPr>
        <w:sectPr w:rsidR="00612FF0" w:rsidRPr="005E65FD" w:rsidSect="00A0075D">
          <w:headerReference w:type="default" r:id="rId9"/>
          <w:footerReference w:type="even" r:id="rId10"/>
          <w:footerReference w:type="default" r:id="rId11"/>
          <w:pgSz w:w="11906" w:h="16838"/>
          <w:pgMar w:top="1440" w:right="1080" w:bottom="1440" w:left="1080" w:header="708" w:footer="708" w:gutter="0"/>
          <w:cols w:space="708"/>
          <w:docGrid w:linePitch="360"/>
        </w:sectPr>
      </w:pPr>
    </w:p>
    <w:p w14:paraId="66322072" w14:textId="77777777" w:rsidR="006903CE" w:rsidRPr="005E65FD" w:rsidRDefault="006903CE" w:rsidP="006903CE">
      <w:pPr>
        <w:pStyle w:val="Heading2"/>
        <w:rPr>
          <w:rFonts w:ascii="Tw Cen MT" w:hAnsi="Tw Cen MT"/>
          <w:sz w:val="24"/>
          <w:szCs w:val="24"/>
        </w:rPr>
      </w:pPr>
      <w:r w:rsidRPr="005E65FD">
        <w:rPr>
          <w:rFonts w:ascii="Tw Cen MT" w:hAnsi="Tw Cen MT"/>
          <w:sz w:val="24"/>
          <w:szCs w:val="24"/>
        </w:rPr>
        <w:lastRenderedPageBreak/>
        <w:t>2. Progress against outputs (4 pages)</w:t>
      </w:r>
    </w:p>
    <w:p w14:paraId="2C13AB94" w14:textId="77777777" w:rsidR="006903CE" w:rsidRPr="005E65FD" w:rsidRDefault="006903CE" w:rsidP="003D3575">
      <w:pPr>
        <w:rPr>
          <w:rFonts w:ascii="Tw Cen MT" w:hAnsi="Tw Cen MT"/>
          <w:sz w:val="24"/>
          <w:szCs w:val="24"/>
        </w:rPr>
      </w:pPr>
    </w:p>
    <w:tbl>
      <w:tblPr>
        <w:tblStyle w:val="TableGrid"/>
        <w:tblW w:w="15348" w:type="dxa"/>
        <w:jc w:val="center"/>
        <w:tblLook w:val="04A0" w:firstRow="1" w:lastRow="0" w:firstColumn="1" w:lastColumn="0" w:noHBand="0" w:noVBand="1"/>
      </w:tblPr>
      <w:tblGrid>
        <w:gridCol w:w="3076"/>
        <w:gridCol w:w="9608"/>
        <w:gridCol w:w="1315"/>
        <w:gridCol w:w="1349"/>
      </w:tblGrid>
      <w:tr w:rsidR="006903CE" w:rsidRPr="005E65FD" w14:paraId="31736EBA" w14:textId="77777777" w:rsidTr="003D3575">
        <w:trPr>
          <w:jc w:val="center"/>
        </w:trPr>
        <w:tc>
          <w:tcPr>
            <w:tcW w:w="15348" w:type="dxa"/>
            <w:gridSpan w:val="4"/>
          </w:tcPr>
          <w:p w14:paraId="09AA1167" w14:textId="77777777" w:rsidR="006903CE" w:rsidRPr="005E65FD" w:rsidRDefault="006903CE" w:rsidP="00707654">
            <w:pPr>
              <w:spacing w:after="200"/>
              <w:jc w:val="both"/>
              <w:outlineLvl w:val="0"/>
              <w:rPr>
                <w:rFonts w:ascii="Tw Cen MT" w:hAnsi="Tw Cen MT" w:cstheme="minorHAnsi"/>
                <w:sz w:val="24"/>
                <w:szCs w:val="24"/>
              </w:rPr>
            </w:pPr>
            <w:r w:rsidRPr="005E65FD">
              <w:rPr>
                <w:rFonts w:ascii="Tw Cen MT" w:hAnsi="Tw Cen MT" w:cstheme="minorHAnsi"/>
                <w:sz w:val="24"/>
                <w:szCs w:val="24"/>
              </w:rPr>
              <w:t xml:space="preserve">Please report against the activities </w:t>
            </w:r>
            <w:r w:rsidR="00FA7AB9" w:rsidRPr="005E65FD">
              <w:rPr>
                <w:rFonts w:ascii="Tw Cen MT" w:hAnsi="Tw Cen MT" w:cstheme="minorHAnsi"/>
                <w:sz w:val="24"/>
                <w:szCs w:val="24"/>
              </w:rPr>
              <w:t>planned under</w:t>
            </w:r>
            <w:r w:rsidRPr="005E65FD">
              <w:rPr>
                <w:rFonts w:ascii="Tw Cen MT" w:hAnsi="Tw Cen MT" w:cstheme="minorHAnsi"/>
                <w:sz w:val="24"/>
                <w:szCs w:val="24"/>
              </w:rPr>
              <w:t xml:space="preserve"> each output for the current reporting period. Under the column ‘activity report’ please provide brief details covering:</w:t>
            </w:r>
          </w:p>
          <w:p w14:paraId="5C6A5E94" w14:textId="77777777" w:rsidR="006903CE" w:rsidRPr="005E65FD" w:rsidRDefault="006903CE" w:rsidP="00707654">
            <w:pPr>
              <w:pStyle w:val="ListParagraph"/>
              <w:numPr>
                <w:ilvl w:val="0"/>
                <w:numId w:val="1"/>
              </w:numPr>
              <w:spacing w:line="240" w:lineRule="auto"/>
              <w:jc w:val="both"/>
              <w:outlineLvl w:val="0"/>
              <w:rPr>
                <w:rFonts w:ascii="Tw Cen MT" w:hAnsi="Tw Cen MT" w:cstheme="minorHAnsi"/>
                <w:sz w:val="24"/>
                <w:szCs w:val="24"/>
              </w:rPr>
            </w:pPr>
            <w:r w:rsidRPr="005E65FD">
              <w:rPr>
                <w:rFonts w:ascii="Tw Cen MT" w:hAnsi="Tw Cen MT" w:cstheme="minorHAnsi"/>
                <w:sz w:val="24"/>
                <w:szCs w:val="24"/>
              </w:rPr>
              <w:t>The type of activity (e.g. training workshop, research, advocacy etc.) conducted</w:t>
            </w:r>
          </w:p>
          <w:p w14:paraId="77BB3C83" w14:textId="77777777" w:rsidR="006903CE" w:rsidRPr="005E65FD" w:rsidRDefault="006903CE" w:rsidP="00707654">
            <w:pPr>
              <w:pStyle w:val="ListParagraph"/>
              <w:numPr>
                <w:ilvl w:val="0"/>
                <w:numId w:val="1"/>
              </w:numPr>
              <w:spacing w:line="240" w:lineRule="auto"/>
              <w:jc w:val="both"/>
              <w:outlineLvl w:val="0"/>
              <w:rPr>
                <w:rFonts w:ascii="Tw Cen MT" w:hAnsi="Tw Cen MT" w:cstheme="minorHAnsi"/>
                <w:sz w:val="24"/>
                <w:szCs w:val="24"/>
              </w:rPr>
            </w:pPr>
            <w:r w:rsidRPr="005E65FD">
              <w:rPr>
                <w:rFonts w:ascii="Tw Cen MT" w:hAnsi="Tw Cen MT" w:cstheme="minorHAnsi"/>
                <w:sz w:val="24"/>
                <w:szCs w:val="24"/>
              </w:rPr>
              <w:t>The purpose of the activity</w:t>
            </w:r>
          </w:p>
          <w:p w14:paraId="650D6B3E" w14:textId="66C3A15F" w:rsidR="006903CE" w:rsidRPr="005E65FD" w:rsidRDefault="006903CE" w:rsidP="00707654">
            <w:pPr>
              <w:pStyle w:val="ListParagraph"/>
              <w:numPr>
                <w:ilvl w:val="0"/>
                <w:numId w:val="1"/>
              </w:numPr>
              <w:spacing w:line="240" w:lineRule="auto"/>
              <w:jc w:val="both"/>
              <w:outlineLvl w:val="0"/>
              <w:rPr>
                <w:rFonts w:ascii="Tw Cen MT" w:hAnsi="Tw Cen MT" w:cstheme="minorHAnsi"/>
                <w:sz w:val="24"/>
                <w:szCs w:val="24"/>
              </w:rPr>
            </w:pPr>
            <w:r w:rsidRPr="005E65FD">
              <w:rPr>
                <w:rFonts w:ascii="Tw Cen MT" w:hAnsi="Tw Cen MT" w:cstheme="minorHAnsi"/>
                <w:sz w:val="24"/>
                <w:szCs w:val="24"/>
              </w:rPr>
              <w:t xml:space="preserve">The key beneficiaries </w:t>
            </w:r>
            <w:r w:rsidR="00707654" w:rsidRPr="005E65FD">
              <w:rPr>
                <w:rFonts w:ascii="Tw Cen MT" w:hAnsi="Tw Cen MT" w:cstheme="minorHAnsi"/>
                <w:sz w:val="24"/>
                <w:szCs w:val="24"/>
              </w:rPr>
              <w:t>involved,</w:t>
            </w:r>
            <w:r w:rsidRPr="005E65FD">
              <w:rPr>
                <w:rFonts w:ascii="Tw Cen MT" w:hAnsi="Tw Cen MT" w:cstheme="minorHAnsi"/>
                <w:sz w:val="24"/>
                <w:szCs w:val="24"/>
              </w:rPr>
              <w:t xml:space="preserve"> or stakeholders targeted by the activity and why. Please provide gender (and where appropriate, age) disaggregated figures</w:t>
            </w:r>
          </w:p>
          <w:p w14:paraId="4ED81AE4" w14:textId="77777777" w:rsidR="006903CE" w:rsidRPr="005E65FD" w:rsidRDefault="006903CE" w:rsidP="00707654">
            <w:pPr>
              <w:pStyle w:val="ListParagraph"/>
              <w:numPr>
                <w:ilvl w:val="0"/>
                <w:numId w:val="1"/>
              </w:numPr>
              <w:spacing w:line="240" w:lineRule="auto"/>
              <w:jc w:val="both"/>
              <w:outlineLvl w:val="0"/>
              <w:rPr>
                <w:rFonts w:ascii="Tw Cen MT" w:hAnsi="Tw Cen MT" w:cstheme="minorHAnsi"/>
                <w:sz w:val="24"/>
                <w:szCs w:val="24"/>
              </w:rPr>
            </w:pPr>
            <w:r w:rsidRPr="005E65FD">
              <w:rPr>
                <w:rFonts w:ascii="Tw Cen MT" w:hAnsi="Tw Cen MT" w:cstheme="minorHAnsi"/>
                <w:sz w:val="24"/>
                <w:szCs w:val="24"/>
              </w:rPr>
              <w:t>The Results of the activity</w:t>
            </w:r>
          </w:p>
          <w:p w14:paraId="538C6FD9" w14:textId="77777777" w:rsidR="006903CE" w:rsidRPr="005E65FD" w:rsidRDefault="006903CE" w:rsidP="00707654">
            <w:pPr>
              <w:pStyle w:val="ListParagraph"/>
              <w:numPr>
                <w:ilvl w:val="0"/>
                <w:numId w:val="1"/>
              </w:numPr>
              <w:spacing w:line="240" w:lineRule="auto"/>
              <w:jc w:val="both"/>
              <w:outlineLvl w:val="0"/>
              <w:rPr>
                <w:rFonts w:ascii="Tw Cen MT" w:hAnsi="Tw Cen MT" w:cstheme="minorHAnsi"/>
                <w:sz w:val="24"/>
                <w:szCs w:val="24"/>
              </w:rPr>
            </w:pPr>
            <w:r w:rsidRPr="005E65FD">
              <w:rPr>
                <w:rFonts w:ascii="Tw Cen MT" w:hAnsi="Tw Cen MT" w:cstheme="minorHAnsi"/>
                <w:sz w:val="24"/>
                <w:szCs w:val="24"/>
              </w:rPr>
              <w:t>Any next steps planned</w:t>
            </w:r>
          </w:p>
          <w:p w14:paraId="4DABBB90" w14:textId="77777777" w:rsidR="00FA7AB9" w:rsidRPr="005E65FD" w:rsidRDefault="006903CE" w:rsidP="00707654">
            <w:pPr>
              <w:spacing w:after="200"/>
              <w:jc w:val="both"/>
              <w:rPr>
                <w:rFonts w:ascii="Tw Cen MT" w:hAnsi="Tw Cen MT" w:cstheme="minorHAnsi"/>
                <w:sz w:val="24"/>
                <w:szCs w:val="24"/>
              </w:rPr>
            </w:pPr>
            <w:r w:rsidRPr="005E65FD">
              <w:rPr>
                <w:rFonts w:ascii="Tw Cen MT" w:hAnsi="Tw Cen MT" w:cstheme="minorHAnsi"/>
                <w:sz w:val="24"/>
                <w:szCs w:val="24"/>
              </w:rPr>
              <w:t>Please add as many lines as you need against each milestone.</w:t>
            </w:r>
          </w:p>
          <w:p w14:paraId="50475416" w14:textId="77777777" w:rsidR="006903CE" w:rsidRPr="005E65FD" w:rsidRDefault="006903CE" w:rsidP="006903CE">
            <w:pPr>
              <w:rPr>
                <w:rFonts w:ascii="Tw Cen MT" w:hAnsi="Tw Cen MT" w:cstheme="minorHAnsi"/>
                <w:sz w:val="24"/>
                <w:szCs w:val="24"/>
              </w:rPr>
            </w:pPr>
            <w:r w:rsidRPr="005E65FD">
              <w:rPr>
                <w:rFonts w:ascii="Tw Cen MT" w:hAnsi="Tw Cen MT" w:cstheme="minorHAnsi"/>
                <w:color w:val="FF0000"/>
                <w:sz w:val="24"/>
                <w:szCs w:val="24"/>
              </w:rPr>
              <w:t xml:space="preserve">If implementation has deviated from the original plan </w:t>
            </w:r>
            <w:r w:rsidRPr="005E65FD">
              <w:rPr>
                <w:rFonts w:ascii="Tw Cen MT" w:hAnsi="Tw Cen MT" w:cstheme="minorHAnsi"/>
                <w:b/>
                <w:color w:val="FF0000"/>
                <w:sz w:val="24"/>
                <w:szCs w:val="24"/>
              </w:rPr>
              <w:t xml:space="preserve">by 3 months or more, </w:t>
            </w:r>
            <w:r w:rsidRPr="005E65FD">
              <w:rPr>
                <w:rFonts w:ascii="Tw Cen MT" w:hAnsi="Tw Cen MT" w:cstheme="minorHAnsi"/>
                <w:color w:val="FF0000"/>
                <w:sz w:val="24"/>
                <w:szCs w:val="24"/>
              </w:rPr>
              <w:t>please list any consequences and plans to address these</w:t>
            </w:r>
            <w:r w:rsidRPr="005E65FD">
              <w:rPr>
                <w:rFonts w:ascii="Tw Cen MT" w:hAnsi="Tw Cen MT" w:cstheme="minorHAnsi"/>
                <w:sz w:val="24"/>
                <w:szCs w:val="24"/>
              </w:rPr>
              <w:t>.</w:t>
            </w:r>
          </w:p>
          <w:p w14:paraId="5B71A27D" w14:textId="77777777" w:rsidR="00FA7AB9" w:rsidRPr="005E65FD" w:rsidRDefault="00FA7AB9" w:rsidP="006903CE">
            <w:pPr>
              <w:rPr>
                <w:rFonts w:ascii="Tw Cen MT" w:hAnsi="Tw Cen MT" w:cstheme="minorHAnsi"/>
                <w:sz w:val="24"/>
                <w:szCs w:val="24"/>
              </w:rPr>
            </w:pPr>
          </w:p>
        </w:tc>
      </w:tr>
      <w:tr w:rsidR="006903CE" w:rsidRPr="005E65FD" w14:paraId="1F6C40E4" w14:textId="77777777" w:rsidTr="003D3575">
        <w:trPr>
          <w:jc w:val="center"/>
        </w:trPr>
        <w:tc>
          <w:tcPr>
            <w:tcW w:w="15348" w:type="dxa"/>
            <w:gridSpan w:val="4"/>
          </w:tcPr>
          <w:p w14:paraId="346B9CD4" w14:textId="77777777" w:rsidR="006903CE" w:rsidRPr="005E65FD" w:rsidRDefault="006903CE" w:rsidP="006903CE">
            <w:pPr>
              <w:rPr>
                <w:rFonts w:ascii="Tw Cen MT" w:hAnsi="Tw Cen MT" w:cstheme="minorHAnsi"/>
                <w:b/>
                <w:sz w:val="24"/>
                <w:szCs w:val="24"/>
              </w:rPr>
            </w:pPr>
            <w:r w:rsidRPr="005E65FD">
              <w:rPr>
                <w:rFonts w:ascii="Tw Cen MT" w:hAnsi="Tw Cen MT" w:cstheme="minorHAnsi"/>
                <w:b/>
                <w:sz w:val="24"/>
                <w:szCs w:val="24"/>
                <w:u w:val="single"/>
              </w:rPr>
              <w:t>Output 1</w:t>
            </w:r>
            <w:r w:rsidRPr="005E65FD">
              <w:rPr>
                <w:rFonts w:ascii="Tw Cen MT" w:hAnsi="Tw Cen MT" w:cstheme="minorHAnsi"/>
                <w:b/>
                <w:sz w:val="24"/>
                <w:szCs w:val="24"/>
              </w:rPr>
              <w:t xml:space="preserve"> Children, especially girls, parents, community members and local civil society have a strong role in ensuring that</w:t>
            </w:r>
            <w:r w:rsidR="00D85673" w:rsidRPr="005E65FD">
              <w:rPr>
                <w:rFonts w:ascii="Tw Cen MT" w:hAnsi="Tw Cen MT" w:cstheme="minorHAnsi"/>
                <w:b/>
                <w:sz w:val="24"/>
                <w:szCs w:val="24"/>
              </w:rPr>
              <w:t xml:space="preserve"> </w:t>
            </w:r>
            <w:r w:rsidRPr="005E65FD">
              <w:rPr>
                <w:rFonts w:ascii="Tw Cen MT" w:hAnsi="Tw Cen MT" w:cstheme="minorHAnsi"/>
                <w:b/>
                <w:sz w:val="24"/>
                <w:szCs w:val="24"/>
              </w:rPr>
              <w:t>local education services are of high quality, increase access for girls and are adequately funded by government</w:t>
            </w:r>
            <w:r w:rsidR="00D85673" w:rsidRPr="005E65FD">
              <w:rPr>
                <w:rFonts w:ascii="Tw Cen MT" w:hAnsi="Tw Cen MT" w:cstheme="minorHAnsi"/>
                <w:b/>
                <w:sz w:val="24"/>
                <w:szCs w:val="24"/>
              </w:rPr>
              <w:t xml:space="preserve"> </w:t>
            </w:r>
            <w:r w:rsidRPr="005E65FD">
              <w:rPr>
                <w:rFonts w:ascii="Tw Cen MT" w:hAnsi="Tw Cen MT" w:cstheme="minorHAnsi"/>
                <w:b/>
                <w:sz w:val="24"/>
                <w:szCs w:val="24"/>
              </w:rPr>
              <w:t>through fair taxation.</w:t>
            </w:r>
          </w:p>
        </w:tc>
      </w:tr>
      <w:tr w:rsidR="006903CE" w:rsidRPr="005E65FD" w14:paraId="30377317" w14:textId="77777777" w:rsidTr="003D3575">
        <w:trPr>
          <w:jc w:val="center"/>
        </w:trPr>
        <w:tc>
          <w:tcPr>
            <w:tcW w:w="3085" w:type="dxa"/>
          </w:tcPr>
          <w:p w14:paraId="1702366F" w14:textId="77777777" w:rsidR="006903CE" w:rsidRPr="005E65FD" w:rsidRDefault="006903CE" w:rsidP="006903CE">
            <w:pPr>
              <w:rPr>
                <w:rFonts w:ascii="Tw Cen MT" w:hAnsi="Tw Cen MT" w:cstheme="minorHAnsi"/>
                <w:b/>
                <w:sz w:val="24"/>
                <w:szCs w:val="24"/>
              </w:rPr>
            </w:pPr>
            <w:r w:rsidRPr="005E65FD">
              <w:rPr>
                <w:rFonts w:ascii="Tw Cen MT" w:hAnsi="Tw Cen MT" w:cstheme="minorHAnsi"/>
                <w:b/>
                <w:sz w:val="24"/>
                <w:szCs w:val="24"/>
              </w:rPr>
              <w:t>Milestone</w:t>
            </w:r>
          </w:p>
        </w:tc>
        <w:tc>
          <w:tcPr>
            <w:tcW w:w="9639" w:type="dxa"/>
          </w:tcPr>
          <w:p w14:paraId="4AEEFE5D" w14:textId="77777777" w:rsidR="00FA7AB9" w:rsidRPr="005E65FD" w:rsidRDefault="006903CE" w:rsidP="00525AC6">
            <w:pPr>
              <w:ind w:left="31"/>
              <w:rPr>
                <w:rFonts w:ascii="Tw Cen MT" w:hAnsi="Tw Cen MT" w:cstheme="minorHAnsi"/>
                <w:b/>
                <w:sz w:val="24"/>
                <w:szCs w:val="24"/>
              </w:rPr>
            </w:pPr>
            <w:r w:rsidRPr="005E65FD">
              <w:rPr>
                <w:rFonts w:ascii="Tw Cen MT" w:hAnsi="Tw Cen MT" w:cstheme="minorHAnsi"/>
                <w:b/>
                <w:sz w:val="24"/>
                <w:szCs w:val="24"/>
              </w:rPr>
              <w:t>Activity report</w:t>
            </w:r>
          </w:p>
          <w:p w14:paraId="4DA11EE9" w14:textId="77777777" w:rsidR="006903CE" w:rsidRPr="005E65FD" w:rsidRDefault="00FA7AB9" w:rsidP="00525AC6">
            <w:pPr>
              <w:ind w:left="31"/>
              <w:rPr>
                <w:rFonts w:ascii="Tw Cen MT" w:hAnsi="Tw Cen MT" w:cstheme="minorHAnsi"/>
                <w:sz w:val="24"/>
                <w:szCs w:val="24"/>
              </w:rPr>
            </w:pPr>
            <w:r w:rsidRPr="005E65FD">
              <w:rPr>
                <w:rFonts w:ascii="Tw Cen MT" w:hAnsi="Tw Cen MT" w:cstheme="minorHAnsi"/>
                <w:sz w:val="24"/>
                <w:szCs w:val="24"/>
              </w:rPr>
              <w:t>(including any deviations from original plan by 3 months or more)</w:t>
            </w:r>
          </w:p>
        </w:tc>
        <w:tc>
          <w:tcPr>
            <w:tcW w:w="1275" w:type="dxa"/>
          </w:tcPr>
          <w:p w14:paraId="392BA46A" w14:textId="77777777" w:rsidR="006903CE" w:rsidRPr="005E65FD" w:rsidRDefault="006903CE" w:rsidP="006903CE">
            <w:pPr>
              <w:rPr>
                <w:rFonts w:ascii="Tw Cen MT" w:hAnsi="Tw Cen MT" w:cstheme="minorHAnsi"/>
                <w:b/>
                <w:sz w:val="24"/>
                <w:szCs w:val="24"/>
              </w:rPr>
            </w:pPr>
            <w:r w:rsidRPr="005E65FD">
              <w:rPr>
                <w:rFonts w:ascii="Tw Cen MT" w:hAnsi="Tw Cen MT" w:cstheme="minorHAnsi"/>
                <w:b/>
                <w:sz w:val="24"/>
                <w:szCs w:val="24"/>
              </w:rPr>
              <w:t>Planned completion date</w:t>
            </w:r>
          </w:p>
        </w:tc>
        <w:tc>
          <w:tcPr>
            <w:tcW w:w="1349" w:type="dxa"/>
          </w:tcPr>
          <w:p w14:paraId="5A4F5331" w14:textId="77777777" w:rsidR="006903CE" w:rsidRPr="005E65FD" w:rsidRDefault="006903CE" w:rsidP="006903CE">
            <w:pPr>
              <w:rPr>
                <w:rFonts w:ascii="Tw Cen MT" w:hAnsi="Tw Cen MT" w:cstheme="minorHAnsi"/>
                <w:b/>
                <w:sz w:val="24"/>
                <w:szCs w:val="24"/>
              </w:rPr>
            </w:pPr>
            <w:r w:rsidRPr="005E65FD">
              <w:rPr>
                <w:rFonts w:ascii="Tw Cen MT" w:hAnsi="Tw Cen MT" w:cstheme="minorHAnsi"/>
                <w:b/>
                <w:sz w:val="24"/>
                <w:szCs w:val="24"/>
              </w:rPr>
              <w:t>Actual completion date</w:t>
            </w:r>
          </w:p>
        </w:tc>
      </w:tr>
      <w:tr w:rsidR="003A6ABD" w:rsidRPr="005E65FD" w14:paraId="323C7EDC" w14:textId="77777777" w:rsidTr="003D3575">
        <w:trPr>
          <w:jc w:val="center"/>
        </w:trPr>
        <w:tc>
          <w:tcPr>
            <w:tcW w:w="3085" w:type="dxa"/>
          </w:tcPr>
          <w:p w14:paraId="5A470F99" w14:textId="77777777" w:rsidR="003A6ABD" w:rsidRPr="005E65FD" w:rsidRDefault="003A6ABD" w:rsidP="006903CE">
            <w:pPr>
              <w:rPr>
                <w:rFonts w:ascii="Tw Cen MT" w:hAnsi="Tw Cen MT" w:cstheme="minorHAnsi"/>
                <w:sz w:val="24"/>
                <w:szCs w:val="24"/>
              </w:rPr>
            </w:pPr>
            <w:r w:rsidRPr="005E65FD">
              <w:rPr>
                <w:rFonts w:ascii="Tw Cen MT" w:hAnsi="Tw Cen MT" w:cstheme="minorHAnsi"/>
                <w:sz w:val="24"/>
                <w:szCs w:val="24"/>
              </w:rPr>
              <w:t>M1 Participatory training for local communities living in poverty and local interest groups on rights to education, taxation and financing of education, budget tracking of education resources and other techniques to monitor quality public education e.g. social audits, Community score cards</w:t>
            </w:r>
          </w:p>
        </w:tc>
        <w:tc>
          <w:tcPr>
            <w:tcW w:w="9639" w:type="dxa"/>
          </w:tcPr>
          <w:p w14:paraId="732E3D0A" w14:textId="77777777" w:rsidR="007E3286" w:rsidRPr="005E65FD" w:rsidRDefault="007E3286" w:rsidP="00D55905">
            <w:pPr>
              <w:tabs>
                <w:tab w:val="left" w:pos="31"/>
              </w:tabs>
              <w:ind w:right="22"/>
              <w:rPr>
                <w:rFonts w:ascii="Tw Cen MT" w:hAnsi="Tw Cen MT" w:cstheme="minorHAnsi"/>
                <w:b/>
                <w:bCs/>
                <w:sz w:val="24"/>
                <w:szCs w:val="24"/>
              </w:rPr>
            </w:pPr>
            <w:r w:rsidRPr="005E65FD">
              <w:rPr>
                <w:rFonts w:ascii="Tw Cen MT" w:hAnsi="Tw Cen MT" w:cstheme="minorHAnsi"/>
                <w:b/>
                <w:bCs/>
                <w:sz w:val="24"/>
                <w:szCs w:val="24"/>
              </w:rPr>
              <w:t>Capacity building for partners on promoting rights in school to ensure quality education</w:t>
            </w:r>
          </w:p>
          <w:p w14:paraId="4FE8AE61" w14:textId="77777777" w:rsidR="007E3286" w:rsidRPr="005E65FD" w:rsidRDefault="007E3286" w:rsidP="00D55905">
            <w:pPr>
              <w:tabs>
                <w:tab w:val="left" w:pos="31"/>
              </w:tabs>
              <w:ind w:right="22"/>
              <w:rPr>
                <w:rFonts w:ascii="Tw Cen MT" w:hAnsi="Tw Cen MT" w:cstheme="minorHAnsi"/>
                <w:b/>
                <w:bCs/>
                <w:sz w:val="24"/>
                <w:szCs w:val="24"/>
              </w:rPr>
            </w:pPr>
          </w:p>
          <w:p w14:paraId="2C76A1EC" w14:textId="77777777" w:rsidR="007E3286" w:rsidRPr="005E65FD" w:rsidRDefault="007E3286" w:rsidP="00D55905">
            <w:pPr>
              <w:tabs>
                <w:tab w:val="left" w:pos="31"/>
              </w:tabs>
              <w:ind w:right="22"/>
              <w:rPr>
                <w:rFonts w:ascii="Tw Cen MT" w:hAnsi="Tw Cen MT" w:cstheme="minorHAnsi"/>
                <w:b/>
                <w:bCs/>
                <w:sz w:val="24"/>
                <w:szCs w:val="24"/>
              </w:rPr>
            </w:pPr>
          </w:p>
          <w:p w14:paraId="5E2E96AD" w14:textId="77777777" w:rsidR="007E3286" w:rsidRPr="005E65FD" w:rsidRDefault="007E3286" w:rsidP="007E3286">
            <w:pPr>
              <w:rPr>
                <w:rFonts w:ascii="Tw Cen MT" w:hAnsi="Tw Cen MT"/>
                <w:b/>
                <w:bCs/>
                <w:color w:val="000000"/>
                <w:sz w:val="24"/>
                <w:szCs w:val="24"/>
              </w:rPr>
            </w:pPr>
            <w:r w:rsidRPr="005E65FD">
              <w:rPr>
                <w:rFonts w:ascii="Tw Cen MT" w:hAnsi="Tw Cen MT"/>
                <w:b/>
                <w:bCs/>
                <w:color w:val="000000"/>
                <w:sz w:val="24"/>
                <w:szCs w:val="24"/>
              </w:rPr>
              <w:t>Capacity building for staff/partner on Tax campaign</w:t>
            </w:r>
          </w:p>
          <w:p w14:paraId="3C5750AD" w14:textId="77777777" w:rsidR="007E3286" w:rsidRPr="005E65FD" w:rsidRDefault="007E3286" w:rsidP="00D55905">
            <w:pPr>
              <w:tabs>
                <w:tab w:val="left" w:pos="31"/>
              </w:tabs>
              <w:ind w:right="22"/>
              <w:rPr>
                <w:rFonts w:ascii="Tw Cen MT" w:hAnsi="Tw Cen MT" w:cstheme="minorHAnsi"/>
                <w:b/>
                <w:bCs/>
                <w:sz w:val="24"/>
                <w:szCs w:val="24"/>
              </w:rPr>
            </w:pPr>
          </w:p>
          <w:p w14:paraId="7CBED0EA" w14:textId="77777777" w:rsidR="007E3286" w:rsidRPr="005E65FD" w:rsidRDefault="007E3286" w:rsidP="007E3286">
            <w:pPr>
              <w:rPr>
                <w:rFonts w:ascii="Tw Cen MT" w:hAnsi="Tw Cen MT"/>
                <w:b/>
                <w:bCs/>
                <w:color w:val="000000"/>
                <w:sz w:val="24"/>
                <w:szCs w:val="24"/>
              </w:rPr>
            </w:pPr>
            <w:r w:rsidRPr="005E65FD">
              <w:rPr>
                <w:rFonts w:ascii="Tw Cen MT" w:hAnsi="Tw Cen MT"/>
                <w:b/>
                <w:bCs/>
                <w:color w:val="000000"/>
                <w:sz w:val="24"/>
                <w:szCs w:val="24"/>
              </w:rPr>
              <w:t xml:space="preserve">Orientation of </w:t>
            </w:r>
            <w:proofErr w:type="spellStart"/>
            <w:r w:rsidRPr="005E65FD">
              <w:rPr>
                <w:rFonts w:ascii="Tw Cen MT" w:hAnsi="Tw Cen MT"/>
                <w:b/>
                <w:bCs/>
                <w:color w:val="000000"/>
                <w:sz w:val="24"/>
                <w:szCs w:val="24"/>
              </w:rPr>
              <w:t>SMc</w:t>
            </w:r>
            <w:proofErr w:type="spellEnd"/>
            <w:r w:rsidRPr="005E65FD">
              <w:rPr>
                <w:rFonts w:ascii="Tw Cen MT" w:hAnsi="Tw Cen MT"/>
                <w:b/>
                <w:bCs/>
                <w:color w:val="000000"/>
                <w:sz w:val="24"/>
                <w:szCs w:val="24"/>
              </w:rPr>
              <w:t>, PTA and teachers and children on promoting rights in school</w:t>
            </w:r>
          </w:p>
          <w:p w14:paraId="3F619991" w14:textId="77777777" w:rsidR="007E3286" w:rsidRPr="005E65FD" w:rsidRDefault="007E3286" w:rsidP="007E3286">
            <w:pPr>
              <w:rPr>
                <w:rFonts w:ascii="Tw Cen MT" w:hAnsi="Tw Cen MT"/>
                <w:b/>
                <w:bCs/>
                <w:color w:val="000000"/>
                <w:sz w:val="24"/>
                <w:szCs w:val="24"/>
              </w:rPr>
            </w:pPr>
          </w:p>
          <w:p w14:paraId="1E4D338F" w14:textId="6DBDD323" w:rsidR="007E3286" w:rsidRPr="005E65FD" w:rsidRDefault="007E3286" w:rsidP="007E3286">
            <w:pPr>
              <w:rPr>
                <w:rFonts w:ascii="Tw Cen MT" w:hAnsi="Tw Cen MT"/>
                <w:b/>
                <w:bCs/>
                <w:color w:val="000000"/>
                <w:sz w:val="24"/>
                <w:szCs w:val="24"/>
              </w:rPr>
            </w:pPr>
            <w:r w:rsidRPr="005E65FD">
              <w:rPr>
                <w:rFonts w:ascii="Tw Cen MT" w:hAnsi="Tw Cen MT"/>
                <w:b/>
                <w:bCs/>
                <w:color w:val="000000"/>
                <w:sz w:val="24"/>
                <w:szCs w:val="24"/>
              </w:rPr>
              <w:t xml:space="preserve">Training on Child </w:t>
            </w:r>
            <w:r w:rsidR="005855AC" w:rsidRPr="005E65FD">
              <w:rPr>
                <w:rFonts w:ascii="Tw Cen MT" w:hAnsi="Tw Cen MT"/>
                <w:b/>
                <w:bCs/>
                <w:color w:val="000000"/>
                <w:sz w:val="24"/>
                <w:szCs w:val="24"/>
              </w:rPr>
              <w:t>Centered</w:t>
            </w:r>
            <w:r w:rsidRPr="005E65FD">
              <w:rPr>
                <w:rFonts w:ascii="Tw Cen MT" w:hAnsi="Tw Cen MT"/>
                <w:b/>
                <w:bCs/>
                <w:color w:val="000000"/>
                <w:sz w:val="24"/>
                <w:szCs w:val="24"/>
              </w:rPr>
              <w:t xml:space="preserve"> Learning (CCL) to teachers</w:t>
            </w:r>
          </w:p>
          <w:p w14:paraId="12BFAD4C" w14:textId="77777777" w:rsidR="00315EA8" w:rsidRPr="005E65FD" w:rsidRDefault="00315EA8" w:rsidP="007E3286">
            <w:pPr>
              <w:rPr>
                <w:rFonts w:ascii="Tw Cen MT" w:hAnsi="Tw Cen MT"/>
                <w:b/>
                <w:bCs/>
                <w:color w:val="000000"/>
                <w:sz w:val="24"/>
                <w:szCs w:val="24"/>
              </w:rPr>
            </w:pPr>
          </w:p>
          <w:p w14:paraId="5E6806DD" w14:textId="77777777" w:rsidR="00315EA8" w:rsidRPr="005E65FD" w:rsidRDefault="00315EA8" w:rsidP="007E3286">
            <w:pPr>
              <w:rPr>
                <w:rFonts w:ascii="Tw Cen MT" w:hAnsi="Tw Cen MT"/>
                <w:b/>
                <w:bCs/>
                <w:color w:val="000000"/>
                <w:sz w:val="24"/>
                <w:szCs w:val="24"/>
                <w:u w:val="single"/>
              </w:rPr>
            </w:pPr>
            <w:r w:rsidRPr="005E65FD">
              <w:rPr>
                <w:rFonts w:ascii="Tw Cen MT" w:hAnsi="Tw Cen MT"/>
                <w:b/>
                <w:bCs/>
                <w:color w:val="000000"/>
                <w:sz w:val="24"/>
                <w:szCs w:val="24"/>
                <w:u w:val="single"/>
              </w:rPr>
              <w:t>Orientation on Child Centered Learning (CCL) approach to HT, SMC and PTA</w:t>
            </w:r>
          </w:p>
          <w:p w14:paraId="4ADE7D0C" w14:textId="1BE37EA4" w:rsidR="00EF20B3" w:rsidRPr="005E65FD" w:rsidRDefault="00EF20B3" w:rsidP="00EF20B3">
            <w:pPr>
              <w:pStyle w:val="Normal2"/>
              <w:numPr>
                <w:ilvl w:val="0"/>
                <w:numId w:val="32"/>
              </w:numPr>
              <w:jc w:val="both"/>
              <w:rPr>
                <w:rFonts w:ascii="Tw Cen MT" w:hAnsi="Tw Cen MT"/>
                <w:sz w:val="24"/>
                <w:szCs w:val="24"/>
              </w:rPr>
            </w:pPr>
            <w:r w:rsidRPr="005E65FD">
              <w:rPr>
                <w:rFonts w:ascii="Tw Cen MT" w:hAnsi="Tw Cen MT"/>
                <w:sz w:val="24"/>
                <w:szCs w:val="24"/>
              </w:rPr>
              <w:t>Four rounds of orientation on the Child-Centered Learning (CCL) process were conducted for school stakeholders to support the effective implementation of grade teaching in schools.</w:t>
            </w:r>
          </w:p>
          <w:p w14:paraId="6A31E721" w14:textId="134AD73E" w:rsidR="00EF20B3" w:rsidRPr="005E65FD" w:rsidRDefault="00EF20B3" w:rsidP="00EF20B3">
            <w:pPr>
              <w:pStyle w:val="Normal2"/>
              <w:numPr>
                <w:ilvl w:val="0"/>
                <w:numId w:val="32"/>
              </w:numPr>
              <w:jc w:val="both"/>
              <w:rPr>
                <w:rFonts w:ascii="Tw Cen MT" w:hAnsi="Tw Cen MT"/>
                <w:sz w:val="24"/>
                <w:szCs w:val="24"/>
              </w:rPr>
            </w:pPr>
            <w:r w:rsidRPr="005E65FD">
              <w:rPr>
                <w:rFonts w:ascii="Tw Cen MT" w:hAnsi="Tw Cen MT"/>
                <w:sz w:val="24"/>
                <w:szCs w:val="24"/>
              </w:rPr>
              <w:lastRenderedPageBreak/>
              <w:t>The first round of orientation was held in Dhangadhi with 60 participants, followed by sessions in Urma (54 participants), Hasuliya (54 participants), and Phulwari (63 participants).</w:t>
            </w:r>
          </w:p>
          <w:p w14:paraId="280B62D8" w14:textId="06C3C0A6" w:rsidR="00EF20B3" w:rsidRPr="005E65FD" w:rsidRDefault="00EF20B3" w:rsidP="00EF20B3">
            <w:pPr>
              <w:pStyle w:val="Normal2"/>
              <w:numPr>
                <w:ilvl w:val="0"/>
                <w:numId w:val="32"/>
              </w:numPr>
              <w:jc w:val="both"/>
              <w:rPr>
                <w:rFonts w:ascii="Tw Cen MT" w:hAnsi="Tw Cen MT"/>
                <w:sz w:val="24"/>
                <w:szCs w:val="24"/>
              </w:rPr>
            </w:pPr>
            <w:r w:rsidRPr="005E65FD">
              <w:rPr>
                <w:rFonts w:ascii="Tw Cen MT" w:hAnsi="Tw Cen MT"/>
                <w:sz w:val="24"/>
                <w:szCs w:val="24"/>
              </w:rPr>
              <w:t>A total of 231 stakeholders attended the orientations, comprising 86 females and 145 males. Participants included members of School Management Committees (SMCs), Parent-Teacher Associations (PTAs), Head Teachers, and Education Concern Group (ECG) members.</w:t>
            </w:r>
          </w:p>
          <w:p w14:paraId="5648D4EE" w14:textId="57DBB23D" w:rsidR="00315EA8" w:rsidRPr="005E65FD" w:rsidRDefault="00EF20B3" w:rsidP="00EF20B3">
            <w:pPr>
              <w:pStyle w:val="Normal2"/>
              <w:numPr>
                <w:ilvl w:val="0"/>
                <w:numId w:val="32"/>
              </w:numPr>
              <w:jc w:val="both"/>
              <w:rPr>
                <w:rFonts w:ascii="Tw Cen MT" w:hAnsi="Tw Cen MT"/>
                <w:sz w:val="24"/>
                <w:szCs w:val="24"/>
              </w:rPr>
            </w:pPr>
            <w:r w:rsidRPr="005E65FD">
              <w:rPr>
                <w:rFonts w:ascii="Tw Cen MT" w:hAnsi="Tw Cen MT"/>
                <w:sz w:val="24"/>
                <w:szCs w:val="24"/>
              </w:rPr>
              <w:t>The key outcome of these orientations was the stakeholders’ commitment to transition to floor-sitting classroom arrangements and to adopt grade teaching methods, particularly in grades one to three. Participants gained a clear understanding of the child-centered learning approach and expressed readiness to monitor its implementation at the local level.</w:t>
            </w:r>
          </w:p>
          <w:p w14:paraId="1F8817AB" w14:textId="77777777" w:rsidR="00EF20B3" w:rsidRPr="005E65FD" w:rsidRDefault="00EF20B3" w:rsidP="00EF20B3">
            <w:pPr>
              <w:pStyle w:val="Normal2"/>
              <w:ind w:left="720"/>
              <w:jc w:val="both"/>
              <w:rPr>
                <w:rFonts w:ascii="Tw Cen MT" w:hAnsi="Tw Cen MT"/>
                <w:sz w:val="24"/>
                <w:szCs w:val="24"/>
              </w:rPr>
            </w:pPr>
          </w:p>
          <w:p w14:paraId="431D895A" w14:textId="77777777" w:rsidR="00315EA8" w:rsidRPr="005E65FD" w:rsidRDefault="00315EA8" w:rsidP="007E3286">
            <w:pPr>
              <w:rPr>
                <w:rFonts w:ascii="Tw Cen MT" w:hAnsi="Tw Cen MT"/>
                <w:b/>
                <w:bCs/>
                <w:color w:val="000000"/>
                <w:sz w:val="24"/>
                <w:szCs w:val="24"/>
                <w:u w:val="single"/>
              </w:rPr>
            </w:pPr>
            <w:r w:rsidRPr="005E65FD">
              <w:rPr>
                <w:rFonts w:ascii="Tw Cen MT" w:hAnsi="Tw Cen MT"/>
                <w:b/>
                <w:bCs/>
                <w:color w:val="000000"/>
                <w:sz w:val="24"/>
                <w:szCs w:val="24"/>
                <w:u w:val="single"/>
              </w:rPr>
              <w:t>Training on Child Centered Learning (CCL) Process to teachers</w:t>
            </w:r>
          </w:p>
          <w:p w14:paraId="3C7064B2" w14:textId="2C283C46" w:rsidR="00B12F45" w:rsidRPr="005E65FD" w:rsidRDefault="00B12F45" w:rsidP="00B12F45">
            <w:pPr>
              <w:pStyle w:val="Normal2"/>
              <w:numPr>
                <w:ilvl w:val="0"/>
                <w:numId w:val="33"/>
              </w:numPr>
              <w:jc w:val="both"/>
              <w:rPr>
                <w:rFonts w:ascii="Tw Cen MT" w:hAnsi="Tw Cen MT"/>
                <w:sz w:val="24"/>
                <w:szCs w:val="24"/>
              </w:rPr>
            </w:pPr>
            <w:r w:rsidRPr="005E65FD">
              <w:rPr>
                <w:rFonts w:ascii="Tw Cen MT" w:hAnsi="Tw Cen MT"/>
                <w:sz w:val="24"/>
                <w:szCs w:val="24"/>
              </w:rPr>
              <w:t>Three rounds of Child-Centered Learning (CCL) training were conducted for teachers from project schools in Dhangadhi.</w:t>
            </w:r>
          </w:p>
          <w:p w14:paraId="5E7E3A80" w14:textId="33F93E46" w:rsidR="00B12F45" w:rsidRPr="005E65FD" w:rsidRDefault="00B12F45" w:rsidP="00B12F45">
            <w:pPr>
              <w:pStyle w:val="Normal2"/>
              <w:numPr>
                <w:ilvl w:val="0"/>
                <w:numId w:val="33"/>
              </w:numPr>
              <w:jc w:val="both"/>
              <w:rPr>
                <w:rFonts w:ascii="Tw Cen MT" w:hAnsi="Tw Cen MT"/>
                <w:sz w:val="24"/>
                <w:szCs w:val="24"/>
              </w:rPr>
            </w:pPr>
            <w:r w:rsidRPr="005E65FD">
              <w:rPr>
                <w:rFonts w:ascii="Tw Cen MT" w:hAnsi="Tw Cen MT"/>
                <w:sz w:val="24"/>
                <w:szCs w:val="24"/>
              </w:rPr>
              <w:t xml:space="preserve">A total of 86 teachers (42 females and 44 </w:t>
            </w:r>
            <w:r w:rsidR="00DA6EEB" w:rsidRPr="005E65FD">
              <w:rPr>
                <w:rFonts w:ascii="Tw Cen MT" w:hAnsi="Tw Cen MT"/>
                <w:sz w:val="24"/>
                <w:szCs w:val="24"/>
              </w:rPr>
              <w:t>male</w:t>
            </w:r>
            <w:r w:rsidRPr="005E65FD">
              <w:rPr>
                <w:rFonts w:ascii="Tw Cen MT" w:hAnsi="Tw Cen MT"/>
                <w:sz w:val="24"/>
                <w:szCs w:val="24"/>
              </w:rPr>
              <w:t>) from 30 project schools participated in the training sessions.</w:t>
            </w:r>
          </w:p>
          <w:p w14:paraId="618F0E1C" w14:textId="4B6EA938" w:rsidR="00B12F45" w:rsidRPr="005E65FD" w:rsidRDefault="00B12F45" w:rsidP="00DA6EEB">
            <w:pPr>
              <w:pStyle w:val="Normal2"/>
              <w:numPr>
                <w:ilvl w:val="0"/>
                <w:numId w:val="33"/>
              </w:numPr>
              <w:jc w:val="both"/>
              <w:rPr>
                <w:rFonts w:ascii="Tw Cen MT" w:hAnsi="Tw Cen MT"/>
                <w:sz w:val="24"/>
                <w:szCs w:val="24"/>
              </w:rPr>
            </w:pPr>
            <w:r w:rsidRPr="005E65FD">
              <w:rPr>
                <w:rFonts w:ascii="Tw Cen MT" w:hAnsi="Tw Cen MT"/>
                <w:sz w:val="24"/>
                <w:szCs w:val="24"/>
              </w:rPr>
              <w:t>The training significantly enhanced the professional competencies of teachers, resulting in noticeable improvements in their attitudes and classroom behavior. It helped create a non-threatening, child-friendly learning environment, fostering stronger relationships between teachers, students, and parents.</w:t>
            </w:r>
          </w:p>
          <w:p w14:paraId="2141382B" w14:textId="298BD7BF" w:rsidR="00B12F45" w:rsidRPr="005E65FD" w:rsidRDefault="00B12F45" w:rsidP="00DA6EEB">
            <w:pPr>
              <w:pStyle w:val="Normal2"/>
              <w:numPr>
                <w:ilvl w:val="0"/>
                <w:numId w:val="33"/>
              </w:numPr>
              <w:jc w:val="both"/>
              <w:rPr>
                <w:rFonts w:ascii="Tw Cen MT" w:hAnsi="Tw Cen MT"/>
                <w:sz w:val="24"/>
                <w:szCs w:val="24"/>
              </w:rPr>
            </w:pPr>
            <w:r w:rsidRPr="005E65FD">
              <w:rPr>
                <w:rFonts w:ascii="Tw Cen MT" w:hAnsi="Tw Cen MT"/>
                <w:sz w:val="24"/>
                <w:szCs w:val="24"/>
              </w:rPr>
              <w:t>Following the training, several students from private schools enrolled in public schools implementing grade teaching. They were drawn by the engaging and interactive learning approaches such as singing child-friendly songs, using educational games, written cards, dice-based learning activities, and dancing.</w:t>
            </w:r>
          </w:p>
          <w:p w14:paraId="64B5669C" w14:textId="5E1490A7" w:rsidR="00315EA8" w:rsidRPr="005E65FD" w:rsidRDefault="00B12F45" w:rsidP="00B12F45">
            <w:pPr>
              <w:pStyle w:val="Normal2"/>
              <w:numPr>
                <w:ilvl w:val="0"/>
                <w:numId w:val="33"/>
              </w:numPr>
              <w:jc w:val="both"/>
              <w:rPr>
                <w:rFonts w:ascii="Tw Cen MT" w:hAnsi="Tw Cen MT"/>
                <w:sz w:val="24"/>
                <w:szCs w:val="24"/>
              </w:rPr>
            </w:pPr>
            <w:r w:rsidRPr="005E65FD">
              <w:rPr>
                <w:rFonts w:ascii="Tw Cen MT" w:hAnsi="Tw Cen MT"/>
                <w:sz w:val="24"/>
                <w:szCs w:val="24"/>
              </w:rPr>
              <w:t>A teacher from Rastriya Lower Secondary School, Urma, shared that since implementing grade teaching, students have become more curious, frequently asking questions, engaging in peer interactions, and actively participating in classroom activities.</w:t>
            </w:r>
          </w:p>
          <w:p w14:paraId="1E2E6B48" w14:textId="77777777" w:rsidR="00315EA8" w:rsidRPr="005E65FD" w:rsidRDefault="00315EA8" w:rsidP="00315EA8">
            <w:pPr>
              <w:pStyle w:val="Normal2"/>
              <w:ind w:left="720" w:hanging="360"/>
              <w:jc w:val="both"/>
              <w:rPr>
                <w:rFonts w:ascii="Tw Cen MT" w:hAnsi="Tw Cen MT"/>
                <w:sz w:val="24"/>
                <w:szCs w:val="24"/>
              </w:rPr>
            </w:pPr>
          </w:p>
          <w:p w14:paraId="75D65F40" w14:textId="77777777" w:rsidR="00497AAA" w:rsidRPr="005E65FD" w:rsidRDefault="00497AAA" w:rsidP="007E3286">
            <w:pPr>
              <w:rPr>
                <w:rFonts w:ascii="Tw Cen MT" w:hAnsi="Tw Cen MT"/>
                <w:b/>
                <w:bCs/>
                <w:color w:val="000000"/>
                <w:sz w:val="24"/>
                <w:szCs w:val="24"/>
                <w:u w:val="single"/>
              </w:rPr>
            </w:pPr>
            <w:r w:rsidRPr="005E65FD">
              <w:rPr>
                <w:rFonts w:ascii="Tw Cen MT" w:hAnsi="Tw Cen MT"/>
                <w:b/>
                <w:bCs/>
                <w:color w:val="000000"/>
                <w:sz w:val="24"/>
                <w:szCs w:val="24"/>
                <w:u w:val="single"/>
              </w:rPr>
              <w:t>CCL learning Sharing workshop (refresher)</w:t>
            </w:r>
          </w:p>
          <w:p w14:paraId="13B139F9" w14:textId="30FA3395" w:rsidR="007E024C" w:rsidRPr="005E65FD" w:rsidRDefault="007E024C" w:rsidP="005855AC">
            <w:pPr>
              <w:pStyle w:val="ListParagraph"/>
              <w:numPr>
                <w:ilvl w:val="0"/>
                <w:numId w:val="5"/>
              </w:numPr>
              <w:jc w:val="both"/>
              <w:rPr>
                <w:rFonts w:ascii="Tw Cen MT" w:hAnsi="Tw Cen MT"/>
                <w:sz w:val="24"/>
                <w:szCs w:val="24"/>
              </w:rPr>
            </w:pPr>
            <w:r w:rsidRPr="005E65FD">
              <w:rPr>
                <w:rFonts w:ascii="Tw Cen MT" w:hAnsi="Tw Cen MT"/>
                <w:sz w:val="24"/>
                <w:szCs w:val="24"/>
              </w:rPr>
              <w:t>To support learning exchange and refresh understanding of the CCL (Child-Centred Learning) process, two rounds of refresher training were conducted in April.</w:t>
            </w:r>
          </w:p>
          <w:p w14:paraId="3DF9EFA2" w14:textId="1AD0BC92" w:rsidR="007E024C" w:rsidRPr="005E65FD" w:rsidRDefault="007E024C" w:rsidP="005855AC">
            <w:pPr>
              <w:pStyle w:val="ListParagraph"/>
              <w:numPr>
                <w:ilvl w:val="0"/>
                <w:numId w:val="5"/>
              </w:numPr>
              <w:jc w:val="both"/>
              <w:rPr>
                <w:rFonts w:ascii="Tw Cen MT" w:hAnsi="Tw Cen MT"/>
                <w:sz w:val="24"/>
                <w:szCs w:val="24"/>
              </w:rPr>
            </w:pPr>
            <w:r w:rsidRPr="005E65FD">
              <w:rPr>
                <w:rFonts w:ascii="Tw Cen MT" w:hAnsi="Tw Cen MT"/>
                <w:sz w:val="24"/>
                <w:szCs w:val="24"/>
              </w:rPr>
              <w:lastRenderedPageBreak/>
              <w:t>A workshop was also held in Dhangadhi to assess the classroom implementation of CCL, identify challenges faced, and provide clarity on specific tools and practices.</w:t>
            </w:r>
          </w:p>
          <w:p w14:paraId="79DFE14C" w14:textId="626274DC" w:rsidR="007E024C" w:rsidRPr="005E65FD" w:rsidRDefault="007E024C" w:rsidP="005855AC">
            <w:pPr>
              <w:pStyle w:val="ListParagraph"/>
              <w:numPr>
                <w:ilvl w:val="0"/>
                <w:numId w:val="5"/>
              </w:numPr>
              <w:jc w:val="both"/>
              <w:rPr>
                <w:rFonts w:ascii="Tw Cen MT" w:hAnsi="Tw Cen MT"/>
                <w:sz w:val="24"/>
                <w:szCs w:val="24"/>
              </w:rPr>
            </w:pPr>
            <w:r w:rsidRPr="005E65FD">
              <w:rPr>
                <w:rFonts w:ascii="Tw Cen MT" w:hAnsi="Tw Cen MT"/>
                <w:sz w:val="24"/>
                <w:szCs w:val="24"/>
              </w:rPr>
              <w:t>The first round of refresher training was held from April 5th to 7th, and the second from April 8th to 10th, 2017. A total of 30 teachers from project schools participated.</w:t>
            </w:r>
          </w:p>
          <w:p w14:paraId="6A2BA27B" w14:textId="451E9BE3" w:rsidR="007E024C" w:rsidRPr="005E65FD" w:rsidRDefault="007E024C" w:rsidP="005855AC">
            <w:pPr>
              <w:pStyle w:val="ListParagraph"/>
              <w:numPr>
                <w:ilvl w:val="0"/>
                <w:numId w:val="5"/>
              </w:numPr>
              <w:jc w:val="both"/>
              <w:rPr>
                <w:rFonts w:ascii="Tw Cen MT" w:hAnsi="Tw Cen MT"/>
                <w:sz w:val="24"/>
                <w:szCs w:val="24"/>
              </w:rPr>
            </w:pPr>
            <w:r w:rsidRPr="005E65FD">
              <w:rPr>
                <w:rFonts w:ascii="Tw Cen MT" w:hAnsi="Tw Cen MT"/>
                <w:sz w:val="24"/>
                <w:szCs w:val="24"/>
              </w:rPr>
              <w:t>Altogether, 82 teachers attended the training. The first round included 42 participants (26 female and 16 male), and the second round had 40 participants (24 female and 16 male).</w:t>
            </w:r>
          </w:p>
          <w:p w14:paraId="0DB94172" w14:textId="43867884" w:rsidR="007E024C" w:rsidRPr="005E65FD" w:rsidRDefault="007E024C" w:rsidP="005855AC">
            <w:pPr>
              <w:pStyle w:val="ListParagraph"/>
              <w:numPr>
                <w:ilvl w:val="0"/>
                <w:numId w:val="5"/>
              </w:numPr>
              <w:jc w:val="both"/>
              <w:rPr>
                <w:rFonts w:ascii="Tw Cen MT" w:hAnsi="Tw Cen MT"/>
                <w:sz w:val="24"/>
                <w:szCs w:val="24"/>
              </w:rPr>
            </w:pPr>
            <w:r w:rsidRPr="005E65FD">
              <w:rPr>
                <w:rFonts w:ascii="Tw Cen MT" w:hAnsi="Tw Cen MT"/>
                <w:sz w:val="24"/>
                <w:szCs w:val="24"/>
              </w:rPr>
              <w:t xml:space="preserve">The training sessions took place at </w:t>
            </w:r>
            <w:proofErr w:type="spellStart"/>
            <w:r w:rsidRPr="005E65FD">
              <w:rPr>
                <w:rFonts w:ascii="Tw Cen MT" w:hAnsi="Tw Cen MT"/>
                <w:sz w:val="24"/>
                <w:szCs w:val="24"/>
              </w:rPr>
              <w:t>Nayaram</w:t>
            </w:r>
            <w:proofErr w:type="spellEnd"/>
            <w:r w:rsidRPr="005E65FD">
              <w:rPr>
                <w:rFonts w:ascii="Tw Cen MT" w:hAnsi="Tw Cen MT"/>
                <w:sz w:val="24"/>
                <w:szCs w:val="24"/>
              </w:rPr>
              <w:t xml:space="preserve"> Hotel in Dhangadhi.</w:t>
            </w:r>
          </w:p>
          <w:p w14:paraId="6CF078AD" w14:textId="52242F4B" w:rsidR="007E024C" w:rsidRPr="005E65FD" w:rsidRDefault="007E024C" w:rsidP="005855AC">
            <w:pPr>
              <w:pStyle w:val="ListParagraph"/>
              <w:numPr>
                <w:ilvl w:val="0"/>
                <w:numId w:val="5"/>
              </w:numPr>
              <w:jc w:val="both"/>
              <w:rPr>
                <w:rFonts w:ascii="Tw Cen MT" w:hAnsi="Tw Cen MT"/>
                <w:sz w:val="24"/>
                <w:szCs w:val="24"/>
              </w:rPr>
            </w:pPr>
            <w:r w:rsidRPr="005E65FD">
              <w:rPr>
                <w:rFonts w:ascii="Tw Cen MT" w:hAnsi="Tw Cen MT"/>
                <w:sz w:val="24"/>
                <w:szCs w:val="24"/>
              </w:rPr>
              <w:t>Both rounds were facilitated by Rajendra Pokhrel, who had also facilitated the training the previous year.</w:t>
            </w:r>
          </w:p>
          <w:p w14:paraId="5703C9D9" w14:textId="360756A5" w:rsidR="007E024C" w:rsidRPr="005E65FD" w:rsidRDefault="007E024C" w:rsidP="005855AC">
            <w:pPr>
              <w:pStyle w:val="ListParagraph"/>
              <w:numPr>
                <w:ilvl w:val="0"/>
                <w:numId w:val="5"/>
              </w:numPr>
              <w:jc w:val="both"/>
              <w:rPr>
                <w:rFonts w:ascii="Tw Cen MT" w:hAnsi="Tw Cen MT"/>
                <w:sz w:val="24"/>
                <w:szCs w:val="24"/>
              </w:rPr>
            </w:pPr>
            <w:r w:rsidRPr="005E65FD">
              <w:rPr>
                <w:rFonts w:ascii="Tw Cen MT" w:hAnsi="Tw Cen MT"/>
                <w:sz w:val="24"/>
                <w:szCs w:val="24"/>
              </w:rPr>
              <w:t>At the beginning of the sessions, the facilitator collected reflections from teachers on their past experiences and their expectations for the three-day training.</w:t>
            </w:r>
          </w:p>
          <w:p w14:paraId="4C32A0CD" w14:textId="1BD2E891" w:rsidR="007E024C" w:rsidRPr="005E65FD" w:rsidRDefault="007E024C" w:rsidP="005855AC">
            <w:pPr>
              <w:pStyle w:val="ListParagraph"/>
              <w:numPr>
                <w:ilvl w:val="0"/>
                <w:numId w:val="5"/>
              </w:numPr>
              <w:jc w:val="both"/>
              <w:rPr>
                <w:rFonts w:ascii="Tw Cen MT" w:hAnsi="Tw Cen MT"/>
                <w:sz w:val="24"/>
                <w:szCs w:val="24"/>
              </w:rPr>
            </w:pPr>
            <w:r w:rsidRPr="005E65FD">
              <w:rPr>
                <w:rFonts w:ascii="Tw Cen MT" w:hAnsi="Tw Cen MT"/>
                <w:sz w:val="24"/>
                <w:szCs w:val="24"/>
              </w:rPr>
              <w:t>The training addressed difficulties teachers had faced in implementing CCL in their classrooms. Teachers also shared their experiences, which helped others learn practical solutions.</w:t>
            </w:r>
          </w:p>
          <w:p w14:paraId="05D75478" w14:textId="31B5CC32" w:rsidR="007E024C" w:rsidRPr="005E65FD" w:rsidRDefault="007E024C" w:rsidP="005855AC">
            <w:pPr>
              <w:pStyle w:val="ListParagraph"/>
              <w:numPr>
                <w:ilvl w:val="0"/>
                <w:numId w:val="5"/>
              </w:numPr>
              <w:jc w:val="both"/>
              <w:rPr>
                <w:rFonts w:ascii="Tw Cen MT" w:hAnsi="Tw Cen MT"/>
                <w:sz w:val="24"/>
                <w:szCs w:val="24"/>
              </w:rPr>
            </w:pPr>
            <w:r w:rsidRPr="005E65FD">
              <w:rPr>
                <w:rFonts w:ascii="Tw Cen MT" w:hAnsi="Tw Cen MT"/>
                <w:sz w:val="24"/>
                <w:szCs w:val="24"/>
              </w:rPr>
              <w:t>Challenges such as forgotten techniques and unclear concepts were revisited, with additional input and strategies provided.</w:t>
            </w:r>
          </w:p>
          <w:p w14:paraId="40D08DDB" w14:textId="2FC745B8" w:rsidR="007E024C" w:rsidRPr="005E65FD" w:rsidRDefault="007E024C" w:rsidP="005855AC">
            <w:pPr>
              <w:pStyle w:val="ListParagraph"/>
              <w:numPr>
                <w:ilvl w:val="0"/>
                <w:numId w:val="5"/>
              </w:numPr>
              <w:jc w:val="both"/>
              <w:rPr>
                <w:rFonts w:ascii="Tw Cen MT" w:hAnsi="Tw Cen MT"/>
                <w:sz w:val="24"/>
                <w:szCs w:val="24"/>
              </w:rPr>
            </w:pPr>
            <w:r w:rsidRPr="005E65FD">
              <w:rPr>
                <w:rFonts w:ascii="Tw Cen MT" w:hAnsi="Tw Cen MT"/>
                <w:sz w:val="24"/>
                <w:szCs w:val="24"/>
              </w:rPr>
              <w:t>Teachers expressed their satisfaction, noting that receiving the refresher at the start of the academic session boosted their confidence and preparedness for implementation.</w:t>
            </w:r>
          </w:p>
          <w:p w14:paraId="1C0AB0C3" w14:textId="6554F351" w:rsidR="007E3286" w:rsidRPr="00D261CB" w:rsidRDefault="007E024C" w:rsidP="007E3286">
            <w:pPr>
              <w:pStyle w:val="ListParagraph"/>
              <w:numPr>
                <w:ilvl w:val="0"/>
                <w:numId w:val="5"/>
              </w:numPr>
              <w:jc w:val="both"/>
              <w:rPr>
                <w:rFonts w:ascii="Tw Cen MT" w:hAnsi="Tw Cen MT"/>
                <w:sz w:val="24"/>
                <w:szCs w:val="24"/>
              </w:rPr>
            </w:pPr>
            <w:r w:rsidRPr="005E65FD">
              <w:rPr>
                <w:rFonts w:ascii="Tw Cen MT" w:hAnsi="Tw Cen MT"/>
                <w:sz w:val="24"/>
                <w:szCs w:val="24"/>
              </w:rPr>
              <w:t>On the final day, participants engaged in micro-teaching sessions to practice and demonstrate their learning.</w:t>
            </w:r>
          </w:p>
          <w:p w14:paraId="612BFB1C" w14:textId="77777777" w:rsidR="007E3286" w:rsidRPr="005E65FD" w:rsidRDefault="007E3286" w:rsidP="007E3286">
            <w:pPr>
              <w:rPr>
                <w:rFonts w:ascii="Tw Cen MT" w:hAnsi="Tw Cen MT"/>
                <w:b/>
                <w:bCs/>
                <w:color w:val="000000"/>
                <w:sz w:val="24"/>
                <w:szCs w:val="24"/>
              </w:rPr>
            </w:pPr>
            <w:r w:rsidRPr="005E65FD">
              <w:rPr>
                <w:rFonts w:ascii="Tw Cen MT" w:hAnsi="Tw Cen MT"/>
                <w:b/>
                <w:bCs/>
                <w:color w:val="000000"/>
                <w:sz w:val="24"/>
                <w:szCs w:val="24"/>
              </w:rPr>
              <w:t xml:space="preserve">Support for teaching-learning materials to schools </w:t>
            </w:r>
          </w:p>
          <w:p w14:paraId="6F4D4BF1" w14:textId="77777777" w:rsidR="00310328" w:rsidRPr="005E65FD" w:rsidRDefault="00310328" w:rsidP="007E3286">
            <w:pPr>
              <w:rPr>
                <w:rFonts w:ascii="Tw Cen MT" w:hAnsi="Tw Cen MT"/>
                <w:b/>
                <w:bCs/>
                <w:color w:val="000000"/>
                <w:sz w:val="24"/>
                <w:szCs w:val="24"/>
              </w:rPr>
            </w:pPr>
          </w:p>
          <w:p w14:paraId="0367568A" w14:textId="77777777" w:rsidR="00310328" w:rsidRPr="005E65FD" w:rsidRDefault="00310328" w:rsidP="00310328">
            <w:pPr>
              <w:pStyle w:val="Normal2"/>
              <w:jc w:val="both"/>
              <w:rPr>
                <w:rFonts w:ascii="Tw Cen MT" w:eastAsiaTheme="minorHAnsi" w:hAnsi="Tw Cen MT"/>
                <w:b/>
                <w:bCs/>
                <w:sz w:val="24"/>
                <w:szCs w:val="24"/>
                <w:u w:val="single"/>
              </w:rPr>
            </w:pPr>
            <w:r w:rsidRPr="005E65FD">
              <w:rPr>
                <w:rFonts w:ascii="Tw Cen MT" w:eastAsiaTheme="minorHAnsi" w:hAnsi="Tw Cen MT"/>
                <w:b/>
                <w:bCs/>
                <w:sz w:val="24"/>
                <w:szCs w:val="24"/>
                <w:u w:val="single"/>
              </w:rPr>
              <w:t>Supports for teaching-learning materials to schools</w:t>
            </w:r>
          </w:p>
          <w:p w14:paraId="24FC61B7" w14:textId="59AE64DE" w:rsidR="009C328D" w:rsidRPr="005E65FD" w:rsidRDefault="009C328D" w:rsidP="00D261CB">
            <w:pPr>
              <w:pStyle w:val="Normal2"/>
              <w:numPr>
                <w:ilvl w:val="0"/>
                <w:numId w:val="34"/>
              </w:numPr>
              <w:jc w:val="both"/>
              <w:rPr>
                <w:rFonts w:ascii="Tw Cen MT" w:hAnsi="Tw Cen MT"/>
                <w:sz w:val="24"/>
                <w:szCs w:val="24"/>
              </w:rPr>
            </w:pPr>
            <w:r w:rsidRPr="005E65FD">
              <w:rPr>
                <w:rFonts w:ascii="Tw Cen MT" w:hAnsi="Tw Cen MT"/>
                <w:sz w:val="24"/>
                <w:szCs w:val="24"/>
              </w:rPr>
              <w:t>Following the completion of the CCL training, teaching and learning materials were provided to 30 project schools. These materials supported Grades 1 to 3 across a total of 90 classrooms.</w:t>
            </w:r>
          </w:p>
          <w:p w14:paraId="2FD5531C" w14:textId="0F0AAA16" w:rsidR="009C328D" w:rsidRPr="005E65FD" w:rsidRDefault="009C328D" w:rsidP="00D261CB">
            <w:pPr>
              <w:pStyle w:val="Normal2"/>
              <w:numPr>
                <w:ilvl w:val="0"/>
                <w:numId w:val="34"/>
              </w:numPr>
              <w:jc w:val="both"/>
              <w:rPr>
                <w:rFonts w:ascii="Tw Cen MT" w:hAnsi="Tw Cen MT"/>
                <w:sz w:val="24"/>
                <w:szCs w:val="24"/>
              </w:rPr>
            </w:pPr>
            <w:r w:rsidRPr="005E65FD">
              <w:rPr>
                <w:rFonts w:ascii="Tw Cen MT" w:hAnsi="Tw Cen MT"/>
                <w:sz w:val="24"/>
                <w:szCs w:val="24"/>
              </w:rPr>
              <w:t>The materials included items such as numbered dice, Kutt paper, meta cards, newspapers, cardboard paper, crayons, and more.</w:t>
            </w:r>
          </w:p>
          <w:p w14:paraId="6F1156B0" w14:textId="7C594412" w:rsidR="009C328D" w:rsidRPr="005E65FD" w:rsidRDefault="009C328D" w:rsidP="00D261CB">
            <w:pPr>
              <w:pStyle w:val="Normal2"/>
              <w:numPr>
                <w:ilvl w:val="0"/>
                <w:numId w:val="34"/>
              </w:numPr>
              <w:jc w:val="both"/>
              <w:rPr>
                <w:rFonts w:ascii="Tw Cen MT" w:hAnsi="Tw Cen MT"/>
                <w:sz w:val="24"/>
                <w:szCs w:val="24"/>
              </w:rPr>
            </w:pPr>
            <w:r w:rsidRPr="005E65FD">
              <w:rPr>
                <w:rFonts w:ascii="Tw Cen MT" w:hAnsi="Tw Cen MT"/>
                <w:sz w:val="24"/>
                <w:szCs w:val="24"/>
              </w:rPr>
              <w:lastRenderedPageBreak/>
              <w:t>These resources were used to create various learning aids, support interactive activities like dice games, and encourage creativity through drawing.</w:t>
            </w:r>
          </w:p>
          <w:p w14:paraId="78B3EFA3" w14:textId="4098429E" w:rsidR="009C328D" w:rsidRPr="005E65FD" w:rsidRDefault="009C328D" w:rsidP="00D261CB">
            <w:pPr>
              <w:pStyle w:val="Normal2"/>
              <w:numPr>
                <w:ilvl w:val="0"/>
                <w:numId w:val="34"/>
              </w:numPr>
              <w:jc w:val="both"/>
              <w:rPr>
                <w:rFonts w:ascii="Tw Cen MT" w:hAnsi="Tw Cen MT"/>
                <w:sz w:val="24"/>
                <w:szCs w:val="24"/>
              </w:rPr>
            </w:pPr>
            <w:r w:rsidRPr="005E65FD">
              <w:rPr>
                <w:rFonts w:ascii="Tw Cen MT" w:hAnsi="Tw Cen MT"/>
                <w:sz w:val="24"/>
                <w:szCs w:val="24"/>
              </w:rPr>
              <w:t>After the distribution of materials, classrooms became more engaging, with many learning aids produced and displayed on the walls. This allowed students to continue learning independently, even in the absence of a teacher.</w:t>
            </w:r>
          </w:p>
          <w:p w14:paraId="10D29A47" w14:textId="29FD418B" w:rsidR="007E3286" w:rsidRPr="005E65FD" w:rsidRDefault="009C328D" w:rsidP="00D261CB">
            <w:pPr>
              <w:numPr>
                <w:ilvl w:val="0"/>
                <w:numId w:val="34"/>
              </w:numPr>
              <w:jc w:val="both"/>
              <w:rPr>
                <w:rFonts w:ascii="Tw Cen MT" w:hAnsi="Tw Cen MT"/>
                <w:b/>
                <w:bCs/>
                <w:color w:val="000000"/>
                <w:sz w:val="24"/>
                <w:szCs w:val="24"/>
              </w:rPr>
            </w:pPr>
            <w:r w:rsidRPr="005E65FD">
              <w:rPr>
                <w:rFonts w:ascii="Tw Cen MT" w:hAnsi="Tw Cen MT"/>
                <w:sz w:val="24"/>
                <w:szCs w:val="24"/>
              </w:rPr>
              <w:t>As a result of the improved classroom environment, many students from private schools were inspired to transfer and enroll in the project schools.</w:t>
            </w:r>
          </w:p>
          <w:p w14:paraId="004F3054" w14:textId="77777777" w:rsidR="007E3286" w:rsidRPr="005E65FD" w:rsidRDefault="007E3286" w:rsidP="007E3286">
            <w:pPr>
              <w:rPr>
                <w:rFonts w:ascii="Tw Cen MT" w:hAnsi="Tw Cen MT"/>
                <w:b/>
                <w:bCs/>
                <w:color w:val="000000"/>
                <w:sz w:val="24"/>
                <w:szCs w:val="24"/>
              </w:rPr>
            </w:pPr>
          </w:p>
          <w:p w14:paraId="78FDBF62" w14:textId="3FFC9134" w:rsidR="007E3286" w:rsidRPr="005E65FD" w:rsidRDefault="007E3286" w:rsidP="007E3286">
            <w:pPr>
              <w:rPr>
                <w:rFonts w:ascii="Tw Cen MT" w:hAnsi="Tw Cen MT"/>
                <w:b/>
                <w:bCs/>
                <w:color w:val="000000"/>
                <w:sz w:val="24"/>
                <w:szCs w:val="24"/>
              </w:rPr>
            </w:pPr>
            <w:r w:rsidRPr="005E65FD">
              <w:rPr>
                <w:rFonts w:ascii="Tw Cen MT" w:hAnsi="Tw Cen MT"/>
                <w:b/>
                <w:bCs/>
                <w:color w:val="000000"/>
                <w:sz w:val="24"/>
                <w:szCs w:val="24"/>
              </w:rPr>
              <w:t xml:space="preserve">Orientation to teachers and head </w:t>
            </w:r>
            <w:r w:rsidR="009C328D" w:rsidRPr="005E65FD">
              <w:rPr>
                <w:rFonts w:ascii="Tw Cen MT" w:hAnsi="Tw Cen MT"/>
                <w:b/>
                <w:bCs/>
                <w:color w:val="000000"/>
                <w:sz w:val="24"/>
                <w:szCs w:val="24"/>
              </w:rPr>
              <w:t>teachers</w:t>
            </w:r>
            <w:r w:rsidRPr="005E65FD">
              <w:rPr>
                <w:rFonts w:ascii="Tw Cen MT" w:hAnsi="Tw Cen MT"/>
                <w:b/>
                <w:bCs/>
                <w:color w:val="000000"/>
                <w:sz w:val="24"/>
                <w:szCs w:val="24"/>
              </w:rPr>
              <w:t xml:space="preserve"> on Continuous Assessment System (CAS)</w:t>
            </w:r>
          </w:p>
          <w:p w14:paraId="39A40DA3" w14:textId="77777777" w:rsidR="007E3286" w:rsidRPr="005E65FD" w:rsidRDefault="007E3286" w:rsidP="007E3286">
            <w:pPr>
              <w:rPr>
                <w:rFonts w:ascii="Tw Cen MT" w:hAnsi="Tw Cen MT"/>
                <w:b/>
                <w:bCs/>
                <w:color w:val="000000"/>
                <w:sz w:val="24"/>
                <w:szCs w:val="24"/>
              </w:rPr>
            </w:pPr>
          </w:p>
          <w:p w14:paraId="65ABF1D1" w14:textId="287E8684" w:rsidR="007E3286" w:rsidRPr="005E65FD" w:rsidRDefault="00310328" w:rsidP="007E3286">
            <w:pPr>
              <w:rPr>
                <w:rFonts w:ascii="Tw Cen MT" w:hAnsi="Tw Cen MT"/>
                <w:b/>
                <w:bCs/>
                <w:color w:val="000000"/>
                <w:sz w:val="24"/>
                <w:szCs w:val="24"/>
                <w:u w:val="single"/>
              </w:rPr>
            </w:pPr>
            <w:r w:rsidRPr="005E65FD">
              <w:rPr>
                <w:rFonts w:ascii="Tw Cen MT" w:hAnsi="Tw Cen MT"/>
                <w:b/>
                <w:bCs/>
                <w:color w:val="000000"/>
                <w:sz w:val="24"/>
                <w:szCs w:val="24"/>
                <w:u w:val="single"/>
              </w:rPr>
              <w:t xml:space="preserve">Orientation to teachers and head </w:t>
            </w:r>
            <w:r w:rsidR="009C328D" w:rsidRPr="005E65FD">
              <w:rPr>
                <w:rFonts w:ascii="Tw Cen MT" w:hAnsi="Tw Cen MT"/>
                <w:b/>
                <w:bCs/>
                <w:color w:val="000000"/>
                <w:sz w:val="24"/>
                <w:szCs w:val="24"/>
                <w:u w:val="single"/>
              </w:rPr>
              <w:t>teachers</w:t>
            </w:r>
            <w:r w:rsidRPr="005E65FD">
              <w:rPr>
                <w:rFonts w:ascii="Tw Cen MT" w:hAnsi="Tw Cen MT"/>
                <w:b/>
                <w:bCs/>
                <w:color w:val="000000"/>
                <w:sz w:val="24"/>
                <w:szCs w:val="24"/>
                <w:u w:val="single"/>
              </w:rPr>
              <w:t xml:space="preserve"> on Continuous Assessment System (CAS)</w:t>
            </w:r>
          </w:p>
          <w:p w14:paraId="07D0D6D9" w14:textId="361FD62C" w:rsidR="009C328D" w:rsidRPr="005E65FD" w:rsidRDefault="009C328D" w:rsidP="00D261CB">
            <w:pPr>
              <w:pStyle w:val="Normal2"/>
              <w:numPr>
                <w:ilvl w:val="0"/>
                <w:numId w:val="36"/>
              </w:numPr>
              <w:jc w:val="both"/>
              <w:rPr>
                <w:rFonts w:ascii="Tw Cen MT" w:hAnsi="Tw Cen MT"/>
                <w:sz w:val="24"/>
                <w:szCs w:val="24"/>
              </w:rPr>
            </w:pPr>
            <w:r w:rsidRPr="005E65FD">
              <w:rPr>
                <w:rFonts w:ascii="Tw Cen MT" w:hAnsi="Tw Cen MT"/>
                <w:sz w:val="24"/>
                <w:szCs w:val="24"/>
              </w:rPr>
              <w:t>Although the government had mandated Continuous Assessment System (CAS) in public schools, many schools struggled to implement it due to confusion about the marking system and assessment procedures.</w:t>
            </w:r>
          </w:p>
          <w:p w14:paraId="2BC646A2" w14:textId="5F3EDFE2" w:rsidR="009C328D" w:rsidRPr="005E65FD" w:rsidRDefault="009C328D" w:rsidP="00D261CB">
            <w:pPr>
              <w:pStyle w:val="Normal2"/>
              <w:numPr>
                <w:ilvl w:val="0"/>
                <w:numId w:val="36"/>
              </w:numPr>
              <w:jc w:val="both"/>
              <w:rPr>
                <w:rFonts w:ascii="Tw Cen MT" w:hAnsi="Tw Cen MT"/>
                <w:sz w:val="24"/>
                <w:szCs w:val="24"/>
              </w:rPr>
            </w:pPr>
            <w:r w:rsidRPr="005E65FD">
              <w:rPr>
                <w:rFonts w:ascii="Tw Cen MT" w:hAnsi="Tw Cen MT"/>
                <w:sz w:val="24"/>
                <w:szCs w:val="24"/>
              </w:rPr>
              <w:t>To address this, the project organized a one-day cluster-level orientation on CAS. The sessions were held on October 23, 2016, in Phulwari; October 24 in Hasuliya; and October 25 in Urma.</w:t>
            </w:r>
          </w:p>
          <w:p w14:paraId="702A22BC" w14:textId="75759A8D" w:rsidR="009C328D" w:rsidRPr="005E65FD" w:rsidRDefault="009C328D" w:rsidP="00D261CB">
            <w:pPr>
              <w:pStyle w:val="Normal2"/>
              <w:numPr>
                <w:ilvl w:val="0"/>
                <w:numId w:val="36"/>
              </w:numPr>
              <w:jc w:val="both"/>
              <w:rPr>
                <w:rFonts w:ascii="Tw Cen MT" w:hAnsi="Tw Cen MT"/>
                <w:sz w:val="24"/>
                <w:szCs w:val="24"/>
              </w:rPr>
            </w:pPr>
            <w:r w:rsidRPr="005E65FD">
              <w:rPr>
                <w:rFonts w:ascii="Tw Cen MT" w:hAnsi="Tw Cen MT"/>
                <w:sz w:val="24"/>
                <w:szCs w:val="24"/>
              </w:rPr>
              <w:t>The orientations were led by the School Inspector from the Kailali District Education Office, with support from Resource Persons (RPs).</w:t>
            </w:r>
          </w:p>
          <w:p w14:paraId="1EC33A26" w14:textId="004EF731" w:rsidR="009C328D" w:rsidRPr="005E65FD" w:rsidRDefault="009C328D" w:rsidP="00D261CB">
            <w:pPr>
              <w:pStyle w:val="Normal2"/>
              <w:numPr>
                <w:ilvl w:val="0"/>
                <w:numId w:val="36"/>
              </w:numPr>
              <w:jc w:val="both"/>
              <w:rPr>
                <w:rFonts w:ascii="Tw Cen MT" w:hAnsi="Tw Cen MT"/>
                <w:sz w:val="24"/>
                <w:szCs w:val="24"/>
              </w:rPr>
            </w:pPr>
            <w:r w:rsidRPr="005E65FD">
              <w:rPr>
                <w:rFonts w:ascii="Tw Cen MT" w:hAnsi="Tw Cen MT"/>
                <w:sz w:val="24"/>
                <w:szCs w:val="24"/>
              </w:rPr>
              <w:t>A total of 96 teachers (34 female and 62 male) from 30 project schools participated in the sessions.</w:t>
            </w:r>
          </w:p>
          <w:p w14:paraId="3B2C7356" w14:textId="06F1B013" w:rsidR="009C328D" w:rsidRPr="005E65FD" w:rsidRDefault="009C328D" w:rsidP="00D261CB">
            <w:pPr>
              <w:pStyle w:val="Normal2"/>
              <w:numPr>
                <w:ilvl w:val="0"/>
                <w:numId w:val="36"/>
              </w:numPr>
              <w:jc w:val="both"/>
              <w:rPr>
                <w:rFonts w:ascii="Tw Cen MT" w:hAnsi="Tw Cen MT"/>
                <w:sz w:val="24"/>
                <w:szCs w:val="24"/>
              </w:rPr>
            </w:pPr>
            <w:r w:rsidRPr="005E65FD">
              <w:rPr>
                <w:rFonts w:ascii="Tw Cen MT" w:hAnsi="Tw Cen MT"/>
                <w:sz w:val="24"/>
                <w:szCs w:val="24"/>
              </w:rPr>
              <w:t>The orientation focused on key aspects of CAS, including its introduction, objectives, importance, tools and processes, common challenges and solutions, evaluation methods, and relevant government policies and curriculum links.</w:t>
            </w:r>
          </w:p>
          <w:p w14:paraId="247A5FD9" w14:textId="63B50CAC" w:rsidR="007E3286" w:rsidRPr="005E65FD" w:rsidRDefault="009C328D" w:rsidP="00D261CB">
            <w:pPr>
              <w:numPr>
                <w:ilvl w:val="0"/>
                <w:numId w:val="36"/>
              </w:numPr>
              <w:jc w:val="both"/>
              <w:rPr>
                <w:rFonts w:ascii="Tw Cen MT" w:hAnsi="Tw Cen MT"/>
                <w:b/>
                <w:bCs/>
                <w:color w:val="000000"/>
                <w:sz w:val="24"/>
                <w:szCs w:val="24"/>
                <w:u w:val="single"/>
              </w:rPr>
            </w:pPr>
            <w:r w:rsidRPr="005E65FD">
              <w:rPr>
                <w:rFonts w:ascii="Tw Cen MT" w:hAnsi="Tw Cen MT"/>
                <w:sz w:val="24"/>
                <w:szCs w:val="24"/>
              </w:rPr>
              <w:t>As a result of the orientation, teachers began to consistently implement continuous assessment in line with government guidelines.</w:t>
            </w:r>
          </w:p>
          <w:p w14:paraId="05BBC08E" w14:textId="77777777" w:rsidR="007E3286" w:rsidRPr="005E65FD" w:rsidRDefault="007E3286" w:rsidP="00D55905">
            <w:pPr>
              <w:tabs>
                <w:tab w:val="left" w:pos="31"/>
              </w:tabs>
              <w:ind w:right="22"/>
              <w:rPr>
                <w:rFonts w:ascii="Tw Cen MT" w:hAnsi="Tw Cen MT" w:cstheme="minorHAnsi"/>
                <w:b/>
                <w:bCs/>
                <w:sz w:val="24"/>
                <w:szCs w:val="24"/>
              </w:rPr>
            </w:pPr>
          </w:p>
        </w:tc>
        <w:tc>
          <w:tcPr>
            <w:tcW w:w="1275" w:type="dxa"/>
          </w:tcPr>
          <w:p w14:paraId="0ED6CE52" w14:textId="77777777" w:rsidR="00A663F0" w:rsidRPr="005E65FD" w:rsidRDefault="00A663F0" w:rsidP="006903CE">
            <w:pPr>
              <w:rPr>
                <w:rFonts w:ascii="Tw Cen MT" w:hAnsi="Tw Cen MT" w:cstheme="minorHAnsi"/>
                <w:sz w:val="24"/>
                <w:szCs w:val="24"/>
              </w:rPr>
            </w:pPr>
          </w:p>
          <w:p w14:paraId="61B5E53F" w14:textId="77777777" w:rsidR="00497AAA" w:rsidRPr="005E65FD" w:rsidRDefault="00497AAA" w:rsidP="006903CE">
            <w:pPr>
              <w:rPr>
                <w:rFonts w:ascii="Tw Cen MT" w:hAnsi="Tw Cen MT" w:cstheme="minorHAnsi"/>
                <w:sz w:val="24"/>
                <w:szCs w:val="24"/>
              </w:rPr>
            </w:pPr>
          </w:p>
          <w:p w14:paraId="1A288A57" w14:textId="77777777" w:rsidR="00360652" w:rsidRPr="005E65FD" w:rsidRDefault="00360652" w:rsidP="006903CE">
            <w:pPr>
              <w:rPr>
                <w:rFonts w:ascii="Tw Cen MT" w:hAnsi="Tw Cen MT" w:cstheme="minorHAnsi"/>
                <w:sz w:val="24"/>
                <w:szCs w:val="24"/>
              </w:rPr>
            </w:pPr>
          </w:p>
          <w:p w14:paraId="204FE707" w14:textId="77777777" w:rsidR="00497AAA" w:rsidRPr="005E65FD" w:rsidRDefault="00497AAA" w:rsidP="006903CE">
            <w:pPr>
              <w:rPr>
                <w:rFonts w:ascii="Tw Cen MT" w:hAnsi="Tw Cen MT" w:cstheme="minorHAnsi"/>
                <w:sz w:val="24"/>
                <w:szCs w:val="24"/>
              </w:rPr>
            </w:pPr>
          </w:p>
          <w:p w14:paraId="345EAC98" w14:textId="77777777" w:rsidR="00497AAA" w:rsidRPr="005E65FD" w:rsidRDefault="00360652" w:rsidP="006903CE">
            <w:pPr>
              <w:rPr>
                <w:rFonts w:ascii="Tw Cen MT" w:hAnsi="Tw Cen MT" w:cstheme="minorHAnsi"/>
                <w:sz w:val="24"/>
                <w:szCs w:val="24"/>
              </w:rPr>
            </w:pPr>
            <w:r w:rsidRPr="005E65FD">
              <w:rPr>
                <w:rFonts w:ascii="Tw Cen MT" w:hAnsi="Tw Cen MT" w:cstheme="minorHAnsi"/>
                <w:sz w:val="24"/>
                <w:szCs w:val="24"/>
              </w:rPr>
              <w:t>February 2017</w:t>
            </w:r>
          </w:p>
          <w:p w14:paraId="2F100DC6" w14:textId="77777777" w:rsidR="00497AAA" w:rsidRPr="005E65FD" w:rsidRDefault="00497AAA" w:rsidP="006903CE">
            <w:pPr>
              <w:rPr>
                <w:rFonts w:ascii="Tw Cen MT" w:hAnsi="Tw Cen MT" w:cstheme="minorHAnsi"/>
                <w:sz w:val="24"/>
                <w:szCs w:val="24"/>
              </w:rPr>
            </w:pPr>
          </w:p>
          <w:p w14:paraId="15ED3482" w14:textId="77777777" w:rsidR="00497AAA" w:rsidRPr="005E65FD" w:rsidRDefault="00497AAA" w:rsidP="006903CE">
            <w:pPr>
              <w:rPr>
                <w:rFonts w:ascii="Tw Cen MT" w:hAnsi="Tw Cen MT" w:cstheme="minorHAnsi"/>
                <w:sz w:val="24"/>
                <w:szCs w:val="24"/>
              </w:rPr>
            </w:pPr>
          </w:p>
          <w:p w14:paraId="48040EF5" w14:textId="77777777" w:rsidR="00497AAA" w:rsidRPr="005E65FD" w:rsidRDefault="00497AAA" w:rsidP="006903CE">
            <w:pPr>
              <w:rPr>
                <w:rFonts w:ascii="Tw Cen MT" w:hAnsi="Tw Cen MT" w:cstheme="minorHAnsi"/>
                <w:sz w:val="24"/>
                <w:szCs w:val="24"/>
              </w:rPr>
            </w:pPr>
          </w:p>
          <w:p w14:paraId="5EBE9B87" w14:textId="77777777" w:rsidR="00497AAA" w:rsidRPr="005E65FD" w:rsidRDefault="00497AAA" w:rsidP="006903CE">
            <w:pPr>
              <w:rPr>
                <w:rFonts w:ascii="Tw Cen MT" w:hAnsi="Tw Cen MT" w:cstheme="minorHAnsi"/>
                <w:sz w:val="24"/>
                <w:szCs w:val="24"/>
              </w:rPr>
            </w:pPr>
          </w:p>
          <w:p w14:paraId="516171AB" w14:textId="77777777" w:rsidR="00497AAA" w:rsidRPr="005E65FD" w:rsidRDefault="00497AAA" w:rsidP="006903CE">
            <w:pPr>
              <w:rPr>
                <w:rFonts w:ascii="Tw Cen MT" w:hAnsi="Tw Cen MT" w:cstheme="minorHAnsi"/>
                <w:sz w:val="24"/>
                <w:szCs w:val="24"/>
              </w:rPr>
            </w:pPr>
          </w:p>
          <w:p w14:paraId="22528EFB" w14:textId="77777777" w:rsidR="00360652" w:rsidRPr="005E65FD" w:rsidRDefault="00360652" w:rsidP="006903CE">
            <w:pPr>
              <w:rPr>
                <w:rFonts w:ascii="Tw Cen MT" w:hAnsi="Tw Cen MT" w:cstheme="minorHAnsi"/>
                <w:sz w:val="24"/>
                <w:szCs w:val="24"/>
              </w:rPr>
            </w:pPr>
          </w:p>
          <w:p w14:paraId="5443EF33" w14:textId="77777777" w:rsidR="00360652" w:rsidRPr="005E65FD" w:rsidRDefault="00360652" w:rsidP="006903CE">
            <w:pPr>
              <w:rPr>
                <w:rFonts w:ascii="Tw Cen MT" w:hAnsi="Tw Cen MT" w:cstheme="minorHAnsi"/>
                <w:sz w:val="24"/>
                <w:szCs w:val="24"/>
              </w:rPr>
            </w:pPr>
          </w:p>
          <w:p w14:paraId="4D3C6453" w14:textId="77777777" w:rsidR="00360652" w:rsidRPr="005E65FD" w:rsidRDefault="00360652" w:rsidP="006903CE">
            <w:pPr>
              <w:rPr>
                <w:rFonts w:ascii="Tw Cen MT" w:hAnsi="Tw Cen MT" w:cstheme="minorHAnsi"/>
                <w:sz w:val="24"/>
                <w:szCs w:val="24"/>
              </w:rPr>
            </w:pPr>
          </w:p>
          <w:p w14:paraId="20E1941A" w14:textId="77777777" w:rsidR="00360652" w:rsidRPr="005E65FD" w:rsidRDefault="00360652" w:rsidP="006903CE">
            <w:pPr>
              <w:rPr>
                <w:rFonts w:ascii="Tw Cen MT" w:hAnsi="Tw Cen MT" w:cstheme="minorHAnsi"/>
                <w:sz w:val="24"/>
                <w:szCs w:val="24"/>
              </w:rPr>
            </w:pPr>
          </w:p>
          <w:p w14:paraId="08FB7C05" w14:textId="77777777" w:rsidR="00FC0425" w:rsidRPr="005E65FD" w:rsidRDefault="00FC0425" w:rsidP="006903CE">
            <w:pPr>
              <w:rPr>
                <w:rFonts w:ascii="Tw Cen MT" w:hAnsi="Tw Cen MT" w:cstheme="minorHAnsi"/>
                <w:sz w:val="24"/>
                <w:szCs w:val="24"/>
              </w:rPr>
            </w:pPr>
          </w:p>
          <w:p w14:paraId="32D185BD" w14:textId="77777777" w:rsidR="00FC0425" w:rsidRPr="005E65FD" w:rsidRDefault="00FC0425" w:rsidP="006903CE">
            <w:pPr>
              <w:rPr>
                <w:rFonts w:ascii="Tw Cen MT" w:hAnsi="Tw Cen MT" w:cstheme="minorHAnsi"/>
                <w:sz w:val="24"/>
                <w:szCs w:val="24"/>
              </w:rPr>
            </w:pPr>
          </w:p>
          <w:p w14:paraId="2B0466CC" w14:textId="77777777" w:rsidR="00FC0425" w:rsidRPr="005E65FD" w:rsidRDefault="00FC0425" w:rsidP="006903CE">
            <w:pPr>
              <w:rPr>
                <w:rFonts w:ascii="Tw Cen MT" w:hAnsi="Tw Cen MT" w:cstheme="minorHAnsi"/>
                <w:sz w:val="24"/>
                <w:szCs w:val="24"/>
              </w:rPr>
            </w:pPr>
          </w:p>
          <w:p w14:paraId="62E8705B" w14:textId="77777777" w:rsidR="00FC0425" w:rsidRPr="005E65FD" w:rsidRDefault="00FC0425" w:rsidP="006903CE">
            <w:pPr>
              <w:rPr>
                <w:rFonts w:ascii="Tw Cen MT" w:hAnsi="Tw Cen MT" w:cstheme="minorHAnsi"/>
                <w:sz w:val="24"/>
                <w:szCs w:val="24"/>
              </w:rPr>
            </w:pPr>
          </w:p>
          <w:p w14:paraId="0A2B4182" w14:textId="77777777" w:rsidR="00FC0425" w:rsidRPr="005E65FD" w:rsidRDefault="00FC0425" w:rsidP="006903CE">
            <w:pPr>
              <w:rPr>
                <w:rFonts w:ascii="Tw Cen MT" w:hAnsi="Tw Cen MT" w:cstheme="minorHAnsi"/>
                <w:sz w:val="24"/>
                <w:szCs w:val="24"/>
              </w:rPr>
            </w:pPr>
          </w:p>
          <w:p w14:paraId="387CC1AA" w14:textId="77777777" w:rsidR="00FC0425" w:rsidRPr="005E65FD" w:rsidRDefault="00FC0425" w:rsidP="006903CE">
            <w:pPr>
              <w:rPr>
                <w:rFonts w:ascii="Tw Cen MT" w:hAnsi="Tw Cen MT" w:cstheme="minorHAnsi"/>
                <w:sz w:val="24"/>
                <w:szCs w:val="24"/>
              </w:rPr>
            </w:pPr>
          </w:p>
          <w:p w14:paraId="251E5B65" w14:textId="77777777" w:rsidR="00497AAA" w:rsidRPr="005E65FD" w:rsidRDefault="00497AAA" w:rsidP="006903CE">
            <w:pPr>
              <w:rPr>
                <w:rFonts w:ascii="Tw Cen MT" w:hAnsi="Tw Cen MT" w:cstheme="minorHAnsi"/>
                <w:sz w:val="24"/>
                <w:szCs w:val="24"/>
              </w:rPr>
            </w:pPr>
            <w:r w:rsidRPr="005E65FD">
              <w:rPr>
                <w:rFonts w:ascii="Tw Cen MT" w:hAnsi="Tw Cen MT" w:cstheme="minorHAnsi"/>
                <w:sz w:val="24"/>
                <w:szCs w:val="24"/>
              </w:rPr>
              <w:t>April 2017</w:t>
            </w:r>
          </w:p>
        </w:tc>
        <w:tc>
          <w:tcPr>
            <w:tcW w:w="1349" w:type="dxa"/>
          </w:tcPr>
          <w:p w14:paraId="18A4F3DB" w14:textId="77777777" w:rsidR="00A663F0" w:rsidRPr="005E65FD" w:rsidRDefault="00A663F0" w:rsidP="006903CE">
            <w:pPr>
              <w:rPr>
                <w:rFonts w:ascii="Tw Cen MT" w:hAnsi="Tw Cen MT" w:cstheme="minorHAnsi"/>
                <w:sz w:val="24"/>
                <w:szCs w:val="24"/>
              </w:rPr>
            </w:pPr>
          </w:p>
          <w:p w14:paraId="0B2BDAF3" w14:textId="77777777" w:rsidR="00497AAA" w:rsidRPr="005E65FD" w:rsidRDefault="00497AAA" w:rsidP="006903CE">
            <w:pPr>
              <w:rPr>
                <w:rFonts w:ascii="Tw Cen MT" w:hAnsi="Tw Cen MT" w:cstheme="minorHAnsi"/>
                <w:sz w:val="24"/>
                <w:szCs w:val="24"/>
              </w:rPr>
            </w:pPr>
          </w:p>
          <w:p w14:paraId="2C7B4D35" w14:textId="77777777" w:rsidR="00497AAA" w:rsidRPr="005E65FD" w:rsidRDefault="00497AAA" w:rsidP="006903CE">
            <w:pPr>
              <w:rPr>
                <w:rFonts w:ascii="Tw Cen MT" w:hAnsi="Tw Cen MT" w:cstheme="minorHAnsi"/>
                <w:sz w:val="24"/>
                <w:szCs w:val="24"/>
              </w:rPr>
            </w:pPr>
          </w:p>
          <w:p w14:paraId="114DB52F" w14:textId="77777777" w:rsidR="00497AAA" w:rsidRPr="005E65FD" w:rsidRDefault="00497AAA" w:rsidP="006903CE">
            <w:pPr>
              <w:rPr>
                <w:rFonts w:ascii="Tw Cen MT" w:hAnsi="Tw Cen MT" w:cstheme="minorHAnsi"/>
                <w:sz w:val="24"/>
                <w:szCs w:val="24"/>
              </w:rPr>
            </w:pPr>
          </w:p>
          <w:p w14:paraId="6D2C9820" w14:textId="77777777" w:rsidR="00497AAA" w:rsidRPr="005E65FD" w:rsidRDefault="00360652" w:rsidP="006903CE">
            <w:pPr>
              <w:rPr>
                <w:rFonts w:ascii="Tw Cen MT" w:hAnsi="Tw Cen MT" w:cstheme="minorHAnsi"/>
                <w:sz w:val="24"/>
                <w:szCs w:val="24"/>
              </w:rPr>
            </w:pPr>
            <w:r w:rsidRPr="005E65FD">
              <w:rPr>
                <w:rFonts w:ascii="Tw Cen MT" w:hAnsi="Tw Cen MT" w:cstheme="minorHAnsi"/>
                <w:sz w:val="24"/>
                <w:szCs w:val="24"/>
              </w:rPr>
              <w:t>February 2017</w:t>
            </w:r>
          </w:p>
          <w:p w14:paraId="62D4EB79" w14:textId="77777777" w:rsidR="00497AAA" w:rsidRPr="005E65FD" w:rsidRDefault="00497AAA" w:rsidP="006903CE">
            <w:pPr>
              <w:rPr>
                <w:rFonts w:ascii="Tw Cen MT" w:hAnsi="Tw Cen MT" w:cstheme="minorHAnsi"/>
                <w:sz w:val="24"/>
                <w:szCs w:val="24"/>
              </w:rPr>
            </w:pPr>
          </w:p>
          <w:p w14:paraId="1D5A77DF" w14:textId="77777777" w:rsidR="00497AAA" w:rsidRPr="005E65FD" w:rsidRDefault="00497AAA" w:rsidP="006903CE">
            <w:pPr>
              <w:rPr>
                <w:rFonts w:ascii="Tw Cen MT" w:hAnsi="Tw Cen MT" w:cstheme="minorHAnsi"/>
                <w:sz w:val="24"/>
                <w:szCs w:val="24"/>
              </w:rPr>
            </w:pPr>
          </w:p>
          <w:p w14:paraId="32B5639B" w14:textId="77777777" w:rsidR="00497AAA" w:rsidRPr="005E65FD" w:rsidRDefault="00497AAA" w:rsidP="006903CE">
            <w:pPr>
              <w:rPr>
                <w:rFonts w:ascii="Tw Cen MT" w:hAnsi="Tw Cen MT" w:cstheme="minorHAnsi"/>
                <w:sz w:val="24"/>
                <w:szCs w:val="24"/>
              </w:rPr>
            </w:pPr>
          </w:p>
          <w:p w14:paraId="73BAF09F" w14:textId="77777777" w:rsidR="00497AAA" w:rsidRPr="005E65FD" w:rsidRDefault="00497AAA" w:rsidP="006903CE">
            <w:pPr>
              <w:rPr>
                <w:rFonts w:ascii="Tw Cen MT" w:hAnsi="Tw Cen MT" w:cstheme="minorHAnsi"/>
                <w:sz w:val="24"/>
                <w:szCs w:val="24"/>
              </w:rPr>
            </w:pPr>
          </w:p>
          <w:p w14:paraId="65ADF042" w14:textId="77777777" w:rsidR="00497AAA" w:rsidRPr="005E65FD" w:rsidRDefault="00497AAA" w:rsidP="006903CE">
            <w:pPr>
              <w:rPr>
                <w:rFonts w:ascii="Tw Cen MT" w:hAnsi="Tw Cen MT" w:cstheme="minorHAnsi"/>
                <w:sz w:val="24"/>
                <w:szCs w:val="24"/>
              </w:rPr>
            </w:pPr>
          </w:p>
          <w:p w14:paraId="5CE6EE6A" w14:textId="77777777" w:rsidR="00360652" w:rsidRPr="005E65FD" w:rsidRDefault="00360652" w:rsidP="006903CE">
            <w:pPr>
              <w:rPr>
                <w:rFonts w:ascii="Tw Cen MT" w:hAnsi="Tw Cen MT" w:cstheme="minorHAnsi"/>
                <w:sz w:val="24"/>
                <w:szCs w:val="24"/>
              </w:rPr>
            </w:pPr>
          </w:p>
          <w:p w14:paraId="22553B91" w14:textId="77777777" w:rsidR="00360652" w:rsidRPr="005E65FD" w:rsidRDefault="00360652" w:rsidP="006903CE">
            <w:pPr>
              <w:rPr>
                <w:rFonts w:ascii="Tw Cen MT" w:hAnsi="Tw Cen MT" w:cstheme="minorHAnsi"/>
                <w:sz w:val="24"/>
                <w:szCs w:val="24"/>
              </w:rPr>
            </w:pPr>
          </w:p>
          <w:p w14:paraId="3ADAE219" w14:textId="77777777" w:rsidR="00360652" w:rsidRPr="005E65FD" w:rsidRDefault="00360652" w:rsidP="006903CE">
            <w:pPr>
              <w:rPr>
                <w:rFonts w:ascii="Tw Cen MT" w:hAnsi="Tw Cen MT" w:cstheme="minorHAnsi"/>
                <w:sz w:val="24"/>
                <w:szCs w:val="24"/>
              </w:rPr>
            </w:pPr>
          </w:p>
          <w:p w14:paraId="7A20AA4D" w14:textId="77777777" w:rsidR="00360652" w:rsidRPr="005E65FD" w:rsidRDefault="00360652" w:rsidP="006903CE">
            <w:pPr>
              <w:rPr>
                <w:rFonts w:ascii="Tw Cen MT" w:hAnsi="Tw Cen MT" w:cstheme="minorHAnsi"/>
                <w:sz w:val="24"/>
                <w:szCs w:val="24"/>
              </w:rPr>
            </w:pPr>
          </w:p>
          <w:p w14:paraId="52324847" w14:textId="77777777" w:rsidR="00FC0425" w:rsidRPr="005E65FD" w:rsidRDefault="00FC0425" w:rsidP="006903CE">
            <w:pPr>
              <w:rPr>
                <w:rFonts w:ascii="Tw Cen MT" w:hAnsi="Tw Cen MT" w:cstheme="minorHAnsi"/>
                <w:sz w:val="24"/>
                <w:szCs w:val="24"/>
              </w:rPr>
            </w:pPr>
          </w:p>
          <w:p w14:paraId="6E0BB2D1" w14:textId="77777777" w:rsidR="00FC0425" w:rsidRPr="005E65FD" w:rsidRDefault="00FC0425" w:rsidP="006903CE">
            <w:pPr>
              <w:rPr>
                <w:rFonts w:ascii="Tw Cen MT" w:hAnsi="Tw Cen MT" w:cstheme="minorHAnsi"/>
                <w:sz w:val="24"/>
                <w:szCs w:val="24"/>
              </w:rPr>
            </w:pPr>
          </w:p>
          <w:p w14:paraId="51D7F2C3" w14:textId="77777777" w:rsidR="00FC0425" w:rsidRPr="005E65FD" w:rsidRDefault="00FC0425" w:rsidP="006903CE">
            <w:pPr>
              <w:rPr>
                <w:rFonts w:ascii="Tw Cen MT" w:hAnsi="Tw Cen MT" w:cstheme="minorHAnsi"/>
                <w:sz w:val="24"/>
                <w:szCs w:val="24"/>
              </w:rPr>
            </w:pPr>
          </w:p>
          <w:p w14:paraId="6488FFF9" w14:textId="77777777" w:rsidR="00FC0425" w:rsidRPr="005E65FD" w:rsidRDefault="00FC0425" w:rsidP="006903CE">
            <w:pPr>
              <w:rPr>
                <w:rFonts w:ascii="Tw Cen MT" w:hAnsi="Tw Cen MT" w:cstheme="minorHAnsi"/>
                <w:sz w:val="24"/>
                <w:szCs w:val="24"/>
              </w:rPr>
            </w:pPr>
          </w:p>
          <w:p w14:paraId="76D0EB30" w14:textId="77777777" w:rsidR="00FC0425" w:rsidRPr="005E65FD" w:rsidRDefault="00FC0425" w:rsidP="006903CE">
            <w:pPr>
              <w:rPr>
                <w:rFonts w:ascii="Tw Cen MT" w:hAnsi="Tw Cen MT" w:cstheme="minorHAnsi"/>
                <w:sz w:val="24"/>
                <w:szCs w:val="24"/>
              </w:rPr>
            </w:pPr>
          </w:p>
          <w:p w14:paraId="47DB9AAE" w14:textId="77777777" w:rsidR="00FC0425" w:rsidRPr="005E65FD" w:rsidRDefault="00FC0425" w:rsidP="006903CE">
            <w:pPr>
              <w:rPr>
                <w:rFonts w:ascii="Tw Cen MT" w:hAnsi="Tw Cen MT" w:cstheme="minorHAnsi"/>
                <w:sz w:val="24"/>
                <w:szCs w:val="24"/>
              </w:rPr>
            </w:pPr>
          </w:p>
          <w:p w14:paraId="4EC9E3FF" w14:textId="77777777" w:rsidR="00497AAA" w:rsidRPr="005E65FD" w:rsidRDefault="00497AAA" w:rsidP="006903CE">
            <w:pPr>
              <w:rPr>
                <w:rFonts w:ascii="Tw Cen MT" w:hAnsi="Tw Cen MT" w:cstheme="minorHAnsi"/>
                <w:sz w:val="24"/>
                <w:szCs w:val="24"/>
              </w:rPr>
            </w:pPr>
            <w:r w:rsidRPr="005E65FD">
              <w:rPr>
                <w:rFonts w:ascii="Tw Cen MT" w:hAnsi="Tw Cen MT" w:cstheme="minorHAnsi"/>
                <w:sz w:val="24"/>
                <w:szCs w:val="24"/>
              </w:rPr>
              <w:t>April 2017</w:t>
            </w:r>
          </w:p>
        </w:tc>
      </w:tr>
      <w:tr w:rsidR="003A6ABD" w:rsidRPr="005E65FD" w14:paraId="0A381243" w14:textId="77777777" w:rsidTr="003D3575">
        <w:trPr>
          <w:jc w:val="center"/>
        </w:trPr>
        <w:tc>
          <w:tcPr>
            <w:tcW w:w="3085" w:type="dxa"/>
          </w:tcPr>
          <w:p w14:paraId="55DB93DD" w14:textId="56BA6216" w:rsidR="003A6ABD" w:rsidRPr="005E65FD" w:rsidRDefault="003A6ABD" w:rsidP="006903CE">
            <w:pPr>
              <w:rPr>
                <w:rFonts w:ascii="Tw Cen MT" w:hAnsi="Tw Cen MT" w:cstheme="minorHAnsi"/>
                <w:sz w:val="24"/>
                <w:szCs w:val="24"/>
              </w:rPr>
            </w:pPr>
            <w:r w:rsidRPr="005E65FD">
              <w:rPr>
                <w:rFonts w:ascii="Tw Cen MT" w:hAnsi="Tw Cen MT" w:cstheme="minorHAnsi"/>
                <w:sz w:val="24"/>
                <w:szCs w:val="24"/>
              </w:rPr>
              <w:lastRenderedPageBreak/>
              <w:t xml:space="preserve">M2 Creation of </w:t>
            </w:r>
            <w:r w:rsidR="009C328D" w:rsidRPr="005E65FD">
              <w:rPr>
                <w:rFonts w:ascii="Tw Cen MT" w:hAnsi="Tw Cen MT" w:cstheme="minorHAnsi"/>
                <w:sz w:val="24"/>
                <w:szCs w:val="24"/>
              </w:rPr>
              <w:t>evidence</w:t>
            </w:r>
            <w:r w:rsidRPr="005E65FD">
              <w:rPr>
                <w:rFonts w:ascii="Tw Cen MT" w:hAnsi="Tw Cen MT" w:cstheme="minorHAnsi"/>
                <w:sz w:val="24"/>
                <w:szCs w:val="24"/>
              </w:rPr>
              <w:t xml:space="preserve"> </w:t>
            </w:r>
            <w:r w:rsidR="00791B2A" w:rsidRPr="005E65FD">
              <w:rPr>
                <w:rFonts w:ascii="Tw Cen MT" w:hAnsi="Tw Cen MT" w:cstheme="minorHAnsi"/>
                <w:sz w:val="24"/>
                <w:szCs w:val="24"/>
              </w:rPr>
              <w:t>based</w:t>
            </w:r>
            <w:r w:rsidRPr="005E65FD">
              <w:rPr>
                <w:rFonts w:ascii="Tw Cen MT" w:hAnsi="Tw Cen MT" w:cstheme="minorHAnsi"/>
                <w:sz w:val="24"/>
                <w:szCs w:val="24"/>
              </w:rPr>
              <w:t xml:space="preserve"> on quality and cost of local education in target areas through participatory research with community members. </w:t>
            </w:r>
          </w:p>
          <w:p w14:paraId="63C46C3C" w14:textId="77777777" w:rsidR="003A6ABD" w:rsidRPr="005E65FD" w:rsidRDefault="003A6ABD" w:rsidP="006903CE">
            <w:pPr>
              <w:rPr>
                <w:rFonts w:ascii="Tw Cen MT" w:hAnsi="Tw Cen MT" w:cstheme="minorHAnsi"/>
                <w:sz w:val="24"/>
                <w:szCs w:val="24"/>
              </w:rPr>
            </w:pPr>
          </w:p>
        </w:tc>
        <w:tc>
          <w:tcPr>
            <w:tcW w:w="9639" w:type="dxa"/>
          </w:tcPr>
          <w:p w14:paraId="017929AB" w14:textId="77777777" w:rsidR="00862374" w:rsidRPr="005E65FD" w:rsidRDefault="00862374" w:rsidP="00A8390B">
            <w:pPr>
              <w:jc w:val="both"/>
              <w:rPr>
                <w:rFonts w:ascii="Tw Cen MT" w:hAnsi="Tw Cen MT"/>
                <w:b/>
                <w:bCs/>
                <w:color w:val="000000"/>
                <w:sz w:val="24"/>
                <w:szCs w:val="24"/>
                <w:u w:val="single"/>
              </w:rPr>
            </w:pPr>
            <w:r w:rsidRPr="005E65FD">
              <w:rPr>
                <w:rFonts w:ascii="Tw Cen MT" w:hAnsi="Tw Cen MT"/>
                <w:b/>
                <w:bCs/>
                <w:color w:val="000000"/>
                <w:sz w:val="24"/>
                <w:szCs w:val="24"/>
                <w:u w:val="single"/>
              </w:rPr>
              <w:lastRenderedPageBreak/>
              <w:t>Community CRRP Conducted</w:t>
            </w:r>
          </w:p>
          <w:p w14:paraId="2A008FC1" w14:textId="25EB838B" w:rsidR="009C328D" w:rsidRPr="005E65FD" w:rsidRDefault="009C328D" w:rsidP="00791B2A">
            <w:pPr>
              <w:pStyle w:val="ListParagraph"/>
              <w:numPr>
                <w:ilvl w:val="0"/>
                <w:numId w:val="18"/>
              </w:numPr>
              <w:jc w:val="both"/>
              <w:rPr>
                <w:rFonts w:ascii="Tw Cen MT" w:hAnsi="Tw Cen MT"/>
                <w:color w:val="000000"/>
                <w:sz w:val="24"/>
                <w:szCs w:val="24"/>
              </w:rPr>
            </w:pPr>
            <w:r w:rsidRPr="005E65FD">
              <w:rPr>
                <w:rFonts w:ascii="Tw Cen MT" w:hAnsi="Tw Cen MT"/>
                <w:color w:val="000000"/>
                <w:sz w:val="24"/>
                <w:szCs w:val="24"/>
              </w:rPr>
              <w:t xml:space="preserve">The Community CRRP (Community Reflection and Review Process) served </w:t>
            </w:r>
            <w:r w:rsidR="00791B2A" w:rsidRPr="005E65FD">
              <w:rPr>
                <w:rFonts w:ascii="Tw Cen MT" w:hAnsi="Tw Cen MT"/>
                <w:color w:val="000000"/>
                <w:sz w:val="24"/>
                <w:szCs w:val="24"/>
              </w:rPr>
              <w:t>to</w:t>
            </w:r>
            <w:r w:rsidRPr="005E65FD">
              <w:rPr>
                <w:rFonts w:ascii="Tw Cen MT" w:hAnsi="Tw Cen MT"/>
                <w:color w:val="000000"/>
                <w:sz w:val="24"/>
                <w:szCs w:val="24"/>
              </w:rPr>
              <w:t xml:space="preserve"> validate the project's interventions with key stakeholders</w:t>
            </w:r>
            <w:r w:rsidR="00791B2A" w:rsidRPr="005E65FD">
              <w:rPr>
                <w:rFonts w:ascii="Tw Cen MT" w:hAnsi="Tw Cen MT"/>
                <w:color w:val="000000"/>
                <w:sz w:val="24"/>
                <w:szCs w:val="24"/>
              </w:rPr>
              <w:t>.</w:t>
            </w:r>
          </w:p>
          <w:p w14:paraId="3E691F4D" w14:textId="69BF0FC3" w:rsidR="009C328D" w:rsidRPr="005E65FD" w:rsidRDefault="009C328D" w:rsidP="00791B2A">
            <w:pPr>
              <w:pStyle w:val="ListParagraph"/>
              <w:numPr>
                <w:ilvl w:val="0"/>
                <w:numId w:val="18"/>
              </w:numPr>
              <w:jc w:val="both"/>
              <w:rPr>
                <w:rFonts w:ascii="Tw Cen MT" w:hAnsi="Tw Cen MT"/>
                <w:color w:val="000000"/>
                <w:sz w:val="24"/>
                <w:szCs w:val="24"/>
              </w:rPr>
            </w:pPr>
            <w:r w:rsidRPr="005E65FD">
              <w:rPr>
                <w:rFonts w:ascii="Tw Cen MT" w:hAnsi="Tw Cen MT"/>
                <w:color w:val="000000"/>
                <w:sz w:val="24"/>
                <w:szCs w:val="24"/>
              </w:rPr>
              <w:t xml:space="preserve">To strengthen community engagement and foster a sense of ownership toward community schools, CRRP events were conducted in Urma (June), and in Hasuliya and Phulwari </w:t>
            </w:r>
            <w:r w:rsidRPr="005E65FD">
              <w:rPr>
                <w:rFonts w:ascii="Tw Cen MT" w:hAnsi="Tw Cen MT"/>
                <w:color w:val="000000"/>
                <w:sz w:val="24"/>
                <w:szCs w:val="24"/>
              </w:rPr>
              <w:lastRenderedPageBreak/>
              <w:t>(December).</w:t>
            </w:r>
          </w:p>
          <w:p w14:paraId="4D7CDE60" w14:textId="1795F96B" w:rsidR="009C328D" w:rsidRPr="005E65FD" w:rsidRDefault="009C328D" w:rsidP="009C328D">
            <w:pPr>
              <w:pStyle w:val="ListParagraph"/>
              <w:numPr>
                <w:ilvl w:val="0"/>
                <w:numId w:val="18"/>
              </w:numPr>
              <w:jc w:val="both"/>
              <w:rPr>
                <w:rFonts w:ascii="Tw Cen MT" w:hAnsi="Tw Cen MT"/>
                <w:color w:val="000000"/>
                <w:sz w:val="24"/>
                <w:szCs w:val="24"/>
              </w:rPr>
            </w:pPr>
            <w:r w:rsidRPr="005E65FD">
              <w:rPr>
                <w:rFonts w:ascii="Tw Cen MT" w:hAnsi="Tw Cen MT"/>
                <w:color w:val="000000"/>
                <w:sz w:val="24"/>
                <w:szCs w:val="24"/>
              </w:rPr>
              <w:t>These events saw active participation from various community groups including Child Clubs, Early Childhood Groups (ECG), School Management Committees (SMC), Parent-Teacher Associations (PTA), Mothers' Groups, and teachers. In Urma, 36 individuals participated (21 male and 15 female); in Hasuliya, 29 participants (18 male and 11 female); and in Phulwari, 36 participants (20 male and 16 female).</w:t>
            </w:r>
          </w:p>
          <w:p w14:paraId="273E9FA8" w14:textId="22C35D23" w:rsidR="009C328D" w:rsidRPr="005E65FD" w:rsidRDefault="009C328D" w:rsidP="009C328D">
            <w:pPr>
              <w:pStyle w:val="ListParagraph"/>
              <w:numPr>
                <w:ilvl w:val="0"/>
                <w:numId w:val="18"/>
              </w:numPr>
              <w:jc w:val="both"/>
              <w:rPr>
                <w:rFonts w:ascii="Tw Cen MT" w:hAnsi="Tw Cen MT"/>
                <w:color w:val="000000"/>
                <w:sz w:val="24"/>
                <w:szCs w:val="24"/>
              </w:rPr>
            </w:pPr>
            <w:r w:rsidRPr="005E65FD">
              <w:rPr>
                <w:rFonts w:ascii="Tw Cen MT" w:hAnsi="Tw Cen MT"/>
                <w:color w:val="000000"/>
                <w:sz w:val="24"/>
                <w:szCs w:val="24"/>
              </w:rPr>
              <w:t>The purpose of the Community CRRP was to help achieve the project's intended outcomes by raising awareness among community members about the interventions, challenges faced, and progress made.</w:t>
            </w:r>
          </w:p>
          <w:p w14:paraId="44F2756A" w14:textId="79ECF610" w:rsidR="009C328D" w:rsidRPr="005E65FD" w:rsidRDefault="009C328D" w:rsidP="009C328D">
            <w:pPr>
              <w:pStyle w:val="ListParagraph"/>
              <w:numPr>
                <w:ilvl w:val="0"/>
                <w:numId w:val="18"/>
              </w:numPr>
              <w:jc w:val="both"/>
              <w:rPr>
                <w:rFonts w:ascii="Tw Cen MT" w:hAnsi="Tw Cen MT"/>
                <w:color w:val="000000"/>
                <w:sz w:val="24"/>
                <w:szCs w:val="24"/>
              </w:rPr>
            </w:pPr>
            <w:r w:rsidRPr="005E65FD">
              <w:rPr>
                <w:rFonts w:ascii="Tw Cen MT" w:hAnsi="Tw Cen MT"/>
                <w:color w:val="000000"/>
                <w:sz w:val="24"/>
                <w:szCs w:val="24"/>
              </w:rPr>
              <w:t>Activities carried out from January to June 2017 were shared, including achievements, challenges, and best practices.</w:t>
            </w:r>
          </w:p>
          <w:p w14:paraId="2E39A936" w14:textId="248F3BB3" w:rsidR="00862374" w:rsidRPr="005E65FD" w:rsidRDefault="009C328D" w:rsidP="009C328D">
            <w:pPr>
              <w:numPr>
                <w:ilvl w:val="0"/>
                <w:numId w:val="18"/>
              </w:numPr>
              <w:jc w:val="both"/>
              <w:rPr>
                <w:rFonts w:ascii="Tw Cen MT" w:hAnsi="Tw Cen MT"/>
                <w:b/>
                <w:bCs/>
                <w:color w:val="000000"/>
                <w:sz w:val="24"/>
                <w:szCs w:val="24"/>
                <w:u w:val="single"/>
              </w:rPr>
            </w:pPr>
            <w:r w:rsidRPr="005E65FD">
              <w:rPr>
                <w:rFonts w:ascii="Tw Cen MT" w:hAnsi="Tw Cen MT"/>
                <w:color w:val="000000"/>
                <w:sz w:val="24"/>
                <w:szCs w:val="24"/>
              </w:rPr>
              <w:t>Following the presentations, participants engaged in group discussions and activities to identify effective practices and areas needing further improvement, which were then shared by the community members.</w:t>
            </w:r>
          </w:p>
          <w:p w14:paraId="6DEAD0FD" w14:textId="77777777" w:rsidR="009C328D" w:rsidRPr="005E65FD" w:rsidRDefault="009C328D" w:rsidP="009C328D">
            <w:pPr>
              <w:ind w:left="720"/>
              <w:jc w:val="both"/>
              <w:rPr>
                <w:rFonts w:ascii="Tw Cen MT" w:hAnsi="Tw Cen MT"/>
                <w:b/>
                <w:bCs/>
                <w:color w:val="000000"/>
                <w:sz w:val="24"/>
                <w:szCs w:val="24"/>
                <w:u w:val="single"/>
              </w:rPr>
            </w:pPr>
          </w:p>
          <w:p w14:paraId="751D40F3" w14:textId="77777777" w:rsidR="00A8390B" w:rsidRPr="005E65FD" w:rsidRDefault="00A8390B" w:rsidP="00A8390B">
            <w:pPr>
              <w:jc w:val="both"/>
              <w:rPr>
                <w:rFonts w:ascii="Tw Cen MT" w:hAnsi="Tw Cen MT"/>
                <w:b/>
                <w:bCs/>
                <w:color w:val="000000"/>
                <w:sz w:val="24"/>
                <w:szCs w:val="24"/>
              </w:rPr>
            </w:pPr>
            <w:r w:rsidRPr="005E65FD">
              <w:rPr>
                <w:rFonts w:ascii="Tw Cen MT" w:hAnsi="Tw Cen MT"/>
                <w:b/>
                <w:bCs/>
                <w:color w:val="000000"/>
                <w:sz w:val="24"/>
                <w:szCs w:val="24"/>
              </w:rPr>
              <w:t>Producing a Citizen's Education Report (CER) at national level</w:t>
            </w:r>
          </w:p>
          <w:p w14:paraId="7E519D4A" w14:textId="77777777" w:rsidR="00310328" w:rsidRPr="005E65FD" w:rsidRDefault="00310328" w:rsidP="00A8390B">
            <w:pPr>
              <w:jc w:val="both"/>
              <w:rPr>
                <w:rFonts w:ascii="Tw Cen MT" w:hAnsi="Tw Cen MT"/>
                <w:b/>
                <w:bCs/>
                <w:color w:val="000000"/>
                <w:sz w:val="24"/>
                <w:szCs w:val="24"/>
              </w:rPr>
            </w:pPr>
          </w:p>
          <w:p w14:paraId="1C0C1932" w14:textId="77777777" w:rsidR="00310328" w:rsidRPr="005E65FD" w:rsidRDefault="00310328" w:rsidP="00A8390B">
            <w:pPr>
              <w:jc w:val="both"/>
              <w:rPr>
                <w:rFonts w:ascii="Tw Cen MT" w:hAnsi="Tw Cen MT"/>
                <w:b/>
                <w:bCs/>
                <w:color w:val="000000"/>
                <w:sz w:val="24"/>
                <w:szCs w:val="24"/>
                <w:u w:val="single"/>
              </w:rPr>
            </w:pPr>
            <w:r w:rsidRPr="005E65FD">
              <w:rPr>
                <w:rFonts w:ascii="Tw Cen MT" w:hAnsi="Tw Cen MT"/>
                <w:b/>
                <w:bCs/>
                <w:color w:val="000000"/>
                <w:sz w:val="24"/>
                <w:szCs w:val="24"/>
                <w:u w:val="single"/>
              </w:rPr>
              <w:t>Capacity building on PRS to partners</w:t>
            </w:r>
          </w:p>
          <w:p w14:paraId="1463D952" w14:textId="0C1F2344" w:rsidR="00791B2A" w:rsidRPr="005E65FD" w:rsidRDefault="00791B2A" w:rsidP="00791B2A">
            <w:pPr>
              <w:pStyle w:val="Normal2"/>
              <w:numPr>
                <w:ilvl w:val="0"/>
                <w:numId w:val="36"/>
              </w:numPr>
              <w:jc w:val="both"/>
              <w:rPr>
                <w:rFonts w:ascii="Tw Cen MT" w:hAnsi="Tw Cen MT"/>
                <w:sz w:val="24"/>
                <w:szCs w:val="24"/>
              </w:rPr>
            </w:pPr>
            <w:r w:rsidRPr="005E65FD">
              <w:rPr>
                <w:rFonts w:ascii="Tw Cen MT" w:hAnsi="Tw Cen MT"/>
                <w:sz w:val="24"/>
                <w:szCs w:val="24"/>
              </w:rPr>
              <w:t>A capacity building training on PRS (Participatory Rural Appraisal/Survey) was conducted in Dhangadhi.</w:t>
            </w:r>
          </w:p>
          <w:p w14:paraId="48A6D422" w14:textId="48AC1B9A" w:rsidR="00791B2A" w:rsidRPr="005E65FD" w:rsidRDefault="00791B2A" w:rsidP="00791B2A">
            <w:pPr>
              <w:pStyle w:val="Normal2"/>
              <w:numPr>
                <w:ilvl w:val="0"/>
                <w:numId w:val="36"/>
              </w:numPr>
              <w:jc w:val="both"/>
              <w:rPr>
                <w:rFonts w:ascii="Tw Cen MT" w:hAnsi="Tw Cen MT"/>
                <w:sz w:val="24"/>
                <w:szCs w:val="24"/>
              </w:rPr>
            </w:pPr>
            <w:r w:rsidRPr="005E65FD">
              <w:rPr>
                <w:rFonts w:ascii="Tw Cen MT" w:hAnsi="Tw Cen MT"/>
                <w:sz w:val="24"/>
                <w:szCs w:val="24"/>
              </w:rPr>
              <w:t>Participants included 11 individuals from Doti and 11 from Kailali, comprising project team members and enumerators responsible for data collection.</w:t>
            </w:r>
          </w:p>
          <w:p w14:paraId="7E83AAC2" w14:textId="4B7F35E3" w:rsidR="00791B2A" w:rsidRPr="005E65FD" w:rsidRDefault="00791B2A" w:rsidP="00791B2A">
            <w:pPr>
              <w:pStyle w:val="Normal2"/>
              <w:numPr>
                <w:ilvl w:val="0"/>
                <w:numId w:val="36"/>
              </w:numPr>
              <w:jc w:val="both"/>
              <w:rPr>
                <w:rFonts w:ascii="Tw Cen MT" w:hAnsi="Tw Cen MT"/>
                <w:sz w:val="24"/>
                <w:szCs w:val="24"/>
              </w:rPr>
            </w:pPr>
            <w:r w:rsidRPr="005E65FD">
              <w:rPr>
                <w:rFonts w:ascii="Tw Cen MT" w:hAnsi="Tw Cen MT"/>
                <w:sz w:val="24"/>
                <w:szCs w:val="24"/>
              </w:rPr>
              <w:t>The training, held from May 10 to 14, 2016, focused on PRS and baseline survey methodologies, targeting all six data collectors (3 male and 3 female) and four project staff.</w:t>
            </w:r>
          </w:p>
          <w:p w14:paraId="18CCDFA6" w14:textId="3D489113" w:rsidR="00791B2A" w:rsidRPr="005E65FD" w:rsidRDefault="00791B2A" w:rsidP="00791B2A">
            <w:pPr>
              <w:pStyle w:val="Normal2"/>
              <w:numPr>
                <w:ilvl w:val="0"/>
                <w:numId w:val="36"/>
              </w:numPr>
              <w:jc w:val="both"/>
              <w:rPr>
                <w:rFonts w:ascii="Tw Cen MT" w:hAnsi="Tw Cen MT"/>
                <w:sz w:val="24"/>
                <w:szCs w:val="24"/>
              </w:rPr>
            </w:pPr>
            <w:r w:rsidRPr="005E65FD">
              <w:rPr>
                <w:rFonts w:ascii="Tw Cen MT" w:hAnsi="Tw Cen MT"/>
                <w:sz w:val="24"/>
                <w:szCs w:val="24"/>
              </w:rPr>
              <w:t>The training aimed to develop a clear understanding among participants about PRS</w:t>
            </w:r>
            <w:r w:rsidR="00D261CB">
              <w:rPr>
                <w:rFonts w:ascii="Tw Cen MT" w:hAnsi="Tw Cen MT"/>
                <w:sz w:val="24"/>
                <w:szCs w:val="24"/>
              </w:rPr>
              <w:t xml:space="preserve"> </w:t>
            </w:r>
            <w:r w:rsidRPr="005E65FD">
              <w:rPr>
                <w:rFonts w:ascii="Tw Cen MT" w:hAnsi="Tw Cen MT"/>
                <w:sz w:val="24"/>
                <w:szCs w:val="24"/>
              </w:rPr>
              <w:t>covering what to study in the field, identifying key stakeholders, who to consult during the process, and how to gather necessary information effectively.</w:t>
            </w:r>
          </w:p>
          <w:p w14:paraId="28A24B7D" w14:textId="47C52B5C" w:rsidR="00791B2A" w:rsidRPr="005E65FD" w:rsidRDefault="00791B2A" w:rsidP="00791B2A">
            <w:pPr>
              <w:pStyle w:val="Normal2"/>
              <w:numPr>
                <w:ilvl w:val="0"/>
                <w:numId w:val="36"/>
              </w:numPr>
              <w:jc w:val="both"/>
              <w:rPr>
                <w:rFonts w:ascii="Tw Cen MT" w:hAnsi="Tw Cen MT"/>
                <w:sz w:val="24"/>
                <w:szCs w:val="24"/>
              </w:rPr>
            </w:pPr>
            <w:r w:rsidRPr="005E65FD">
              <w:rPr>
                <w:rFonts w:ascii="Tw Cen MT" w:hAnsi="Tw Cen MT"/>
                <w:sz w:val="24"/>
                <w:szCs w:val="24"/>
              </w:rPr>
              <w:t>Data collection procedures were also discussed in detail, and participants took part in simulation exercises.</w:t>
            </w:r>
          </w:p>
          <w:p w14:paraId="5826ED49" w14:textId="7536D585" w:rsidR="00791B2A" w:rsidRPr="005E65FD" w:rsidRDefault="00791B2A" w:rsidP="00791B2A">
            <w:pPr>
              <w:pStyle w:val="Normal2"/>
              <w:numPr>
                <w:ilvl w:val="0"/>
                <w:numId w:val="36"/>
              </w:numPr>
              <w:jc w:val="both"/>
              <w:rPr>
                <w:rFonts w:ascii="Tw Cen MT" w:hAnsi="Tw Cen MT"/>
                <w:sz w:val="24"/>
                <w:szCs w:val="24"/>
              </w:rPr>
            </w:pPr>
            <w:r w:rsidRPr="005E65FD">
              <w:rPr>
                <w:rFonts w:ascii="Tw Cen MT" w:hAnsi="Tw Cen MT"/>
                <w:sz w:val="24"/>
                <w:szCs w:val="24"/>
              </w:rPr>
              <w:lastRenderedPageBreak/>
              <w:t>Following the training, participants visited project schools to collect field data, gaining practical experience. They then regrouped to reflect on the process and discuss potential challenges they might encounter in real-life scenarios.</w:t>
            </w:r>
          </w:p>
          <w:p w14:paraId="673ED91D" w14:textId="77777777" w:rsidR="00791B2A" w:rsidRPr="005E65FD" w:rsidRDefault="00791B2A" w:rsidP="00791B2A">
            <w:pPr>
              <w:pStyle w:val="Normal2"/>
              <w:ind w:left="720"/>
              <w:jc w:val="both"/>
              <w:rPr>
                <w:rFonts w:ascii="Tw Cen MT" w:hAnsi="Tw Cen MT"/>
                <w:sz w:val="24"/>
                <w:szCs w:val="24"/>
              </w:rPr>
            </w:pPr>
          </w:p>
          <w:p w14:paraId="03733F18" w14:textId="77777777" w:rsidR="00A8390B" w:rsidRPr="005E65FD" w:rsidRDefault="00310328" w:rsidP="00A8390B">
            <w:pPr>
              <w:jc w:val="both"/>
              <w:rPr>
                <w:rFonts w:ascii="Tw Cen MT" w:hAnsi="Tw Cen MT"/>
                <w:b/>
                <w:bCs/>
                <w:color w:val="000000"/>
                <w:sz w:val="24"/>
                <w:szCs w:val="24"/>
                <w:u w:val="single"/>
              </w:rPr>
            </w:pPr>
            <w:r w:rsidRPr="005E65FD">
              <w:rPr>
                <w:rFonts w:ascii="Tw Cen MT" w:hAnsi="Tw Cen MT"/>
                <w:b/>
                <w:bCs/>
                <w:color w:val="000000"/>
                <w:sz w:val="24"/>
                <w:szCs w:val="24"/>
                <w:u w:val="single"/>
              </w:rPr>
              <w:t>Participatory Assessment of Target Schools (PRS)</w:t>
            </w:r>
          </w:p>
          <w:p w14:paraId="532FD217" w14:textId="73D71964" w:rsidR="00791B2A" w:rsidRPr="005E65FD" w:rsidRDefault="00791B2A" w:rsidP="00D261CB">
            <w:pPr>
              <w:pStyle w:val="Normal2"/>
              <w:numPr>
                <w:ilvl w:val="0"/>
                <w:numId w:val="59"/>
              </w:numPr>
              <w:jc w:val="both"/>
              <w:rPr>
                <w:rFonts w:ascii="Tw Cen MT" w:hAnsi="Tw Cen MT"/>
                <w:sz w:val="24"/>
                <w:szCs w:val="24"/>
              </w:rPr>
            </w:pPr>
            <w:r w:rsidRPr="005E65FD">
              <w:rPr>
                <w:rFonts w:ascii="Tw Cen MT" w:hAnsi="Tw Cen MT"/>
                <w:sz w:val="24"/>
                <w:szCs w:val="24"/>
              </w:rPr>
              <w:t>Following the PRS training, the assessment process was initiated in the 15 targeted schools.</w:t>
            </w:r>
          </w:p>
          <w:p w14:paraId="655D02FF" w14:textId="634EE65E" w:rsidR="00791B2A" w:rsidRPr="005E65FD" w:rsidRDefault="00791B2A" w:rsidP="00D261CB">
            <w:pPr>
              <w:pStyle w:val="Normal2"/>
              <w:numPr>
                <w:ilvl w:val="0"/>
                <w:numId w:val="59"/>
              </w:numPr>
              <w:jc w:val="both"/>
              <w:rPr>
                <w:rFonts w:ascii="Tw Cen MT" w:hAnsi="Tw Cen MT"/>
                <w:sz w:val="24"/>
                <w:szCs w:val="24"/>
              </w:rPr>
            </w:pPr>
            <w:r w:rsidRPr="005E65FD">
              <w:rPr>
                <w:rFonts w:ascii="Tw Cen MT" w:hAnsi="Tw Cen MT"/>
                <w:sz w:val="24"/>
                <w:szCs w:val="24"/>
              </w:rPr>
              <w:t>Six enumerators (3 male and 3 female) were mobilized for the data collection.</w:t>
            </w:r>
          </w:p>
          <w:p w14:paraId="348925C5" w14:textId="21EB893E" w:rsidR="00A8390B" w:rsidRPr="005E65FD" w:rsidRDefault="00791B2A" w:rsidP="00D261CB">
            <w:pPr>
              <w:pStyle w:val="Normal2"/>
              <w:numPr>
                <w:ilvl w:val="0"/>
                <w:numId w:val="59"/>
              </w:numPr>
              <w:jc w:val="both"/>
              <w:rPr>
                <w:rFonts w:ascii="Tw Cen MT" w:hAnsi="Tw Cen MT"/>
                <w:sz w:val="24"/>
                <w:szCs w:val="24"/>
              </w:rPr>
            </w:pPr>
            <w:r w:rsidRPr="005E65FD">
              <w:rPr>
                <w:rFonts w:ascii="Tw Cen MT" w:hAnsi="Tw Cen MT"/>
                <w:sz w:val="24"/>
                <w:szCs w:val="24"/>
              </w:rPr>
              <w:t xml:space="preserve">The </w:t>
            </w:r>
            <w:r w:rsidR="00D261CB" w:rsidRPr="005E65FD">
              <w:rPr>
                <w:rFonts w:ascii="Tw Cen MT" w:hAnsi="Tw Cen MT"/>
                <w:sz w:val="24"/>
                <w:szCs w:val="24"/>
              </w:rPr>
              <w:t>PRS</w:t>
            </w:r>
            <w:r w:rsidRPr="005E65FD">
              <w:rPr>
                <w:rFonts w:ascii="Tw Cen MT" w:hAnsi="Tw Cen MT"/>
                <w:sz w:val="24"/>
                <w:szCs w:val="24"/>
              </w:rPr>
              <w:t xml:space="preserve"> collection involved school-level assessments, focus group discussions (FGDs) with teachers, students, and School Management Committee (SMC) members on various indicators and school facilities, as well as interviews with District Education Office (DEO) representatives and civil society members to gather their perspectives on community schools.</w:t>
            </w:r>
          </w:p>
          <w:p w14:paraId="0C7AD85A" w14:textId="77777777" w:rsidR="00261466" w:rsidRPr="005E65FD" w:rsidRDefault="00261466" w:rsidP="00A8390B">
            <w:pPr>
              <w:jc w:val="both"/>
              <w:rPr>
                <w:rFonts w:ascii="Tw Cen MT" w:hAnsi="Tw Cen MT"/>
                <w:b/>
                <w:bCs/>
                <w:color w:val="000000"/>
                <w:sz w:val="24"/>
                <w:szCs w:val="24"/>
              </w:rPr>
            </w:pPr>
          </w:p>
          <w:p w14:paraId="5FCAA9BE" w14:textId="77777777" w:rsidR="00310328" w:rsidRPr="005E65FD" w:rsidRDefault="00310328" w:rsidP="00A8390B">
            <w:pPr>
              <w:jc w:val="both"/>
              <w:rPr>
                <w:rFonts w:ascii="Tw Cen MT" w:hAnsi="Tw Cen MT"/>
                <w:b/>
                <w:bCs/>
                <w:color w:val="000000"/>
                <w:sz w:val="24"/>
                <w:szCs w:val="24"/>
                <w:u w:val="single"/>
              </w:rPr>
            </w:pPr>
            <w:r w:rsidRPr="005E65FD">
              <w:rPr>
                <w:rFonts w:ascii="Tw Cen MT" w:hAnsi="Tw Cen MT"/>
                <w:b/>
                <w:bCs/>
                <w:color w:val="000000"/>
                <w:sz w:val="24"/>
                <w:szCs w:val="24"/>
                <w:u w:val="single"/>
              </w:rPr>
              <w:t>Producing Citizen's Education Report at local and district level</w:t>
            </w:r>
          </w:p>
          <w:p w14:paraId="0C6C03DF" w14:textId="459DBF3B" w:rsidR="00791B2A" w:rsidRPr="005E65FD" w:rsidRDefault="00791B2A" w:rsidP="00D261CB">
            <w:pPr>
              <w:pStyle w:val="Normal2"/>
              <w:numPr>
                <w:ilvl w:val="0"/>
                <w:numId w:val="36"/>
              </w:numPr>
              <w:jc w:val="both"/>
              <w:rPr>
                <w:rFonts w:ascii="Tw Cen MT" w:hAnsi="Tw Cen MT"/>
                <w:sz w:val="24"/>
                <w:szCs w:val="24"/>
              </w:rPr>
            </w:pPr>
            <w:r w:rsidRPr="005E65FD">
              <w:rPr>
                <w:rFonts w:ascii="Tw Cen MT" w:hAnsi="Tw Cen MT"/>
                <w:sz w:val="24"/>
                <w:szCs w:val="24"/>
              </w:rPr>
              <w:t>An orientation was conducted for enumerators on the CER (Community Education Report) process, including data collection methods and target groups.</w:t>
            </w:r>
          </w:p>
          <w:p w14:paraId="1250ABF1" w14:textId="53285CB4" w:rsidR="00791B2A" w:rsidRPr="005E65FD" w:rsidRDefault="00791B2A" w:rsidP="00D261CB">
            <w:pPr>
              <w:pStyle w:val="Normal2"/>
              <w:numPr>
                <w:ilvl w:val="0"/>
                <w:numId w:val="36"/>
              </w:numPr>
              <w:jc w:val="both"/>
              <w:rPr>
                <w:rFonts w:ascii="Tw Cen MT" w:hAnsi="Tw Cen MT"/>
                <w:sz w:val="24"/>
                <w:szCs w:val="24"/>
              </w:rPr>
            </w:pPr>
            <w:r w:rsidRPr="005E65FD">
              <w:rPr>
                <w:rFonts w:ascii="Tw Cen MT" w:hAnsi="Tw Cen MT"/>
                <w:sz w:val="24"/>
                <w:szCs w:val="24"/>
              </w:rPr>
              <w:t>Based on the field data collected, a consultant prepared 16 CER reports.</w:t>
            </w:r>
          </w:p>
          <w:p w14:paraId="4302A492" w14:textId="3C65E7FC" w:rsidR="00791B2A" w:rsidRPr="005E65FD" w:rsidRDefault="00791B2A" w:rsidP="00D261CB">
            <w:pPr>
              <w:pStyle w:val="Normal2"/>
              <w:numPr>
                <w:ilvl w:val="0"/>
                <w:numId w:val="36"/>
              </w:numPr>
              <w:jc w:val="both"/>
              <w:rPr>
                <w:rFonts w:ascii="Tw Cen MT" w:hAnsi="Tw Cen MT"/>
                <w:sz w:val="24"/>
                <w:szCs w:val="24"/>
              </w:rPr>
            </w:pPr>
            <w:r w:rsidRPr="005E65FD">
              <w:rPr>
                <w:rFonts w:ascii="Tw Cen MT" w:hAnsi="Tw Cen MT"/>
                <w:sz w:val="24"/>
                <w:szCs w:val="24"/>
              </w:rPr>
              <w:t>Once the reports were finalized, the key findings were shared at the district level in the presence of Head Teachers and SMC Chairs from the 15 target schools, along with representatives from relevant district-level agencies.</w:t>
            </w:r>
          </w:p>
          <w:p w14:paraId="57705E2A" w14:textId="77777777" w:rsidR="00791B2A" w:rsidRPr="005E65FD" w:rsidRDefault="00791B2A" w:rsidP="00D261CB">
            <w:pPr>
              <w:pStyle w:val="Normal2"/>
              <w:numPr>
                <w:ilvl w:val="0"/>
                <w:numId w:val="36"/>
              </w:numPr>
              <w:jc w:val="both"/>
              <w:rPr>
                <w:rFonts w:ascii="Tw Cen MT" w:hAnsi="Tw Cen MT"/>
                <w:sz w:val="24"/>
                <w:szCs w:val="24"/>
              </w:rPr>
            </w:pPr>
            <w:r w:rsidRPr="005E65FD">
              <w:rPr>
                <w:rFonts w:ascii="Tw Cen MT" w:hAnsi="Tw Cen MT"/>
                <w:sz w:val="24"/>
                <w:szCs w:val="24"/>
              </w:rPr>
              <w:t>During the sharing event, participants acknowledged that the reports accurately reflected the current situation of community schools. Key recommendations from the discussion included:</w:t>
            </w:r>
          </w:p>
          <w:p w14:paraId="7587CCDE" w14:textId="77777777" w:rsidR="00791B2A" w:rsidRPr="005E65FD" w:rsidRDefault="00791B2A" w:rsidP="00D261CB">
            <w:pPr>
              <w:pStyle w:val="Normal2"/>
              <w:numPr>
                <w:ilvl w:val="0"/>
                <w:numId w:val="60"/>
              </w:numPr>
              <w:jc w:val="both"/>
              <w:rPr>
                <w:rFonts w:ascii="Tw Cen MT" w:hAnsi="Tw Cen MT"/>
                <w:sz w:val="24"/>
                <w:szCs w:val="24"/>
              </w:rPr>
            </w:pPr>
            <w:r w:rsidRPr="005E65FD">
              <w:rPr>
                <w:rFonts w:ascii="Tw Cen MT" w:hAnsi="Tw Cen MT"/>
                <w:sz w:val="24"/>
                <w:szCs w:val="24"/>
              </w:rPr>
              <w:t>Although sufficient physical infrastructure exists, it is poorly managed and underutilized; immediate action is needed to address this.</w:t>
            </w:r>
          </w:p>
          <w:p w14:paraId="0898728C" w14:textId="77777777" w:rsidR="001B20A6" w:rsidRPr="005E65FD" w:rsidRDefault="00791B2A" w:rsidP="00D261CB">
            <w:pPr>
              <w:pStyle w:val="Normal2"/>
              <w:numPr>
                <w:ilvl w:val="0"/>
                <w:numId w:val="60"/>
              </w:numPr>
              <w:jc w:val="both"/>
              <w:rPr>
                <w:rFonts w:ascii="Tw Cen MT" w:hAnsi="Tw Cen MT"/>
                <w:sz w:val="24"/>
                <w:szCs w:val="24"/>
              </w:rPr>
            </w:pPr>
            <w:r w:rsidRPr="005E65FD">
              <w:rPr>
                <w:rFonts w:ascii="Tw Cen MT" w:hAnsi="Tw Cen MT"/>
                <w:sz w:val="24"/>
                <w:szCs w:val="24"/>
              </w:rPr>
              <w:t>The government must ensure adequate teacher allocation and necessary resources to create a child-friendly learning environment; otherwise, schools may resort to collecting fees from students under various pretexts</w:t>
            </w:r>
            <w:r w:rsidR="001B20A6" w:rsidRPr="005E65FD">
              <w:rPr>
                <w:rFonts w:ascii="Tw Cen MT" w:hAnsi="Tw Cen MT"/>
                <w:sz w:val="24"/>
                <w:szCs w:val="24"/>
              </w:rPr>
              <w:t>.</w:t>
            </w:r>
          </w:p>
          <w:p w14:paraId="5683E13F" w14:textId="77777777" w:rsidR="001B20A6" w:rsidRPr="005E65FD" w:rsidRDefault="00791B2A" w:rsidP="00D261CB">
            <w:pPr>
              <w:pStyle w:val="Normal2"/>
              <w:numPr>
                <w:ilvl w:val="0"/>
                <w:numId w:val="60"/>
              </w:numPr>
              <w:jc w:val="both"/>
              <w:rPr>
                <w:rFonts w:ascii="Tw Cen MT" w:hAnsi="Tw Cen MT"/>
                <w:sz w:val="24"/>
                <w:szCs w:val="24"/>
              </w:rPr>
            </w:pPr>
            <w:r w:rsidRPr="005E65FD">
              <w:rPr>
                <w:rFonts w:ascii="Tw Cen MT" w:hAnsi="Tw Cen MT"/>
                <w:sz w:val="24"/>
                <w:szCs w:val="24"/>
              </w:rPr>
              <w:t>Monitoring and supervision from the District Education Office (DEO) are currently limited and should be conducted more regularly.</w:t>
            </w:r>
          </w:p>
          <w:p w14:paraId="0CB3A813" w14:textId="155A71EE" w:rsidR="00310328" w:rsidRPr="00D261CB" w:rsidRDefault="00791B2A" w:rsidP="00310328">
            <w:pPr>
              <w:pStyle w:val="Normal2"/>
              <w:numPr>
                <w:ilvl w:val="0"/>
                <w:numId w:val="60"/>
              </w:numPr>
              <w:jc w:val="both"/>
              <w:rPr>
                <w:rFonts w:ascii="Tw Cen MT" w:hAnsi="Tw Cen MT"/>
                <w:sz w:val="24"/>
                <w:szCs w:val="24"/>
              </w:rPr>
            </w:pPr>
            <w:r w:rsidRPr="005E65FD">
              <w:rPr>
                <w:rFonts w:ascii="Tw Cen MT" w:hAnsi="Tw Cen MT"/>
                <w:sz w:val="24"/>
                <w:szCs w:val="24"/>
              </w:rPr>
              <w:t>Some participants proposed that there should be a government provision requiring teachers and education personnel to enroll their own children in the schools where they work, to increase accountability and trust in public education.</w:t>
            </w:r>
          </w:p>
          <w:p w14:paraId="63438730" w14:textId="77777777" w:rsidR="00310328" w:rsidRPr="005E65FD" w:rsidRDefault="00310328" w:rsidP="00310328">
            <w:pPr>
              <w:pStyle w:val="Normal2"/>
              <w:rPr>
                <w:rFonts w:ascii="Tw Cen MT" w:hAnsi="Tw Cen MT"/>
                <w:b/>
                <w:bCs/>
                <w:sz w:val="24"/>
                <w:szCs w:val="24"/>
              </w:rPr>
            </w:pPr>
            <w:r w:rsidRPr="005E65FD">
              <w:rPr>
                <w:rFonts w:ascii="Tw Cen MT" w:hAnsi="Tw Cen MT"/>
                <w:b/>
                <w:bCs/>
                <w:sz w:val="24"/>
                <w:szCs w:val="24"/>
              </w:rPr>
              <w:lastRenderedPageBreak/>
              <w:t>Shared findings of CER Report:</w:t>
            </w:r>
          </w:p>
          <w:p w14:paraId="162C7EE5" w14:textId="15D3CF0A" w:rsidR="001B20A6" w:rsidRPr="00D261CB" w:rsidRDefault="001B20A6" w:rsidP="00D261CB">
            <w:pPr>
              <w:pStyle w:val="Normal2"/>
              <w:numPr>
                <w:ilvl w:val="0"/>
                <w:numId w:val="62"/>
              </w:numPr>
              <w:jc w:val="both"/>
              <w:rPr>
                <w:rFonts w:ascii="Tw Cen MT" w:hAnsi="Tw Cen MT"/>
                <w:sz w:val="24"/>
                <w:szCs w:val="24"/>
              </w:rPr>
            </w:pPr>
            <w:r w:rsidRPr="005E65FD">
              <w:rPr>
                <w:rFonts w:ascii="Tw Cen MT" w:hAnsi="Tw Cen MT"/>
                <w:sz w:val="24"/>
                <w:szCs w:val="24"/>
              </w:rPr>
              <w:t>CER (Community Education Report) documents were prepared for 15 project schools, along with a consolidated district-level report based on the findings from these schools.</w:t>
            </w:r>
          </w:p>
          <w:p w14:paraId="3C2EF81E" w14:textId="27F6EB78" w:rsidR="001B20A6" w:rsidRPr="00D261CB" w:rsidRDefault="001B20A6" w:rsidP="00D261CB">
            <w:pPr>
              <w:pStyle w:val="Normal2"/>
              <w:numPr>
                <w:ilvl w:val="0"/>
                <w:numId w:val="62"/>
              </w:numPr>
              <w:jc w:val="both"/>
              <w:rPr>
                <w:rFonts w:ascii="Tw Cen MT" w:hAnsi="Tw Cen MT"/>
                <w:sz w:val="24"/>
                <w:szCs w:val="24"/>
              </w:rPr>
            </w:pPr>
            <w:r w:rsidRPr="005E65FD">
              <w:rPr>
                <w:rFonts w:ascii="Tw Cen MT" w:hAnsi="Tw Cen MT"/>
                <w:sz w:val="24"/>
                <w:szCs w:val="24"/>
              </w:rPr>
              <w:t>After the reports were completed, a validation meeting was organized to present and discuss the findings with district-level stakeholders and representatives from the respective schools.</w:t>
            </w:r>
          </w:p>
          <w:p w14:paraId="797ED454" w14:textId="5A17910A" w:rsidR="001B20A6" w:rsidRPr="00D261CB" w:rsidRDefault="001B20A6" w:rsidP="00D261CB">
            <w:pPr>
              <w:pStyle w:val="Normal2"/>
              <w:numPr>
                <w:ilvl w:val="0"/>
                <w:numId w:val="62"/>
              </w:numPr>
              <w:jc w:val="both"/>
              <w:rPr>
                <w:rFonts w:ascii="Tw Cen MT" w:hAnsi="Tw Cen MT"/>
                <w:sz w:val="24"/>
                <w:szCs w:val="24"/>
              </w:rPr>
            </w:pPr>
            <w:r w:rsidRPr="005E65FD">
              <w:rPr>
                <w:rFonts w:ascii="Tw Cen MT" w:hAnsi="Tw Cen MT"/>
                <w:sz w:val="24"/>
                <w:szCs w:val="24"/>
              </w:rPr>
              <w:t>A total of 46 participants attended the sharing meeting, including SMC Chairpersons and Head Teachers from the 15 schools, DPAC members, DEO officials, representatives from the NGO Federation, and other government and non-government organizations working in the education sector.</w:t>
            </w:r>
          </w:p>
          <w:p w14:paraId="72C4D71B" w14:textId="58981D09" w:rsidR="001B20A6" w:rsidRPr="00D261CB" w:rsidRDefault="001B20A6" w:rsidP="00D261CB">
            <w:pPr>
              <w:pStyle w:val="Normal2"/>
              <w:numPr>
                <w:ilvl w:val="0"/>
                <w:numId w:val="62"/>
              </w:numPr>
              <w:jc w:val="both"/>
              <w:rPr>
                <w:rFonts w:ascii="Tw Cen MT" w:hAnsi="Tw Cen MT"/>
                <w:sz w:val="24"/>
                <w:szCs w:val="24"/>
              </w:rPr>
            </w:pPr>
            <w:r w:rsidRPr="005E65FD">
              <w:rPr>
                <w:rFonts w:ascii="Tw Cen MT" w:hAnsi="Tw Cen MT"/>
                <w:sz w:val="24"/>
                <w:szCs w:val="24"/>
              </w:rPr>
              <w:t>The findings were presented by Tekendra Deuba, the consultant responsible for compiling the reports.</w:t>
            </w:r>
          </w:p>
          <w:p w14:paraId="6AF49B98" w14:textId="047D17A8" w:rsidR="001B20A6" w:rsidRPr="005E65FD" w:rsidRDefault="001B20A6" w:rsidP="00D261CB">
            <w:pPr>
              <w:pStyle w:val="Normal2"/>
              <w:numPr>
                <w:ilvl w:val="0"/>
                <w:numId w:val="62"/>
              </w:numPr>
              <w:jc w:val="both"/>
              <w:rPr>
                <w:rFonts w:ascii="Tw Cen MT" w:hAnsi="Tw Cen MT"/>
                <w:b/>
                <w:bCs/>
                <w:sz w:val="24"/>
                <w:szCs w:val="24"/>
              </w:rPr>
            </w:pPr>
            <w:r w:rsidRPr="005E65FD">
              <w:rPr>
                <w:rFonts w:ascii="Tw Cen MT" w:hAnsi="Tw Cen MT"/>
                <w:sz w:val="24"/>
                <w:szCs w:val="24"/>
              </w:rPr>
              <w:t>Participants appreciated the accuracy of the reports, stating that they reflected the true situation of public education. Key points raised included the availability of physical infrastructure that is poorly managed, insufficient monitoring from the DEO, and the urgent need for government support to create more child-friendly school environments.</w:t>
            </w:r>
          </w:p>
          <w:p w14:paraId="1DC55963" w14:textId="77777777" w:rsidR="001B20A6" w:rsidRPr="005E65FD" w:rsidRDefault="001B20A6" w:rsidP="001B20A6">
            <w:pPr>
              <w:pStyle w:val="Normal2"/>
              <w:rPr>
                <w:rFonts w:ascii="Tw Cen MT" w:hAnsi="Tw Cen MT"/>
                <w:b/>
                <w:bCs/>
                <w:sz w:val="24"/>
                <w:szCs w:val="24"/>
              </w:rPr>
            </w:pPr>
          </w:p>
          <w:p w14:paraId="0A1C3A8A" w14:textId="77777777" w:rsidR="00310328" w:rsidRPr="005E65FD" w:rsidRDefault="00310328" w:rsidP="00310328">
            <w:pPr>
              <w:pStyle w:val="Normal2"/>
              <w:rPr>
                <w:rFonts w:ascii="Tw Cen MT" w:hAnsi="Tw Cen MT"/>
                <w:b/>
                <w:bCs/>
                <w:sz w:val="24"/>
                <w:szCs w:val="24"/>
              </w:rPr>
            </w:pPr>
            <w:r w:rsidRPr="005E65FD">
              <w:rPr>
                <w:rFonts w:ascii="Tw Cen MT" w:hAnsi="Tw Cen MT"/>
                <w:b/>
                <w:bCs/>
                <w:sz w:val="24"/>
                <w:szCs w:val="24"/>
              </w:rPr>
              <w:t>Finalized Community Score Card in 15 Schools:</w:t>
            </w:r>
          </w:p>
          <w:p w14:paraId="3B4EF1C3" w14:textId="0F92B3A4" w:rsidR="00383D67" w:rsidRPr="005E65FD" w:rsidRDefault="00383D67" w:rsidP="00D261CB">
            <w:pPr>
              <w:pStyle w:val="Normal2"/>
              <w:numPr>
                <w:ilvl w:val="0"/>
                <w:numId w:val="63"/>
              </w:numPr>
              <w:jc w:val="both"/>
              <w:rPr>
                <w:rFonts w:ascii="Tw Cen MT" w:hAnsi="Tw Cen MT"/>
                <w:sz w:val="24"/>
                <w:szCs w:val="24"/>
              </w:rPr>
            </w:pPr>
            <w:r w:rsidRPr="005E65FD">
              <w:rPr>
                <w:rFonts w:ascii="Tw Cen MT" w:hAnsi="Tw Cen MT"/>
                <w:sz w:val="24"/>
                <w:szCs w:val="24"/>
              </w:rPr>
              <w:t>After completing and sharing the CER reports for 15 schools, the next step was to implement the Community Score Card (CSC) process in the remaining 15 schools.</w:t>
            </w:r>
          </w:p>
          <w:p w14:paraId="5E0C9E83" w14:textId="351B476B" w:rsidR="00383D67" w:rsidRPr="005E65FD" w:rsidRDefault="00383D67" w:rsidP="00D261CB">
            <w:pPr>
              <w:pStyle w:val="Normal2"/>
              <w:numPr>
                <w:ilvl w:val="0"/>
                <w:numId w:val="63"/>
              </w:numPr>
              <w:jc w:val="both"/>
              <w:rPr>
                <w:rFonts w:ascii="Tw Cen MT" w:hAnsi="Tw Cen MT"/>
                <w:sz w:val="24"/>
                <w:szCs w:val="24"/>
              </w:rPr>
            </w:pPr>
            <w:r w:rsidRPr="005E65FD">
              <w:rPr>
                <w:rFonts w:ascii="Tw Cen MT" w:hAnsi="Tw Cen MT"/>
                <w:sz w:val="24"/>
                <w:szCs w:val="24"/>
              </w:rPr>
              <w:t>To facilitate this, two facilitators were oriented on the CSC concept, its process, key indicators, and reporting format.</w:t>
            </w:r>
          </w:p>
          <w:p w14:paraId="57407683" w14:textId="6C32E03B" w:rsidR="00383D67" w:rsidRPr="005E65FD" w:rsidRDefault="00383D67" w:rsidP="00D261CB">
            <w:pPr>
              <w:pStyle w:val="Normal2"/>
              <w:numPr>
                <w:ilvl w:val="0"/>
                <w:numId w:val="63"/>
              </w:numPr>
              <w:jc w:val="both"/>
              <w:rPr>
                <w:rFonts w:ascii="Tw Cen MT" w:hAnsi="Tw Cen MT"/>
                <w:sz w:val="24"/>
                <w:szCs w:val="24"/>
              </w:rPr>
            </w:pPr>
            <w:r w:rsidRPr="005E65FD">
              <w:rPr>
                <w:rFonts w:ascii="Tw Cen MT" w:hAnsi="Tw Cen MT"/>
                <w:sz w:val="24"/>
                <w:szCs w:val="24"/>
              </w:rPr>
              <w:t>The CSC focused primarily on 10 key rights, assessed through 18 indicators. During the sessions, facilitators led discussions on each right, and participants rated their school's performance on a scale from 1 to 5 based on their local context and perceptions.</w:t>
            </w:r>
          </w:p>
          <w:p w14:paraId="6645FFBA" w14:textId="6CF9F6E0" w:rsidR="00BF6E34" w:rsidRPr="005E65FD" w:rsidRDefault="00383D67" w:rsidP="00D261CB">
            <w:pPr>
              <w:pStyle w:val="Normal2"/>
              <w:numPr>
                <w:ilvl w:val="0"/>
                <w:numId w:val="63"/>
              </w:numPr>
              <w:jc w:val="both"/>
              <w:rPr>
                <w:rFonts w:ascii="Tw Cen MT" w:hAnsi="Tw Cen MT"/>
                <w:sz w:val="24"/>
                <w:szCs w:val="24"/>
              </w:rPr>
            </w:pPr>
            <w:r w:rsidRPr="005E65FD">
              <w:rPr>
                <w:rFonts w:ascii="Tw Cen MT" w:hAnsi="Tw Cen MT"/>
                <w:sz w:val="24"/>
                <w:szCs w:val="24"/>
              </w:rPr>
              <w:t>The CSC activities were completed in December, and the final report was submitted accordingly.</w:t>
            </w:r>
          </w:p>
          <w:p w14:paraId="266DC34A" w14:textId="1CF89657" w:rsidR="00383D67" w:rsidRPr="005E65FD" w:rsidRDefault="00383D67" w:rsidP="00D261CB">
            <w:pPr>
              <w:pStyle w:val="Normal2"/>
              <w:numPr>
                <w:ilvl w:val="0"/>
                <w:numId w:val="63"/>
              </w:numPr>
              <w:jc w:val="both"/>
              <w:rPr>
                <w:rFonts w:ascii="Tw Cen MT" w:hAnsi="Tw Cen MT"/>
                <w:sz w:val="24"/>
                <w:szCs w:val="24"/>
              </w:rPr>
            </w:pPr>
            <w:r w:rsidRPr="005E65FD">
              <w:rPr>
                <w:rFonts w:ascii="Tw Cen MT" w:hAnsi="Tw Cen MT"/>
                <w:sz w:val="24"/>
                <w:szCs w:val="24"/>
              </w:rPr>
              <w:t>The process was conducted with active participation from School Management Committees (SMC), Parent-Teacher Associations (PTA), Early Childhood Groups (ECG), teachers, students, and other relevant stakeholders. A total of 584 stakeholders took part across 15 schools, including 283 females and 301 males.</w:t>
            </w:r>
          </w:p>
          <w:p w14:paraId="04EBD799" w14:textId="3E8FB917" w:rsidR="00310328" w:rsidRPr="00D261CB" w:rsidRDefault="00383D67" w:rsidP="00A8390B">
            <w:pPr>
              <w:pStyle w:val="Normal2"/>
              <w:numPr>
                <w:ilvl w:val="0"/>
                <w:numId w:val="63"/>
              </w:numPr>
              <w:jc w:val="both"/>
              <w:rPr>
                <w:rFonts w:ascii="Tw Cen MT" w:hAnsi="Tw Cen MT"/>
                <w:sz w:val="24"/>
                <w:szCs w:val="24"/>
              </w:rPr>
            </w:pPr>
            <w:r w:rsidRPr="005E65FD">
              <w:rPr>
                <w:rFonts w:ascii="Tw Cen MT" w:hAnsi="Tw Cen MT"/>
                <w:sz w:val="24"/>
                <w:szCs w:val="24"/>
              </w:rPr>
              <w:t>As a result, school stakeholders gained a better understanding of the 10 rights and the current situation in their respective schools.</w:t>
            </w:r>
          </w:p>
          <w:p w14:paraId="66BAA9EC" w14:textId="77777777" w:rsidR="00A8390B" w:rsidRPr="005E65FD" w:rsidRDefault="00A8390B" w:rsidP="00A8390B">
            <w:pPr>
              <w:jc w:val="both"/>
              <w:rPr>
                <w:rFonts w:ascii="Tw Cen MT" w:hAnsi="Tw Cen MT"/>
                <w:b/>
                <w:bCs/>
                <w:color w:val="000000"/>
                <w:sz w:val="24"/>
                <w:szCs w:val="24"/>
              </w:rPr>
            </w:pPr>
            <w:r w:rsidRPr="005E65FD">
              <w:rPr>
                <w:rFonts w:ascii="Tw Cen MT" w:hAnsi="Tw Cen MT"/>
                <w:b/>
                <w:bCs/>
                <w:color w:val="000000"/>
                <w:sz w:val="24"/>
                <w:szCs w:val="24"/>
              </w:rPr>
              <w:lastRenderedPageBreak/>
              <w:t>Lesson Learning and Sharing Workshop</w:t>
            </w:r>
          </w:p>
          <w:p w14:paraId="2215BC6C" w14:textId="77777777" w:rsidR="00A8390B" w:rsidRPr="005E65FD" w:rsidRDefault="00A8390B" w:rsidP="00A8390B">
            <w:pPr>
              <w:jc w:val="both"/>
              <w:rPr>
                <w:rFonts w:ascii="Tw Cen MT" w:hAnsi="Tw Cen MT"/>
                <w:b/>
                <w:bCs/>
                <w:color w:val="000000"/>
                <w:sz w:val="24"/>
                <w:szCs w:val="24"/>
              </w:rPr>
            </w:pPr>
          </w:p>
          <w:p w14:paraId="36EA2E1D" w14:textId="77777777" w:rsidR="00A8390B" w:rsidRPr="005E65FD" w:rsidRDefault="00922621" w:rsidP="00A8390B">
            <w:pPr>
              <w:jc w:val="both"/>
              <w:rPr>
                <w:rFonts w:ascii="Tw Cen MT" w:hAnsi="Tw Cen MT"/>
                <w:b/>
                <w:bCs/>
                <w:color w:val="000000"/>
                <w:sz w:val="24"/>
                <w:szCs w:val="24"/>
                <w:u w:val="single"/>
              </w:rPr>
            </w:pPr>
            <w:r w:rsidRPr="005E65FD">
              <w:rPr>
                <w:rFonts w:ascii="Tw Cen MT" w:hAnsi="Tw Cen MT"/>
                <w:b/>
                <w:bCs/>
                <w:color w:val="000000"/>
                <w:sz w:val="24"/>
                <w:szCs w:val="24"/>
                <w:u w:val="single"/>
              </w:rPr>
              <w:t>Conducted Learning Sharing workshop at District level</w:t>
            </w:r>
          </w:p>
          <w:p w14:paraId="0B34008A" w14:textId="36DD5956" w:rsidR="009246E4" w:rsidRPr="005E65FD" w:rsidRDefault="009246E4" w:rsidP="009246E4">
            <w:pPr>
              <w:pStyle w:val="ListParagraph"/>
              <w:numPr>
                <w:ilvl w:val="0"/>
                <w:numId w:val="29"/>
              </w:numPr>
              <w:jc w:val="both"/>
              <w:rPr>
                <w:rFonts w:ascii="Tw Cen MT" w:hAnsi="Tw Cen MT"/>
                <w:color w:val="000000"/>
                <w:sz w:val="24"/>
                <w:szCs w:val="24"/>
              </w:rPr>
            </w:pPr>
            <w:r w:rsidRPr="005E65FD">
              <w:rPr>
                <w:rFonts w:ascii="Tw Cen MT" w:hAnsi="Tw Cen MT"/>
                <w:color w:val="000000"/>
                <w:sz w:val="24"/>
                <w:szCs w:val="24"/>
              </w:rPr>
              <w:t>A one-day project learning and sharing event was organized at Hotel Rubus on December 28, 2017.</w:t>
            </w:r>
          </w:p>
          <w:p w14:paraId="183129DC" w14:textId="5519D498" w:rsidR="009246E4" w:rsidRPr="005E65FD" w:rsidRDefault="009246E4" w:rsidP="009246E4">
            <w:pPr>
              <w:pStyle w:val="ListParagraph"/>
              <w:numPr>
                <w:ilvl w:val="0"/>
                <w:numId w:val="29"/>
              </w:numPr>
              <w:jc w:val="both"/>
              <w:rPr>
                <w:rFonts w:ascii="Tw Cen MT" w:hAnsi="Tw Cen MT"/>
                <w:color w:val="000000"/>
                <w:sz w:val="24"/>
                <w:szCs w:val="24"/>
              </w:rPr>
            </w:pPr>
            <w:r w:rsidRPr="005E65FD">
              <w:rPr>
                <w:rFonts w:ascii="Tw Cen MT" w:hAnsi="Tw Cen MT"/>
                <w:color w:val="000000"/>
                <w:sz w:val="24"/>
                <w:szCs w:val="24"/>
              </w:rPr>
              <w:t>The event was held in the presence of key stakeholders and local leaders, where project progress was presented, and participant feedback was collected.</w:t>
            </w:r>
          </w:p>
          <w:p w14:paraId="2301CA15" w14:textId="2546036A" w:rsidR="009246E4" w:rsidRPr="005E65FD" w:rsidRDefault="009246E4" w:rsidP="009246E4">
            <w:pPr>
              <w:pStyle w:val="ListParagraph"/>
              <w:numPr>
                <w:ilvl w:val="0"/>
                <w:numId w:val="29"/>
              </w:numPr>
              <w:jc w:val="both"/>
              <w:rPr>
                <w:rFonts w:ascii="Tw Cen MT" w:hAnsi="Tw Cen MT"/>
                <w:color w:val="000000"/>
                <w:sz w:val="24"/>
                <w:szCs w:val="24"/>
              </w:rPr>
            </w:pPr>
            <w:r w:rsidRPr="005E65FD">
              <w:rPr>
                <w:rFonts w:ascii="Tw Cen MT" w:hAnsi="Tw Cen MT"/>
                <w:color w:val="000000"/>
                <w:sz w:val="24"/>
                <w:szCs w:val="24"/>
              </w:rPr>
              <w:t>A total of 62 stakeholders attended the workshop, including 23 females and 39 males.</w:t>
            </w:r>
          </w:p>
          <w:p w14:paraId="512A4E9B" w14:textId="27D28341" w:rsidR="009246E4" w:rsidRPr="005E65FD" w:rsidRDefault="009246E4" w:rsidP="009246E4">
            <w:pPr>
              <w:pStyle w:val="ListParagraph"/>
              <w:numPr>
                <w:ilvl w:val="0"/>
                <w:numId w:val="29"/>
              </w:numPr>
              <w:jc w:val="both"/>
              <w:rPr>
                <w:rFonts w:ascii="Tw Cen MT" w:hAnsi="Tw Cen MT"/>
                <w:color w:val="000000"/>
                <w:sz w:val="24"/>
                <w:szCs w:val="24"/>
              </w:rPr>
            </w:pPr>
            <w:r w:rsidRPr="005E65FD">
              <w:rPr>
                <w:rFonts w:ascii="Tw Cen MT" w:hAnsi="Tw Cen MT"/>
                <w:color w:val="000000"/>
                <w:sz w:val="24"/>
                <w:szCs w:val="24"/>
              </w:rPr>
              <w:t>The program began with opening remarks from PPC Dhanpati Dhungel, followed by a welcome address from FAYA Program Director Dharma Raj Pathak.</w:t>
            </w:r>
          </w:p>
          <w:p w14:paraId="7AF2D9F7" w14:textId="1D6ED567" w:rsidR="009246E4" w:rsidRPr="005E65FD" w:rsidRDefault="009246E4" w:rsidP="009246E4">
            <w:pPr>
              <w:pStyle w:val="ListParagraph"/>
              <w:numPr>
                <w:ilvl w:val="0"/>
                <w:numId w:val="29"/>
              </w:numPr>
              <w:jc w:val="both"/>
              <w:rPr>
                <w:rFonts w:ascii="Tw Cen MT" w:hAnsi="Tw Cen MT"/>
                <w:color w:val="000000"/>
                <w:sz w:val="24"/>
                <w:szCs w:val="24"/>
              </w:rPr>
            </w:pPr>
            <w:r w:rsidRPr="005E65FD">
              <w:rPr>
                <w:rFonts w:ascii="Tw Cen MT" w:hAnsi="Tw Cen MT"/>
                <w:color w:val="000000"/>
                <w:sz w:val="24"/>
                <w:szCs w:val="24"/>
              </w:rPr>
              <w:t>Project Coordinator Mukesh Pant then presented an overview of the project's activities, impacts, and the challenges encountered during implementation.</w:t>
            </w:r>
          </w:p>
          <w:p w14:paraId="1F64E08A" w14:textId="170E6438" w:rsidR="009246E4" w:rsidRPr="005E65FD" w:rsidRDefault="009246E4" w:rsidP="009246E4">
            <w:pPr>
              <w:pStyle w:val="ListParagraph"/>
              <w:numPr>
                <w:ilvl w:val="0"/>
                <w:numId w:val="29"/>
              </w:numPr>
              <w:jc w:val="both"/>
              <w:rPr>
                <w:rFonts w:ascii="Tw Cen MT" w:hAnsi="Tw Cen MT"/>
                <w:color w:val="000000"/>
                <w:sz w:val="24"/>
                <w:szCs w:val="24"/>
              </w:rPr>
            </w:pPr>
            <w:r w:rsidRPr="005E65FD">
              <w:rPr>
                <w:rFonts w:ascii="Tw Cen MT" w:hAnsi="Tw Cen MT"/>
                <w:color w:val="000000"/>
                <w:sz w:val="24"/>
                <w:szCs w:val="24"/>
              </w:rPr>
              <w:t>Participants expressed that they had gained valuable insights and found the interventions helpful in their work within schools and communities.</w:t>
            </w:r>
          </w:p>
          <w:p w14:paraId="131A8681" w14:textId="7C06E14D" w:rsidR="00261466" w:rsidRPr="005E65FD" w:rsidRDefault="009246E4" w:rsidP="009246E4">
            <w:pPr>
              <w:numPr>
                <w:ilvl w:val="0"/>
                <w:numId w:val="29"/>
              </w:numPr>
              <w:jc w:val="both"/>
              <w:rPr>
                <w:rFonts w:ascii="Tw Cen MT" w:hAnsi="Tw Cen MT"/>
                <w:b/>
                <w:bCs/>
                <w:color w:val="000000"/>
                <w:sz w:val="24"/>
                <w:szCs w:val="24"/>
              </w:rPr>
            </w:pPr>
            <w:r w:rsidRPr="005E65FD">
              <w:rPr>
                <w:rFonts w:ascii="Tw Cen MT" w:hAnsi="Tw Cen MT"/>
                <w:color w:val="000000"/>
                <w:sz w:val="24"/>
                <w:szCs w:val="24"/>
              </w:rPr>
              <w:t>Local leaders also acknowledged the relevance of the project, stating that the learnings would be beneficial in shaping future policies and guiding their ongoing efforts.</w:t>
            </w:r>
          </w:p>
          <w:p w14:paraId="6AE157A1" w14:textId="77777777" w:rsidR="009246E4" w:rsidRPr="005E65FD" w:rsidRDefault="009246E4" w:rsidP="009246E4">
            <w:pPr>
              <w:ind w:left="720"/>
              <w:jc w:val="both"/>
              <w:rPr>
                <w:rFonts w:ascii="Tw Cen MT" w:hAnsi="Tw Cen MT"/>
                <w:b/>
                <w:bCs/>
                <w:color w:val="000000"/>
                <w:sz w:val="24"/>
                <w:szCs w:val="24"/>
              </w:rPr>
            </w:pPr>
          </w:p>
          <w:p w14:paraId="7BA6CFBD" w14:textId="77777777" w:rsidR="00A8390B" w:rsidRPr="005E65FD" w:rsidRDefault="00A8390B" w:rsidP="00A8390B">
            <w:pPr>
              <w:jc w:val="both"/>
              <w:rPr>
                <w:rFonts w:ascii="Tw Cen MT" w:hAnsi="Tw Cen MT"/>
                <w:b/>
                <w:bCs/>
                <w:color w:val="000000"/>
                <w:sz w:val="24"/>
                <w:szCs w:val="24"/>
              </w:rPr>
            </w:pPr>
            <w:r w:rsidRPr="005E65FD">
              <w:rPr>
                <w:rFonts w:ascii="Tw Cen MT" w:hAnsi="Tw Cen MT"/>
                <w:b/>
                <w:bCs/>
                <w:color w:val="000000"/>
                <w:sz w:val="24"/>
                <w:szCs w:val="24"/>
              </w:rPr>
              <w:t>Public Education Finance Mapping: research</w:t>
            </w:r>
          </w:p>
          <w:p w14:paraId="497C6D70" w14:textId="77777777" w:rsidR="00315EA8" w:rsidRPr="005E65FD" w:rsidRDefault="00315EA8" w:rsidP="00A8390B">
            <w:pPr>
              <w:jc w:val="both"/>
              <w:rPr>
                <w:rFonts w:ascii="Tw Cen MT" w:hAnsi="Tw Cen MT"/>
                <w:b/>
                <w:bCs/>
                <w:color w:val="000000"/>
                <w:sz w:val="24"/>
                <w:szCs w:val="24"/>
              </w:rPr>
            </w:pPr>
          </w:p>
          <w:p w14:paraId="457F2B31" w14:textId="77777777" w:rsidR="00315EA8" w:rsidRPr="005E65FD" w:rsidRDefault="00315EA8" w:rsidP="00A8390B">
            <w:pPr>
              <w:jc w:val="both"/>
              <w:rPr>
                <w:rFonts w:ascii="Tw Cen MT" w:hAnsi="Tw Cen MT"/>
                <w:b/>
                <w:bCs/>
                <w:sz w:val="24"/>
                <w:szCs w:val="24"/>
                <w:u w:val="single"/>
              </w:rPr>
            </w:pPr>
            <w:r w:rsidRPr="005E65FD">
              <w:rPr>
                <w:rFonts w:ascii="Tw Cen MT" w:hAnsi="Tw Cen MT"/>
                <w:b/>
                <w:bCs/>
                <w:sz w:val="24"/>
                <w:szCs w:val="24"/>
                <w:u w:val="single"/>
              </w:rPr>
              <w:t>Public Education Finance Mapping Exercise: orientation</w:t>
            </w:r>
          </w:p>
          <w:p w14:paraId="430F7AE8" w14:textId="6A08020F" w:rsidR="009246E4" w:rsidRPr="005E65FD" w:rsidRDefault="009246E4" w:rsidP="009246E4">
            <w:pPr>
              <w:pStyle w:val="Normal2"/>
              <w:numPr>
                <w:ilvl w:val="0"/>
                <w:numId w:val="31"/>
              </w:numPr>
              <w:jc w:val="both"/>
              <w:rPr>
                <w:rFonts w:ascii="Tw Cen MT" w:hAnsi="Tw Cen MT"/>
                <w:sz w:val="24"/>
                <w:szCs w:val="24"/>
              </w:rPr>
            </w:pPr>
            <w:r w:rsidRPr="005E65FD">
              <w:rPr>
                <w:rFonts w:ascii="Tw Cen MT" w:hAnsi="Tw Cen MT"/>
                <w:sz w:val="24"/>
                <w:szCs w:val="24"/>
              </w:rPr>
              <w:t>An orientation on Public Education Financing Mapping Research was held on July 4, 2016, at Dinesh Cottage, Dhangadhi.</w:t>
            </w:r>
          </w:p>
          <w:p w14:paraId="272D2562" w14:textId="356F265C" w:rsidR="009246E4" w:rsidRPr="005E65FD" w:rsidRDefault="009246E4" w:rsidP="009246E4">
            <w:pPr>
              <w:pStyle w:val="Normal2"/>
              <w:numPr>
                <w:ilvl w:val="0"/>
                <w:numId w:val="31"/>
              </w:numPr>
              <w:jc w:val="both"/>
              <w:rPr>
                <w:rFonts w:ascii="Tw Cen MT" w:hAnsi="Tw Cen MT"/>
                <w:sz w:val="24"/>
                <w:szCs w:val="24"/>
              </w:rPr>
            </w:pPr>
            <w:r w:rsidRPr="005E65FD">
              <w:rPr>
                <w:rFonts w:ascii="Tw Cen MT" w:hAnsi="Tw Cen MT"/>
                <w:sz w:val="24"/>
                <w:szCs w:val="24"/>
              </w:rPr>
              <w:t>A total of 40 participants attended the session, including 9 females and 31 males, comprising members of the Education Concern Group and master's level students involved in the research.</w:t>
            </w:r>
          </w:p>
          <w:p w14:paraId="3A7CE6A4" w14:textId="7959F785" w:rsidR="009246E4" w:rsidRPr="005E65FD" w:rsidRDefault="009246E4" w:rsidP="009246E4">
            <w:pPr>
              <w:pStyle w:val="Normal2"/>
              <w:numPr>
                <w:ilvl w:val="0"/>
                <w:numId w:val="31"/>
              </w:numPr>
              <w:jc w:val="both"/>
              <w:rPr>
                <w:rFonts w:ascii="Tw Cen MT" w:hAnsi="Tw Cen MT"/>
                <w:sz w:val="24"/>
                <w:szCs w:val="24"/>
              </w:rPr>
            </w:pPr>
            <w:r w:rsidRPr="005E65FD">
              <w:rPr>
                <w:rFonts w:ascii="Tw Cen MT" w:hAnsi="Tw Cen MT"/>
                <w:sz w:val="24"/>
                <w:szCs w:val="24"/>
              </w:rPr>
              <w:t>For the study, 20 schools were randomly selected from the 30 project schools.</w:t>
            </w:r>
          </w:p>
          <w:p w14:paraId="3F102895" w14:textId="382AAA7F" w:rsidR="009246E4" w:rsidRPr="005E65FD" w:rsidRDefault="009246E4" w:rsidP="009246E4">
            <w:pPr>
              <w:pStyle w:val="Normal2"/>
              <w:numPr>
                <w:ilvl w:val="0"/>
                <w:numId w:val="31"/>
              </w:numPr>
              <w:jc w:val="both"/>
              <w:rPr>
                <w:rFonts w:ascii="Tw Cen MT" w:hAnsi="Tw Cen MT"/>
                <w:sz w:val="24"/>
                <w:szCs w:val="24"/>
              </w:rPr>
            </w:pPr>
            <w:r w:rsidRPr="005E65FD">
              <w:rPr>
                <w:rFonts w:ascii="Tw Cen MT" w:hAnsi="Tw Cen MT"/>
                <w:sz w:val="24"/>
                <w:szCs w:val="24"/>
              </w:rPr>
              <w:t>The orientation included a PowerPoint presentation, Q&amp;A sessions, practical exercises, group work, and participant presentations.</w:t>
            </w:r>
          </w:p>
          <w:p w14:paraId="778B8C06" w14:textId="0E610A74" w:rsidR="009246E4" w:rsidRPr="005E65FD" w:rsidRDefault="009246E4" w:rsidP="009246E4">
            <w:pPr>
              <w:pStyle w:val="Normal2"/>
              <w:numPr>
                <w:ilvl w:val="0"/>
                <w:numId w:val="31"/>
              </w:numPr>
              <w:jc w:val="both"/>
              <w:rPr>
                <w:rFonts w:ascii="Tw Cen MT" w:hAnsi="Tw Cen MT"/>
                <w:sz w:val="24"/>
                <w:szCs w:val="24"/>
              </w:rPr>
            </w:pPr>
            <w:r w:rsidRPr="005E65FD">
              <w:rPr>
                <w:rFonts w:ascii="Tw Cen MT" w:hAnsi="Tw Cen MT"/>
                <w:sz w:val="24"/>
                <w:szCs w:val="24"/>
              </w:rPr>
              <w:t xml:space="preserve">The session focused on mapping the financing of community schools and equipped participants with the knowledge and skills needed for research, data collection, and </w:t>
            </w:r>
            <w:r w:rsidRPr="005E65FD">
              <w:rPr>
                <w:rFonts w:ascii="Tw Cen MT" w:hAnsi="Tw Cen MT"/>
                <w:sz w:val="24"/>
                <w:szCs w:val="24"/>
              </w:rPr>
              <w:lastRenderedPageBreak/>
              <w:t>compilation.</w:t>
            </w:r>
          </w:p>
          <w:p w14:paraId="4E7E17A6" w14:textId="3F87B57F" w:rsidR="00310328" w:rsidRPr="005E65FD" w:rsidRDefault="009246E4" w:rsidP="009246E4">
            <w:pPr>
              <w:pStyle w:val="Normal2"/>
              <w:numPr>
                <w:ilvl w:val="0"/>
                <w:numId w:val="31"/>
              </w:numPr>
              <w:jc w:val="both"/>
              <w:rPr>
                <w:rFonts w:ascii="Tw Cen MT" w:hAnsi="Tw Cen MT"/>
                <w:sz w:val="24"/>
                <w:szCs w:val="24"/>
              </w:rPr>
            </w:pPr>
            <w:r w:rsidRPr="005E65FD">
              <w:rPr>
                <w:rFonts w:ascii="Tw Cen MT" w:hAnsi="Tw Cen MT"/>
                <w:sz w:val="24"/>
                <w:szCs w:val="24"/>
              </w:rPr>
              <w:t>Following the orientation, the research report was finalized and published, incorporating revisions and additional information gathered during the process.</w:t>
            </w:r>
          </w:p>
          <w:p w14:paraId="4BC0407F" w14:textId="77777777" w:rsidR="009246E4" w:rsidRPr="005E65FD" w:rsidRDefault="009246E4" w:rsidP="009246E4">
            <w:pPr>
              <w:pStyle w:val="Normal2"/>
              <w:ind w:left="720"/>
              <w:jc w:val="both"/>
              <w:rPr>
                <w:rFonts w:ascii="Tw Cen MT" w:hAnsi="Tw Cen MT"/>
                <w:sz w:val="24"/>
                <w:szCs w:val="24"/>
              </w:rPr>
            </w:pPr>
          </w:p>
          <w:p w14:paraId="565E1B23" w14:textId="77777777" w:rsidR="00310328" w:rsidRPr="005E65FD" w:rsidRDefault="00310328" w:rsidP="00310328">
            <w:pPr>
              <w:pStyle w:val="Normal2"/>
              <w:jc w:val="both"/>
              <w:rPr>
                <w:rFonts w:ascii="Tw Cen MT" w:eastAsiaTheme="minorHAnsi" w:hAnsi="Tw Cen MT"/>
                <w:b/>
                <w:bCs/>
                <w:color w:val="auto"/>
                <w:sz w:val="24"/>
                <w:szCs w:val="24"/>
                <w:u w:val="single"/>
              </w:rPr>
            </w:pPr>
            <w:r w:rsidRPr="005E65FD">
              <w:rPr>
                <w:rFonts w:ascii="Tw Cen MT" w:eastAsiaTheme="minorHAnsi" w:hAnsi="Tw Cen MT"/>
                <w:b/>
                <w:bCs/>
                <w:color w:val="auto"/>
                <w:sz w:val="24"/>
                <w:szCs w:val="24"/>
                <w:u w:val="single"/>
              </w:rPr>
              <w:t>Public Education Finance Mapping: research</w:t>
            </w:r>
          </w:p>
          <w:p w14:paraId="46AA4BC2" w14:textId="2ABC7668" w:rsidR="008A3803" w:rsidRPr="005E65FD" w:rsidRDefault="00310328" w:rsidP="008A3803">
            <w:pPr>
              <w:pStyle w:val="Normal2"/>
              <w:rPr>
                <w:rFonts w:ascii="Tw Cen MT" w:hAnsi="Tw Cen MT"/>
                <w:b/>
                <w:bCs/>
                <w:sz w:val="24"/>
                <w:szCs w:val="24"/>
              </w:rPr>
            </w:pPr>
            <w:r w:rsidRPr="005E65FD">
              <w:rPr>
                <w:rFonts w:ascii="Tw Cen MT" w:hAnsi="Tw Cen MT"/>
                <w:b/>
                <w:bCs/>
                <w:sz w:val="24"/>
                <w:szCs w:val="24"/>
              </w:rPr>
              <w:t xml:space="preserve">Orientation on Public Education Financing Mapping Exercise </w:t>
            </w:r>
          </w:p>
          <w:p w14:paraId="5E639F58" w14:textId="2F6F3455" w:rsidR="008A3803" w:rsidRPr="005E65FD" w:rsidRDefault="008A3803" w:rsidP="008A3803">
            <w:pPr>
              <w:pStyle w:val="Normal2"/>
              <w:numPr>
                <w:ilvl w:val="0"/>
                <w:numId w:val="64"/>
              </w:numPr>
              <w:jc w:val="both"/>
              <w:rPr>
                <w:rFonts w:ascii="Tw Cen MT" w:hAnsi="Tw Cen MT"/>
                <w:sz w:val="24"/>
                <w:szCs w:val="24"/>
              </w:rPr>
            </w:pPr>
            <w:r w:rsidRPr="005E65FD">
              <w:rPr>
                <w:rFonts w:ascii="Tw Cen MT" w:hAnsi="Tw Cen MT"/>
                <w:sz w:val="24"/>
                <w:szCs w:val="24"/>
              </w:rPr>
              <w:t>To understand the existing financing mechanisms and the flow of funds in community schools, a research study was initiated under the project.</w:t>
            </w:r>
          </w:p>
          <w:p w14:paraId="1A303745" w14:textId="5ADE20F4" w:rsidR="008A3803" w:rsidRPr="005E65FD" w:rsidRDefault="008A3803" w:rsidP="008A3803">
            <w:pPr>
              <w:pStyle w:val="Normal2"/>
              <w:numPr>
                <w:ilvl w:val="0"/>
                <w:numId w:val="64"/>
              </w:numPr>
              <w:jc w:val="both"/>
              <w:rPr>
                <w:rFonts w:ascii="Tw Cen MT" w:hAnsi="Tw Cen MT"/>
                <w:sz w:val="24"/>
                <w:szCs w:val="24"/>
              </w:rPr>
            </w:pPr>
            <w:r w:rsidRPr="005E65FD">
              <w:rPr>
                <w:rFonts w:ascii="Tw Cen MT" w:hAnsi="Tw Cen MT"/>
                <w:sz w:val="24"/>
                <w:szCs w:val="24"/>
              </w:rPr>
              <w:t>An orientation was conducted for 11 researchers, most of whom are bachelor's and master's level students, with some currently working on their theses.</w:t>
            </w:r>
          </w:p>
          <w:p w14:paraId="13214CC1" w14:textId="19848059" w:rsidR="008A3803" w:rsidRPr="005E65FD" w:rsidRDefault="008A3803" w:rsidP="008A3803">
            <w:pPr>
              <w:pStyle w:val="Normal2"/>
              <w:numPr>
                <w:ilvl w:val="0"/>
                <w:numId w:val="64"/>
              </w:numPr>
              <w:jc w:val="both"/>
              <w:rPr>
                <w:rFonts w:ascii="Tw Cen MT" w:hAnsi="Tw Cen MT"/>
                <w:sz w:val="24"/>
                <w:szCs w:val="24"/>
              </w:rPr>
            </w:pPr>
            <w:r w:rsidRPr="005E65FD">
              <w:rPr>
                <w:rFonts w:ascii="Tw Cen MT" w:hAnsi="Tw Cen MT"/>
                <w:sz w:val="24"/>
                <w:szCs w:val="24"/>
              </w:rPr>
              <w:t>Along with the researchers, 20 members from the Education Concern Group also participated to support data collection at the field level.</w:t>
            </w:r>
          </w:p>
          <w:p w14:paraId="73B2B1D2" w14:textId="6C22D19D" w:rsidR="008A3803" w:rsidRPr="005E65FD" w:rsidRDefault="008A3803" w:rsidP="008A3803">
            <w:pPr>
              <w:pStyle w:val="Normal2"/>
              <w:numPr>
                <w:ilvl w:val="0"/>
                <w:numId w:val="64"/>
              </w:numPr>
              <w:jc w:val="both"/>
              <w:rPr>
                <w:rFonts w:ascii="Tw Cen MT" w:hAnsi="Tw Cen MT"/>
                <w:sz w:val="24"/>
                <w:szCs w:val="24"/>
              </w:rPr>
            </w:pPr>
            <w:r w:rsidRPr="005E65FD">
              <w:rPr>
                <w:rFonts w:ascii="Tw Cen MT" w:hAnsi="Tw Cen MT"/>
                <w:sz w:val="24"/>
                <w:szCs w:val="24"/>
              </w:rPr>
              <w:t>The orientation began with an overview of the NORAD project, followed by sessions on tax justice, research methodology, and practical exercises.</w:t>
            </w:r>
          </w:p>
          <w:p w14:paraId="6453E413" w14:textId="1CDBC394" w:rsidR="008A3803" w:rsidRPr="005E65FD" w:rsidRDefault="008A3803" w:rsidP="008A3803">
            <w:pPr>
              <w:pStyle w:val="Normal2"/>
              <w:numPr>
                <w:ilvl w:val="0"/>
                <w:numId w:val="64"/>
              </w:numPr>
              <w:jc w:val="both"/>
              <w:rPr>
                <w:rFonts w:ascii="Tw Cen MT" w:hAnsi="Tw Cen MT"/>
                <w:sz w:val="24"/>
                <w:szCs w:val="24"/>
              </w:rPr>
            </w:pPr>
            <w:r w:rsidRPr="005E65FD">
              <w:rPr>
                <w:rFonts w:ascii="Tw Cen MT" w:hAnsi="Tw Cen MT"/>
                <w:sz w:val="24"/>
                <w:szCs w:val="24"/>
              </w:rPr>
              <w:t>The full-day orientation was jointly facilitated by the ActionAid team, FAYA Nepal, and lead researcher Bhawan Singh Chalaune.</w:t>
            </w:r>
          </w:p>
          <w:p w14:paraId="17AB7F7B" w14:textId="7ADDB16A" w:rsidR="008A3803" w:rsidRPr="005E65FD" w:rsidRDefault="008A3803" w:rsidP="008A3803">
            <w:pPr>
              <w:pStyle w:val="Normal2"/>
              <w:numPr>
                <w:ilvl w:val="0"/>
                <w:numId w:val="64"/>
              </w:numPr>
              <w:jc w:val="both"/>
              <w:rPr>
                <w:rFonts w:ascii="Tw Cen MT" w:hAnsi="Tw Cen MT"/>
                <w:sz w:val="24"/>
                <w:szCs w:val="24"/>
              </w:rPr>
            </w:pPr>
            <w:r w:rsidRPr="005E65FD">
              <w:rPr>
                <w:rFonts w:ascii="Tw Cen MT" w:hAnsi="Tw Cen MT"/>
                <w:sz w:val="24"/>
                <w:szCs w:val="24"/>
              </w:rPr>
              <w:t>Participants gained a clear understanding of the data collection process, including identifying appropriate respondents for the research.</w:t>
            </w:r>
          </w:p>
          <w:p w14:paraId="0814705B" w14:textId="2CFD0A83" w:rsidR="008A3803" w:rsidRPr="005E65FD" w:rsidRDefault="008A3803" w:rsidP="008A3803">
            <w:pPr>
              <w:pStyle w:val="Normal2"/>
              <w:numPr>
                <w:ilvl w:val="0"/>
                <w:numId w:val="64"/>
              </w:numPr>
              <w:jc w:val="both"/>
              <w:rPr>
                <w:rFonts w:ascii="Tw Cen MT" w:hAnsi="Tw Cen MT"/>
                <w:sz w:val="24"/>
                <w:szCs w:val="24"/>
              </w:rPr>
            </w:pPr>
            <w:r w:rsidRPr="005E65FD">
              <w:rPr>
                <w:rFonts w:ascii="Tw Cen MT" w:hAnsi="Tw Cen MT"/>
                <w:sz w:val="24"/>
                <w:szCs w:val="24"/>
              </w:rPr>
              <w:t>Bhawan Singh Chalaune led the research, developing the questionnaire and FGD (Focus Group Discussion) tools used for information gathering.</w:t>
            </w:r>
          </w:p>
          <w:p w14:paraId="5BDAAFE0" w14:textId="11F7318D" w:rsidR="008A3803" w:rsidRPr="005E65FD" w:rsidRDefault="008A3803" w:rsidP="008A3803">
            <w:pPr>
              <w:pStyle w:val="Normal2"/>
              <w:numPr>
                <w:ilvl w:val="0"/>
                <w:numId w:val="64"/>
              </w:numPr>
              <w:jc w:val="both"/>
              <w:rPr>
                <w:rFonts w:ascii="Tw Cen MT" w:hAnsi="Tw Cen MT"/>
                <w:sz w:val="24"/>
                <w:szCs w:val="24"/>
              </w:rPr>
            </w:pPr>
            <w:r w:rsidRPr="005E65FD">
              <w:rPr>
                <w:rFonts w:ascii="Tw Cen MT" w:hAnsi="Tw Cen MT"/>
                <w:sz w:val="24"/>
                <w:szCs w:val="24"/>
              </w:rPr>
              <w:t>A separate orientation was held for 10 researchers specifically to explain the research process, questionnaire design, survey format, and FGD methodology.</w:t>
            </w:r>
          </w:p>
          <w:p w14:paraId="02E6B81B" w14:textId="6AC26E18" w:rsidR="008A3803" w:rsidRPr="005E65FD" w:rsidRDefault="008A3803" w:rsidP="008A3803">
            <w:pPr>
              <w:pStyle w:val="Normal2"/>
              <w:numPr>
                <w:ilvl w:val="0"/>
                <w:numId w:val="64"/>
              </w:numPr>
              <w:jc w:val="both"/>
              <w:rPr>
                <w:rFonts w:ascii="Tw Cen MT" w:hAnsi="Tw Cen MT"/>
                <w:sz w:val="24"/>
                <w:szCs w:val="24"/>
              </w:rPr>
            </w:pPr>
            <w:r w:rsidRPr="005E65FD">
              <w:rPr>
                <w:rFonts w:ascii="Tw Cen MT" w:hAnsi="Tw Cen MT"/>
                <w:sz w:val="24"/>
                <w:szCs w:val="24"/>
              </w:rPr>
              <w:t>The research covered 20 project schools—10 from Phulwari, 5 from Hasuliya, and 5 from Urma. In each school, one FGD was conducted, a survey form was completed, and interviews were held with both the Head Teacher and the SMC Chairperson.</w:t>
            </w:r>
          </w:p>
          <w:p w14:paraId="4FA2B2EB" w14:textId="629A7A81" w:rsidR="008A3803" w:rsidRPr="005E65FD" w:rsidRDefault="008A3803" w:rsidP="008A3803">
            <w:pPr>
              <w:pStyle w:val="Normal2"/>
              <w:numPr>
                <w:ilvl w:val="0"/>
                <w:numId w:val="64"/>
              </w:numPr>
              <w:jc w:val="both"/>
              <w:rPr>
                <w:rFonts w:ascii="Tw Cen MT" w:hAnsi="Tw Cen MT"/>
                <w:sz w:val="24"/>
                <w:szCs w:val="24"/>
              </w:rPr>
            </w:pPr>
            <w:r w:rsidRPr="005E65FD">
              <w:rPr>
                <w:rFonts w:ascii="Tw Cen MT" w:hAnsi="Tw Cen MT"/>
                <w:sz w:val="24"/>
                <w:szCs w:val="24"/>
              </w:rPr>
              <w:t>The researchers compiled the necessary data for report writing. Some have already submitted their findings to the lead researcher, while others are in the process of finalizing their information.</w:t>
            </w:r>
          </w:p>
          <w:p w14:paraId="40CBC1AB" w14:textId="2FB6D390" w:rsidR="008A3803" w:rsidRPr="005E65FD" w:rsidRDefault="008A3803" w:rsidP="00D261CB">
            <w:pPr>
              <w:pStyle w:val="Normal2"/>
              <w:numPr>
                <w:ilvl w:val="0"/>
                <w:numId w:val="64"/>
              </w:numPr>
              <w:jc w:val="both"/>
              <w:rPr>
                <w:rFonts w:ascii="Tw Cen MT" w:hAnsi="Tw Cen MT"/>
                <w:sz w:val="24"/>
                <w:szCs w:val="24"/>
              </w:rPr>
            </w:pPr>
            <w:r w:rsidRPr="005E65FD">
              <w:rPr>
                <w:rFonts w:ascii="Tw Cen MT" w:hAnsi="Tw Cen MT"/>
                <w:sz w:val="24"/>
                <w:szCs w:val="24"/>
              </w:rPr>
              <w:t>The report reflects the current educational status in the district, including dropout rates, learning achievement, student-teacher ratios, and parents' perceptions of community schools.</w:t>
            </w:r>
          </w:p>
          <w:p w14:paraId="22BAABBF" w14:textId="77777777" w:rsidR="008A3803" w:rsidRPr="005E65FD" w:rsidRDefault="008A3803" w:rsidP="00310328">
            <w:pPr>
              <w:pStyle w:val="Normal2"/>
              <w:ind w:left="720" w:hanging="360"/>
              <w:rPr>
                <w:rFonts w:ascii="Tw Cen MT" w:hAnsi="Tw Cen MT"/>
                <w:b/>
                <w:sz w:val="24"/>
                <w:szCs w:val="24"/>
              </w:rPr>
            </w:pPr>
          </w:p>
          <w:p w14:paraId="1C552866" w14:textId="063B0EFD" w:rsidR="00310328" w:rsidRPr="005E65FD" w:rsidRDefault="00310328" w:rsidP="008A3803">
            <w:pPr>
              <w:pStyle w:val="Normal2"/>
              <w:rPr>
                <w:rFonts w:ascii="Tw Cen MT" w:hAnsi="Tw Cen MT"/>
                <w:b/>
                <w:sz w:val="24"/>
                <w:szCs w:val="24"/>
              </w:rPr>
            </w:pPr>
            <w:r w:rsidRPr="005E65FD">
              <w:rPr>
                <w:rFonts w:ascii="Tw Cen MT" w:hAnsi="Tw Cen MT"/>
                <w:b/>
                <w:sz w:val="24"/>
                <w:szCs w:val="24"/>
              </w:rPr>
              <w:t xml:space="preserve">Exercise </w:t>
            </w:r>
          </w:p>
          <w:p w14:paraId="77F80D1D" w14:textId="5C7907EA" w:rsidR="00F03F07" w:rsidRPr="005E65FD" w:rsidRDefault="00F03F07" w:rsidP="00D261CB">
            <w:pPr>
              <w:pStyle w:val="Normal2"/>
              <w:numPr>
                <w:ilvl w:val="0"/>
                <w:numId w:val="36"/>
              </w:numPr>
              <w:jc w:val="both"/>
              <w:rPr>
                <w:rFonts w:ascii="Tw Cen MT" w:hAnsi="Tw Cen MT"/>
                <w:sz w:val="24"/>
                <w:szCs w:val="24"/>
              </w:rPr>
            </w:pPr>
            <w:r w:rsidRPr="005E65FD">
              <w:rPr>
                <w:rFonts w:ascii="Tw Cen MT" w:hAnsi="Tw Cen MT"/>
                <w:sz w:val="24"/>
                <w:szCs w:val="24"/>
              </w:rPr>
              <w:lastRenderedPageBreak/>
              <w:t>Following the orientation, data collection began with 10 researchers using the developed data collection tools.</w:t>
            </w:r>
          </w:p>
          <w:p w14:paraId="097F95CF" w14:textId="4E67EC69" w:rsidR="00F03F07" w:rsidRPr="005E65FD" w:rsidRDefault="00F03F07" w:rsidP="00D261CB">
            <w:pPr>
              <w:pStyle w:val="Normal2"/>
              <w:numPr>
                <w:ilvl w:val="0"/>
                <w:numId w:val="36"/>
              </w:numPr>
              <w:jc w:val="both"/>
              <w:rPr>
                <w:rFonts w:ascii="Tw Cen MT" w:hAnsi="Tw Cen MT"/>
                <w:sz w:val="24"/>
                <w:szCs w:val="24"/>
              </w:rPr>
            </w:pPr>
            <w:r w:rsidRPr="005E65FD">
              <w:rPr>
                <w:rFonts w:ascii="Tw Cen MT" w:hAnsi="Tw Cen MT"/>
                <w:sz w:val="24"/>
                <w:szCs w:val="24"/>
              </w:rPr>
              <w:t>Various formats were used to gather information, including questionnaires for Head Teachers and SMC members, school survey forms, and FGD (Focus Group Discussion) guides.</w:t>
            </w:r>
          </w:p>
          <w:p w14:paraId="47801648" w14:textId="37F767FF" w:rsidR="00F03F07" w:rsidRPr="005E65FD" w:rsidRDefault="00F03F07" w:rsidP="00D261CB">
            <w:pPr>
              <w:pStyle w:val="Normal2"/>
              <w:numPr>
                <w:ilvl w:val="0"/>
                <w:numId w:val="36"/>
              </w:numPr>
              <w:jc w:val="both"/>
              <w:rPr>
                <w:rFonts w:ascii="Tw Cen MT" w:hAnsi="Tw Cen MT"/>
                <w:sz w:val="24"/>
                <w:szCs w:val="24"/>
              </w:rPr>
            </w:pPr>
            <w:r w:rsidRPr="005E65FD">
              <w:rPr>
                <w:rFonts w:ascii="Tw Cen MT" w:hAnsi="Tw Cen MT"/>
                <w:sz w:val="24"/>
                <w:szCs w:val="24"/>
              </w:rPr>
              <w:t>Based on the collected data, lead researcher Bhawan Singh Chalaune compiled and produced the Education Financing Mechanism (EFM) research report.</w:t>
            </w:r>
          </w:p>
          <w:p w14:paraId="138DFC84" w14:textId="059641D6" w:rsidR="00F03F07" w:rsidRPr="005E65FD" w:rsidRDefault="00F03F07" w:rsidP="00D261CB">
            <w:pPr>
              <w:pStyle w:val="Normal2"/>
              <w:numPr>
                <w:ilvl w:val="0"/>
                <w:numId w:val="36"/>
              </w:numPr>
              <w:jc w:val="both"/>
              <w:rPr>
                <w:rFonts w:ascii="Tw Cen MT" w:hAnsi="Tw Cen MT"/>
                <w:sz w:val="24"/>
                <w:szCs w:val="24"/>
              </w:rPr>
            </w:pPr>
            <w:r w:rsidRPr="005E65FD">
              <w:rPr>
                <w:rFonts w:ascii="Tw Cen MT" w:hAnsi="Tw Cen MT"/>
                <w:sz w:val="24"/>
                <w:szCs w:val="24"/>
              </w:rPr>
              <w:t>A sharing workshop was organized to present the findings, with participation from 54 stakeholders, including SMC Chairpersons and Head Teachers from the 20 schools, DPAC members, DEO officials, NGO Federation representatives, and members of other governmental and non-governmental organizations. Among the participants were 9 females and 45 males.</w:t>
            </w:r>
          </w:p>
          <w:p w14:paraId="7DA0EB5E" w14:textId="4D53E178" w:rsidR="00F03F07" w:rsidRPr="005E65FD" w:rsidRDefault="00F03F07" w:rsidP="00D261CB">
            <w:pPr>
              <w:pStyle w:val="Normal2"/>
              <w:numPr>
                <w:ilvl w:val="0"/>
                <w:numId w:val="36"/>
              </w:numPr>
              <w:jc w:val="both"/>
              <w:rPr>
                <w:rFonts w:ascii="Tw Cen MT" w:hAnsi="Tw Cen MT"/>
                <w:sz w:val="24"/>
                <w:szCs w:val="24"/>
              </w:rPr>
            </w:pPr>
            <w:r w:rsidRPr="005E65FD">
              <w:rPr>
                <w:rFonts w:ascii="Tw Cen MT" w:hAnsi="Tw Cen MT"/>
                <w:sz w:val="24"/>
                <w:szCs w:val="24"/>
              </w:rPr>
              <w:t>During the workshop, participants offered several key recommendations:</w:t>
            </w:r>
          </w:p>
          <w:p w14:paraId="284E1E90" w14:textId="77777777" w:rsidR="00F03F07" w:rsidRPr="005E65FD" w:rsidRDefault="00F03F07" w:rsidP="00D261CB">
            <w:pPr>
              <w:pStyle w:val="Normal2"/>
              <w:numPr>
                <w:ilvl w:val="0"/>
                <w:numId w:val="65"/>
              </w:numPr>
              <w:jc w:val="both"/>
              <w:rPr>
                <w:rFonts w:ascii="Tw Cen MT" w:hAnsi="Tw Cen MT"/>
                <w:sz w:val="24"/>
                <w:szCs w:val="24"/>
              </w:rPr>
            </w:pPr>
            <w:r w:rsidRPr="005E65FD">
              <w:rPr>
                <w:rFonts w:ascii="Tw Cen MT" w:hAnsi="Tw Cen MT"/>
                <w:sz w:val="24"/>
                <w:szCs w:val="24"/>
              </w:rPr>
              <w:t>The report was fact-based and accurately reflected the current financing situation in community schools.</w:t>
            </w:r>
          </w:p>
          <w:p w14:paraId="7335C62B" w14:textId="200B6C08" w:rsidR="00F03F07" w:rsidRPr="005E65FD" w:rsidRDefault="00F03F07" w:rsidP="00D261CB">
            <w:pPr>
              <w:pStyle w:val="Normal2"/>
              <w:numPr>
                <w:ilvl w:val="0"/>
                <w:numId w:val="65"/>
              </w:numPr>
              <w:jc w:val="both"/>
              <w:rPr>
                <w:rFonts w:ascii="Tw Cen MT" w:hAnsi="Tw Cen MT"/>
                <w:sz w:val="24"/>
                <w:szCs w:val="24"/>
              </w:rPr>
            </w:pPr>
            <w:r w:rsidRPr="005E65FD">
              <w:rPr>
                <w:rFonts w:ascii="Tw Cen MT" w:hAnsi="Tw Cen MT"/>
                <w:sz w:val="24"/>
                <w:szCs w:val="24"/>
              </w:rPr>
              <w:t>Although physical infrastructure exists, it has not been properly managed or utilized, this should be a priority.</w:t>
            </w:r>
          </w:p>
          <w:p w14:paraId="6FF93E95" w14:textId="77777777" w:rsidR="00F03F07" w:rsidRPr="005E65FD" w:rsidRDefault="00F03F07" w:rsidP="00D261CB">
            <w:pPr>
              <w:pStyle w:val="Normal2"/>
              <w:numPr>
                <w:ilvl w:val="0"/>
                <w:numId w:val="65"/>
              </w:numPr>
              <w:jc w:val="both"/>
              <w:rPr>
                <w:rFonts w:ascii="Tw Cen MT" w:hAnsi="Tw Cen MT"/>
                <w:sz w:val="24"/>
                <w:szCs w:val="24"/>
              </w:rPr>
            </w:pPr>
            <w:r w:rsidRPr="005E65FD">
              <w:rPr>
                <w:rFonts w:ascii="Tw Cen MT" w:hAnsi="Tw Cen MT"/>
                <w:sz w:val="24"/>
                <w:szCs w:val="24"/>
              </w:rPr>
              <w:t>Well-managed schools should be rewarded to encourage better practices.</w:t>
            </w:r>
          </w:p>
          <w:p w14:paraId="7354F4C7" w14:textId="77777777" w:rsidR="00F03F07" w:rsidRPr="005E65FD" w:rsidRDefault="00F03F07" w:rsidP="00D261CB">
            <w:pPr>
              <w:pStyle w:val="Normal2"/>
              <w:numPr>
                <w:ilvl w:val="0"/>
                <w:numId w:val="65"/>
              </w:numPr>
              <w:jc w:val="both"/>
              <w:rPr>
                <w:rFonts w:ascii="Tw Cen MT" w:hAnsi="Tw Cen MT"/>
                <w:sz w:val="24"/>
                <w:szCs w:val="24"/>
              </w:rPr>
            </w:pPr>
            <w:r w:rsidRPr="005E65FD">
              <w:rPr>
                <w:rFonts w:ascii="Tw Cen MT" w:hAnsi="Tw Cen MT"/>
                <w:sz w:val="24"/>
                <w:szCs w:val="24"/>
              </w:rPr>
              <w:t>Parental accountability and engagement in school resource mobilization need to be strengthened.</w:t>
            </w:r>
          </w:p>
          <w:p w14:paraId="689C764C" w14:textId="77777777" w:rsidR="00F03F07" w:rsidRPr="005E65FD" w:rsidRDefault="00F03F07" w:rsidP="00D261CB">
            <w:pPr>
              <w:pStyle w:val="Normal2"/>
              <w:numPr>
                <w:ilvl w:val="0"/>
                <w:numId w:val="65"/>
              </w:numPr>
              <w:jc w:val="both"/>
              <w:rPr>
                <w:rFonts w:ascii="Tw Cen MT" w:hAnsi="Tw Cen MT"/>
                <w:sz w:val="24"/>
                <w:szCs w:val="24"/>
              </w:rPr>
            </w:pPr>
            <w:r w:rsidRPr="005E65FD">
              <w:rPr>
                <w:rFonts w:ascii="Tw Cen MT" w:hAnsi="Tw Cen MT"/>
                <w:sz w:val="24"/>
                <w:szCs w:val="24"/>
              </w:rPr>
              <w:t>Existing resources must be used efficiently and effectively.</w:t>
            </w:r>
          </w:p>
          <w:p w14:paraId="5C6EB01F" w14:textId="77777777" w:rsidR="00F03F07" w:rsidRPr="005E65FD" w:rsidRDefault="00F03F07" w:rsidP="00D261CB">
            <w:pPr>
              <w:pStyle w:val="Normal2"/>
              <w:numPr>
                <w:ilvl w:val="0"/>
                <w:numId w:val="65"/>
              </w:numPr>
              <w:jc w:val="both"/>
              <w:rPr>
                <w:rFonts w:ascii="Tw Cen MT" w:hAnsi="Tw Cen MT"/>
                <w:sz w:val="24"/>
                <w:szCs w:val="24"/>
              </w:rPr>
            </w:pPr>
            <w:r w:rsidRPr="005E65FD">
              <w:rPr>
                <w:rFonts w:ascii="Tw Cen MT" w:hAnsi="Tw Cen MT"/>
                <w:sz w:val="24"/>
                <w:szCs w:val="24"/>
              </w:rPr>
              <w:t>The lack of properly maintained toilet facilities contributes to increasing dropout rates.</w:t>
            </w:r>
          </w:p>
          <w:p w14:paraId="2890F2BB" w14:textId="77777777" w:rsidR="00F03F07" w:rsidRPr="005E65FD" w:rsidRDefault="00F03F07" w:rsidP="00D261CB">
            <w:pPr>
              <w:pStyle w:val="Normal2"/>
              <w:numPr>
                <w:ilvl w:val="0"/>
                <w:numId w:val="65"/>
              </w:numPr>
              <w:jc w:val="both"/>
              <w:rPr>
                <w:rFonts w:ascii="Tw Cen MT" w:hAnsi="Tw Cen MT"/>
                <w:sz w:val="24"/>
                <w:szCs w:val="24"/>
              </w:rPr>
            </w:pPr>
            <w:r w:rsidRPr="005E65FD">
              <w:rPr>
                <w:rFonts w:ascii="Tw Cen MT" w:hAnsi="Tw Cen MT"/>
                <w:sz w:val="24"/>
                <w:szCs w:val="24"/>
              </w:rPr>
              <w:t>Empowering local communities and improving coordination can support better resource mobilization for schools.</w:t>
            </w:r>
          </w:p>
          <w:p w14:paraId="6F8DBC89" w14:textId="77777777" w:rsidR="00F03F07" w:rsidRPr="005E65FD" w:rsidRDefault="00F03F07" w:rsidP="00D261CB">
            <w:pPr>
              <w:pStyle w:val="Normal2"/>
              <w:numPr>
                <w:ilvl w:val="0"/>
                <w:numId w:val="65"/>
              </w:numPr>
              <w:jc w:val="both"/>
              <w:rPr>
                <w:rFonts w:ascii="Tw Cen MT" w:hAnsi="Tw Cen MT"/>
                <w:sz w:val="24"/>
                <w:szCs w:val="24"/>
              </w:rPr>
            </w:pPr>
            <w:r w:rsidRPr="005E65FD">
              <w:rPr>
                <w:rFonts w:ascii="Tw Cen MT" w:hAnsi="Tw Cen MT"/>
                <w:sz w:val="24"/>
                <w:szCs w:val="24"/>
              </w:rPr>
              <w:t>Teacher capacity and pedagogical approaches must be improved, with a shift toward child-centered teaching methods.</w:t>
            </w:r>
          </w:p>
          <w:p w14:paraId="6F2581B3" w14:textId="77777777" w:rsidR="00F03F07" w:rsidRPr="005E65FD" w:rsidRDefault="00F03F07" w:rsidP="00F03F07">
            <w:pPr>
              <w:pStyle w:val="Normal2"/>
              <w:rPr>
                <w:rFonts w:ascii="Tw Cen MT" w:hAnsi="Tw Cen MT"/>
                <w:sz w:val="24"/>
                <w:szCs w:val="24"/>
              </w:rPr>
            </w:pPr>
          </w:p>
          <w:p w14:paraId="25EF353B" w14:textId="2B86D852" w:rsidR="00310328" w:rsidRPr="005E65FD" w:rsidRDefault="00310328" w:rsidP="00F03F07">
            <w:pPr>
              <w:pStyle w:val="Normal2"/>
              <w:rPr>
                <w:rFonts w:ascii="Tw Cen MT" w:hAnsi="Tw Cen MT"/>
                <w:sz w:val="24"/>
                <w:szCs w:val="24"/>
              </w:rPr>
            </w:pPr>
            <w:r w:rsidRPr="005E65FD">
              <w:rPr>
                <w:rFonts w:ascii="Tw Cen MT" w:hAnsi="Tw Cen MT"/>
                <w:b/>
                <w:sz w:val="24"/>
                <w:szCs w:val="24"/>
              </w:rPr>
              <w:t>Conducted FGD with School Stakeholders.</w:t>
            </w:r>
          </w:p>
          <w:p w14:paraId="4A895E26" w14:textId="0A1E7E35" w:rsidR="00784FA5" w:rsidRPr="005E65FD" w:rsidRDefault="00784FA5" w:rsidP="00D261CB">
            <w:pPr>
              <w:pStyle w:val="Normal2"/>
              <w:numPr>
                <w:ilvl w:val="0"/>
                <w:numId w:val="66"/>
              </w:numPr>
              <w:jc w:val="both"/>
              <w:rPr>
                <w:rFonts w:ascii="Tw Cen MT" w:hAnsi="Tw Cen MT"/>
                <w:sz w:val="24"/>
                <w:szCs w:val="24"/>
              </w:rPr>
            </w:pPr>
            <w:r w:rsidRPr="005E65FD">
              <w:rPr>
                <w:rFonts w:ascii="Tw Cen MT" w:hAnsi="Tw Cen MT"/>
                <w:sz w:val="24"/>
                <w:szCs w:val="24"/>
              </w:rPr>
              <w:t>As part of the Public Education Financing Mapping data collection, Focus Group Discussions (FGDs) were conducted in 20 project schools.</w:t>
            </w:r>
          </w:p>
          <w:p w14:paraId="44F881C7" w14:textId="1EA5ADD9" w:rsidR="00784FA5" w:rsidRPr="005E65FD" w:rsidRDefault="00784FA5" w:rsidP="00D261CB">
            <w:pPr>
              <w:pStyle w:val="Normal2"/>
              <w:numPr>
                <w:ilvl w:val="0"/>
                <w:numId w:val="66"/>
              </w:numPr>
              <w:jc w:val="both"/>
              <w:rPr>
                <w:rFonts w:ascii="Tw Cen MT" w:hAnsi="Tw Cen MT"/>
                <w:sz w:val="24"/>
                <w:szCs w:val="24"/>
              </w:rPr>
            </w:pPr>
            <w:r w:rsidRPr="005E65FD">
              <w:rPr>
                <w:rFonts w:ascii="Tw Cen MT" w:hAnsi="Tw Cen MT"/>
                <w:sz w:val="24"/>
                <w:szCs w:val="24"/>
              </w:rPr>
              <w:t xml:space="preserve">In 6 to 7 of these FGDs, the FAYA focal person, lead researcher, and Project Coordinator (PC) were present to guide and support the researchers in facilitating the discussions </w:t>
            </w:r>
            <w:r w:rsidRPr="005E65FD">
              <w:rPr>
                <w:rFonts w:ascii="Tw Cen MT" w:hAnsi="Tw Cen MT"/>
                <w:sz w:val="24"/>
                <w:szCs w:val="24"/>
              </w:rPr>
              <w:lastRenderedPageBreak/>
              <w:t>effectively.</w:t>
            </w:r>
          </w:p>
          <w:p w14:paraId="0C979307" w14:textId="77777777" w:rsidR="00784FA5" w:rsidRPr="005E65FD" w:rsidRDefault="00784FA5" w:rsidP="00D261CB">
            <w:pPr>
              <w:pStyle w:val="Normal2"/>
              <w:numPr>
                <w:ilvl w:val="0"/>
                <w:numId w:val="66"/>
              </w:numPr>
              <w:jc w:val="both"/>
              <w:rPr>
                <w:rFonts w:ascii="Tw Cen MT" w:hAnsi="Tw Cen MT"/>
                <w:sz w:val="24"/>
                <w:szCs w:val="24"/>
              </w:rPr>
            </w:pPr>
            <w:r w:rsidRPr="005E65FD">
              <w:rPr>
                <w:rFonts w:ascii="Tw Cen MT" w:hAnsi="Tw Cen MT"/>
                <w:sz w:val="24"/>
                <w:szCs w:val="24"/>
              </w:rPr>
              <w:t>On average, each FGD had around 12 participants, including 2 students, the SMC Chairperson, PTA Chairperson, an ECG member, the Head Teacher, a female teacher, a guardian, and other community representatives.</w:t>
            </w:r>
          </w:p>
          <w:p w14:paraId="153DC6B9" w14:textId="1FBAF1FC" w:rsidR="00784FA5" w:rsidRPr="00D261CB" w:rsidRDefault="00784FA5" w:rsidP="00D261CB">
            <w:pPr>
              <w:pStyle w:val="Normal2"/>
              <w:numPr>
                <w:ilvl w:val="0"/>
                <w:numId w:val="66"/>
              </w:numPr>
              <w:jc w:val="both"/>
              <w:rPr>
                <w:rFonts w:ascii="Tw Cen MT" w:hAnsi="Tw Cen MT"/>
                <w:sz w:val="24"/>
                <w:szCs w:val="24"/>
              </w:rPr>
            </w:pPr>
            <w:r w:rsidRPr="005E65FD">
              <w:rPr>
                <w:rFonts w:ascii="Tw Cen MT" w:hAnsi="Tw Cen MT"/>
                <w:sz w:val="24"/>
                <w:szCs w:val="24"/>
              </w:rPr>
              <w:t>Each discussion lasted approximately 2 to 3 hours and focused on several key topics:</w:t>
            </w:r>
          </w:p>
          <w:p w14:paraId="6D119B77" w14:textId="77777777" w:rsidR="00784FA5" w:rsidRPr="005E65FD" w:rsidRDefault="00784FA5" w:rsidP="00D261CB">
            <w:pPr>
              <w:pStyle w:val="Normal2"/>
              <w:numPr>
                <w:ilvl w:val="0"/>
                <w:numId w:val="67"/>
              </w:numPr>
              <w:jc w:val="both"/>
              <w:rPr>
                <w:rFonts w:ascii="Tw Cen MT" w:hAnsi="Tw Cen MT"/>
                <w:sz w:val="24"/>
                <w:szCs w:val="24"/>
              </w:rPr>
            </w:pPr>
            <w:r w:rsidRPr="005E65FD">
              <w:rPr>
                <w:rFonts w:ascii="Tw Cen MT" w:hAnsi="Tw Cen MT"/>
                <w:sz w:val="24"/>
                <w:szCs w:val="24"/>
              </w:rPr>
              <w:t>Community involvement in school activities</w:t>
            </w:r>
          </w:p>
          <w:p w14:paraId="4A620D04" w14:textId="77777777" w:rsidR="00784FA5" w:rsidRPr="005E65FD" w:rsidRDefault="00784FA5" w:rsidP="00D261CB">
            <w:pPr>
              <w:pStyle w:val="Normal2"/>
              <w:numPr>
                <w:ilvl w:val="0"/>
                <w:numId w:val="67"/>
              </w:numPr>
              <w:jc w:val="both"/>
              <w:rPr>
                <w:rFonts w:ascii="Tw Cen MT" w:hAnsi="Tw Cen MT"/>
                <w:sz w:val="24"/>
                <w:szCs w:val="24"/>
              </w:rPr>
            </w:pPr>
            <w:r w:rsidRPr="005E65FD">
              <w:rPr>
                <w:rFonts w:ascii="Tw Cen MT" w:hAnsi="Tw Cen MT"/>
                <w:sz w:val="24"/>
                <w:szCs w:val="24"/>
              </w:rPr>
              <w:t>School budget allocation and sources</w:t>
            </w:r>
          </w:p>
          <w:p w14:paraId="3B76A1F5" w14:textId="77777777" w:rsidR="00784FA5" w:rsidRPr="005E65FD" w:rsidRDefault="00784FA5" w:rsidP="00D261CB">
            <w:pPr>
              <w:pStyle w:val="Normal2"/>
              <w:numPr>
                <w:ilvl w:val="0"/>
                <w:numId w:val="67"/>
              </w:numPr>
              <w:jc w:val="both"/>
              <w:rPr>
                <w:rFonts w:ascii="Tw Cen MT" w:hAnsi="Tw Cen MT"/>
                <w:sz w:val="24"/>
                <w:szCs w:val="24"/>
              </w:rPr>
            </w:pPr>
            <w:r w:rsidRPr="005E65FD">
              <w:rPr>
                <w:rFonts w:ascii="Tw Cen MT" w:hAnsi="Tw Cen MT"/>
                <w:sz w:val="24"/>
                <w:szCs w:val="24"/>
              </w:rPr>
              <w:t>Number of budget headings under which schools receive funds</w:t>
            </w:r>
          </w:p>
          <w:p w14:paraId="70B9612A" w14:textId="77777777" w:rsidR="00784FA5" w:rsidRPr="005E65FD" w:rsidRDefault="00784FA5" w:rsidP="00D261CB">
            <w:pPr>
              <w:pStyle w:val="Normal2"/>
              <w:numPr>
                <w:ilvl w:val="0"/>
                <w:numId w:val="67"/>
              </w:numPr>
              <w:jc w:val="both"/>
              <w:rPr>
                <w:rFonts w:ascii="Tw Cen MT" w:hAnsi="Tw Cen MT"/>
                <w:sz w:val="24"/>
                <w:szCs w:val="24"/>
              </w:rPr>
            </w:pPr>
            <w:r w:rsidRPr="005E65FD">
              <w:rPr>
                <w:rFonts w:ascii="Tw Cen MT" w:hAnsi="Tw Cen MT"/>
                <w:sz w:val="24"/>
                <w:szCs w:val="24"/>
              </w:rPr>
              <w:t>Perceptions and characteristics of a model school</w:t>
            </w:r>
          </w:p>
          <w:p w14:paraId="0EFE9432" w14:textId="188B1AB1" w:rsidR="00784FA5" w:rsidRPr="005E65FD" w:rsidRDefault="00784FA5" w:rsidP="00D261CB">
            <w:pPr>
              <w:pStyle w:val="Normal2"/>
              <w:numPr>
                <w:ilvl w:val="0"/>
                <w:numId w:val="67"/>
              </w:numPr>
              <w:jc w:val="both"/>
              <w:rPr>
                <w:rFonts w:ascii="Tw Cen MT" w:hAnsi="Tw Cen MT"/>
                <w:sz w:val="24"/>
                <w:szCs w:val="24"/>
              </w:rPr>
            </w:pPr>
            <w:r w:rsidRPr="005E65FD">
              <w:rPr>
                <w:rFonts w:ascii="Tw Cen MT" w:hAnsi="Tw Cen MT"/>
                <w:sz w:val="24"/>
                <w:szCs w:val="24"/>
              </w:rPr>
              <w:t>The role of SMC, PTA, and guardians in developing such model schools in their communities.</w:t>
            </w:r>
          </w:p>
          <w:p w14:paraId="15357D1E" w14:textId="5787E9A6" w:rsidR="00F03F07" w:rsidRPr="005E65FD" w:rsidRDefault="00784FA5" w:rsidP="00D261CB">
            <w:pPr>
              <w:pStyle w:val="Normal2"/>
              <w:numPr>
                <w:ilvl w:val="0"/>
                <w:numId w:val="68"/>
              </w:numPr>
              <w:jc w:val="both"/>
              <w:rPr>
                <w:rFonts w:ascii="Tw Cen MT" w:hAnsi="Tw Cen MT"/>
                <w:sz w:val="24"/>
                <w:szCs w:val="24"/>
              </w:rPr>
            </w:pPr>
            <w:r w:rsidRPr="005E65FD">
              <w:rPr>
                <w:rFonts w:ascii="Tw Cen MT" w:hAnsi="Tw Cen MT"/>
                <w:sz w:val="24"/>
                <w:szCs w:val="24"/>
              </w:rPr>
              <w:t>Community members actively participated and openly shared their views, ideas, and experiences during the discussions.</w:t>
            </w:r>
          </w:p>
          <w:p w14:paraId="2DF76C71" w14:textId="77777777" w:rsidR="00784FA5" w:rsidRPr="005E65FD" w:rsidRDefault="00784FA5" w:rsidP="00D261CB">
            <w:pPr>
              <w:pStyle w:val="Normal2"/>
              <w:ind w:left="720"/>
              <w:jc w:val="both"/>
              <w:rPr>
                <w:rFonts w:ascii="Tw Cen MT" w:hAnsi="Tw Cen MT"/>
                <w:sz w:val="24"/>
                <w:szCs w:val="24"/>
              </w:rPr>
            </w:pPr>
          </w:p>
          <w:p w14:paraId="3909E6D7" w14:textId="61E215A1" w:rsidR="009E4C3E" w:rsidRPr="00D261CB" w:rsidRDefault="00310328" w:rsidP="00310328">
            <w:pPr>
              <w:pStyle w:val="Normal2"/>
              <w:rPr>
                <w:rFonts w:ascii="Tw Cen MT" w:hAnsi="Tw Cen MT"/>
                <w:b/>
                <w:sz w:val="24"/>
                <w:szCs w:val="24"/>
              </w:rPr>
            </w:pPr>
            <w:r w:rsidRPr="005E65FD">
              <w:rPr>
                <w:rFonts w:ascii="Tw Cen MT" w:hAnsi="Tw Cen MT"/>
                <w:b/>
                <w:sz w:val="24"/>
                <w:szCs w:val="24"/>
              </w:rPr>
              <w:t>Conducted Dream school interaction within presence of school stakeholders.</w:t>
            </w:r>
          </w:p>
          <w:p w14:paraId="5CDCC08D" w14:textId="665F57E3" w:rsidR="009E4C3E" w:rsidRPr="005E65FD" w:rsidRDefault="009E4C3E" w:rsidP="00D261CB">
            <w:pPr>
              <w:pStyle w:val="Normal2"/>
              <w:numPr>
                <w:ilvl w:val="0"/>
                <w:numId w:val="68"/>
              </w:numPr>
              <w:jc w:val="both"/>
              <w:rPr>
                <w:rFonts w:ascii="Tw Cen MT" w:hAnsi="Tw Cen MT"/>
                <w:sz w:val="24"/>
                <w:szCs w:val="24"/>
              </w:rPr>
            </w:pPr>
            <w:r w:rsidRPr="005E65FD">
              <w:rPr>
                <w:rFonts w:ascii="Tw Cen MT" w:hAnsi="Tw Cen MT"/>
                <w:sz w:val="24"/>
                <w:szCs w:val="24"/>
              </w:rPr>
              <w:t>Dream School interaction programs were conducted in all three project areas</w:t>
            </w:r>
            <w:r w:rsidR="00D261CB">
              <w:rPr>
                <w:rFonts w:ascii="Tw Cen MT" w:hAnsi="Tw Cen MT"/>
                <w:sz w:val="24"/>
                <w:szCs w:val="24"/>
              </w:rPr>
              <w:t xml:space="preserve"> </w:t>
            </w:r>
            <w:r w:rsidRPr="005E65FD">
              <w:rPr>
                <w:rFonts w:ascii="Tw Cen MT" w:hAnsi="Tw Cen MT"/>
                <w:sz w:val="24"/>
                <w:szCs w:val="24"/>
              </w:rPr>
              <w:t>Urma, Hasuliya, and Phulwari.</w:t>
            </w:r>
          </w:p>
          <w:p w14:paraId="07DBD698" w14:textId="2E8181B9" w:rsidR="009E4C3E" w:rsidRPr="005E65FD" w:rsidRDefault="009E4C3E" w:rsidP="00D261CB">
            <w:pPr>
              <w:pStyle w:val="Normal2"/>
              <w:numPr>
                <w:ilvl w:val="0"/>
                <w:numId w:val="68"/>
              </w:numPr>
              <w:jc w:val="both"/>
              <w:rPr>
                <w:rFonts w:ascii="Tw Cen MT" w:hAnsi="Tw Cen MT"/>
                <w:sz w:val="24"/>
                <w:szCs w:val="24"/>
              </w:rPr>
            </w:pPr>
            <w:r w:rsidRPr="005E65FD">
              <w:rPr>
                <w:rFonts w:ascii="Tw Cen MT" w:hAnsi="Tw Cen MT"/>
                <w:sz w:val="24"/>
                <w:szCs w:val="24"/>
              </w:rPr>
              <w:t xml:space="preserve">The interactions were led by FAYA Chairperson Sher Bahadur Basnet, with the presence of PPC Dhanpati Dhungel, Project Coordinator Mukesh Pant, and lead researcher Bhawan Singh </w:t>
            </w:r>
            <w:r w:rsidR="00D261CB" w:rsidRPr="005E65FD">
              <w:rPr>
                <w:rFonts w:ascii="Tw Cen MT" w:hAnsi="Tw Cen MT"/>
                <w:sz w:val="24"/>
                <w:szCs w:val="24"/>
              </w:rPr>
              <w:t>Chalaune</w:t>
            </w:r>
            <w:r w:rsidRPr="005E65FD">
              <w:rPr>
                <w:rFonts w:ascii="Tw Cen MT" w:hAnsi="Tw Cen MT"/>
                <w:sz w:val="24"/>
                <w:szCs w:val="24"/>
              </w:rPr>
              <w:t>.</w:t>
            </w:r>
          </w:p>
          <w:p w14:paraId="27C09A6D" w14:textId="77777777" w:rsidR="009E4C3E" w:rsidRPr="005E65FD" w:rsidRDefault="009E4C3E" w:rsidP="00D261CB">
            <w:pPr>
              <w:pStyle w:val="Normal2"/>
              <w:numPr>
                <w:ilvl w:val="0"/>
                <w:numId w:val="68"/>
              </w:numPr>
              <w:jc w:val="both"/>
              <w:rPr>
                <w:rFonts w:ascii="Tw Cen MT" w:hAnsi="Tw Cen MT"/>
                <w:sz w:val="24"/>
                <w:szCs w:val="24"/>
              </w:rPr>
            </w:pPr>
            <w:r w:rsidRPr="005E65FD">
              <w:rPr>
                <w:rFonts w:ascii="Tw Cen MT" w:hAnsi="Tw Cen MT"/>
                <w:sz w:val="24"/>
                <w:szCs w:val="24"/>
              </w:rPr>
              <w:t>Participation details were as follows:</w:t>
            </w:r>
          </w:p>
          <w:p w14:paraId="689F7C0A" w14:textId="77777777" w:rsidR="009E4C3E" w:rsidRPr="005E65FD" w:rsidRDefault="009E4C3E" w:rsidP="00D261CB">
            <w:pPr>
              <w:pStyle w:val="Normal2"/>
              <w:numPr>
                <w:ilvl w:val="0"/>
                <w:numId w:val="69"/>
              </w:numPr>
              <w:jc w:val="both"/>
              <w:rPr>
                <w:rFonts w:ascii="Tw Cen MT" w:hAnsi="Tw Cen MT"/>
                <w:sz w:val="24"/>
                <w:szCs w:val="24"/>
              </w:rPr>
            </w:pPr>
            <w:r w:rsidRPr="005E65FD">
              <w:rPr>
                <w:rFonts w:ascii="Tw Cen MT" w:hAnsi="Tw Cen MT"/>
                <w:sz w:val="24"/>
                <w:szCs w:val="24"/>
              </w:rPr>
              <w:t>Urma: 36 participants (23 males, 11 females, and 2 students)</w:t>
            </w:r>
          </w:p>
          <w:p w14:paraId="6B2EFC67" w14:textId="77777777" w:rsidR="009E4C3E" w:rsidRPr="005E65FD" w:rsidRDefault="009E4C3E" w:rsidP="00D261CB">
            <w:pPr>
              <w:pStyle w:val="Normal2"/>
              <w:numPr>
                <w:ilvl w:val="0"/>
                <w:numId w:val="69"/>
              </w:numPr>
              <w:jc w:val="both"/>
              <w:rPr>
                <w:rFonts w:ascii="Tw Cen MT" w:hAnsi="Tw Cen MT"/>
                <w:sz w:val="24"/>
                <w:szCs w:val="24"/>
              </w:rPr>
            </w:pPr>
            <w:r w:rsidRPr="005E65FD">
              <w:rPr>
                <w:rFonts w:ascii="Tw Cen MT" w:hAnsi="Tw Cen MT"/>
                <w:sz w:val="24"/>
                <w:szCs w:val="24"/>
              </w:rPr>
              <w:t>Hasuliya: 44 participants (28 males and 16 females)</w:t>
            </w:r>
          </w:p>
          <w:p w14:paraId="7210EABD" w14:textId="229B808C" w:rsidR="009E4C3E" w:rsidRPr="00D261CB" w:rsidRDefault="009E4C3E" w:rsidP="00D261CB">
            <w:pPr>
              <w:pStyle w:val="Normal2"/>
              <w:numPr>
                <w:ilvl w:val="0"/>
                <w:numId w:val="69"/>
              </w:numPr>
              <w:jc w:val="both"/>
              <w:rPr>
                <w:rFonts w:ascii="Tw Cen MT" w:hAnsi="Tw Cen MT"/>
                <w:sz w:val="24"/>
                <w:szCs w:val="24"/>
              </w:rPr>
            </w:pPr>
            <w:r w:rsidRPr="005E65FD">
              <w:rPr>
                <w:rFonts w:ascii="Tw Cen MT" w:hAnsi="Tw Cen MT"/>
                <w:sz w:val="24"/>
                <w:szCs w:val="24"/>
              </w:rPr>
              <w:t>Phulwari: 51 participants (38 males and 13 females)</w:t>
            </w:r>
          </w:p>
          <w:p w14:paraId="4216BEF3" w14:textId="77777777" w:rsidR="009E4C3E" w:rsidRPr="005E65FD" w:rsidRDefault="009E4C3E" w:rsidP="00D261CB">
            <w:pPr>
              <w:pStyle w:val="Normal2"/>
              <w:numPr>
                <w:ilvl w:val="0"/>
                <w:numId w:val="70"/>
              </w:numPr>
              <w:jc w:val="both"/>
              <w:rPr>
                <w:rFonts w:ascii="Tw Cen MT" w:hAnsi="Tw Cen MT"/>
                <w:sz w:val="24"/>
                <w:szCs w:val="24"/>
              </w:rPr>
            </w:pPr>
            <w:r w:rsidRPr="005E65FD">
              <w:rPr>
                <w:rFonts w:ascii="Tw Cen MT" w:hAnsi="Tw Cen MT"/>
                <w:sz w:val="24"/>
                <w:szCs w:val="24"/>
              </w:rPr>
              <w:t>The interaction sessions focused on key topics such as:</w:t>
            </w:r>
          </w:p>
          <w:p w14:paraId="72E1BEFB" w14:textId="77777777" w:rsidR="009E4C3E" w:rsidRPr="005E65FD" w:rsidRDefault="009E4C3E" w:rsidP="00D261CB">
            <w:pPr>
              <w:pStyle w:val="Normal2"/>
              <w:numPr>
                <w:ilvl w:val="0"/>
                <w:numId w:val="71"/>
              </w:numPr>
              <w:jc w:val="both"/>
              <w:rPr>
                <w:rFonts w:ascii="Tw Cen MT" w:hAnsi="Tw Cen MT"/>
                <w:sz w:val="24"/>
                <w:szCs w:val="24"/>
              </w:rPr>
            </w:pPr>
            <w:r w:rsidRPr="005E65FD">
              <w:rPr>
                <w:rFonts w:ascii="Tw Cen MT" w:hAnsi="Tw Cen MT"/>
                <w:sz w:val="24"/>
                <w:szCs w:val="24"/>
              </w:rPr>
              <w:t>Investment in community schools and how funds are spent</w:t>
            </w:r>
          </w:p>
          <w:p w14:paraId="16240700" w14:textId="77777777" w:rsidR="009E4C3E" w:rsidRPr="005E65FD" w:rsidRDefault="009E4C3E" w:rsidP="00D261CB">
            <w:pPr>
              <w:pStyle w:val="Normal2"/>
              <w:numPr>
                <w:ilvl w:val="0"/>
                <w:numId w:val="71"/>
              </w:numPr>
              <w:jc w:val="both"/>
              <w:rPr>
                <w:rFonts w:ascii="Tw Cen MT" w:hAnsi="Tw Cen MT"/>
                <w:sz w:val="24"/>
                <w:szCs w:val="24"/>
              </w:rPr>
            </w:pPr>
            <w:r w:rsidRPr="005E65FD">
              <w:rPr>
                <w:rFonts w:ascii="Tw Cen MT" w:hAnsi="Tw Cen MT"/>
                <w:sz w:val="24"/>
                <w:szCs w:val="24"/>
              </w:rPr>
              <w:t>Household spending by guardians on their children’s education annually</w:t>
            </w:r>
          </w:p>
          <w:p w14:paraId="07A7B3A5" w14:textId="77777777" w:rsidR="009E4C3E" w:rsidRPr="005E65FD" w:rsidRDefault="009E4C3E" w:rsidP="00D261CB">
            <w:pPr>
              <w:pStyle w:val="Normal2"/>
              <w:numPr>
                <w:ilvl w:val="0"/>
                <w:numId w:val="71"/>
              </w:numPr>
              <w:jc w:val="both"/>
              <w:rPr>
                <w:rFonts w:ascii="Tw Cen MT" w:hAnsi="Tw Cen MT"/>
                <w:sz w:val="24"/>
                <w:szCs w:val="24"/>
              </w:rPr>
            </w:pPr>
            <w:r w:rsidRPr="005E65FD">
              <w:rPr>
                <w:rFonts w:ascii="Tw Cen MT" w:hAnsi="Tw Cen MT"/>
                <w:sz w:val="24"/>
                <w:szCs w:val="24"/>
              </w:rPr>
              <w:t>Gaps between school and community</w:t>
            </w:r>
          </w:p>
          <w:p w14:paraId="6C4A7D34" w14:textId="77777777" w:rsidR="009E4C3E" w:rsidRPr="005E65FD" w:rsidRDefault="009E4C3E" w:rsidP="00D261CB">
            <w:pPr>
              <w:pStyle w:val="Normal2"/>
              <w:numPr>
                <w:ilvl w:val="0"/>
                <w:numId w:val="71"/>
              </w:numPr>
              <w:jc w:val="both"/>
              <w:rPr>
                <w:rFonts w:ascii="Tw Cen MT" w:hAnsi="Tw Cen MT"/>
                <w:sz w:val="24"/>
                <w:szCs w:val="24"/>
              </w:rPr>
            </w:pPr>
            <w:r w:rsidRPr="005E65FD">
              <w:rPr>
                <w:rFonts w:ascii="Tw Cen MT" w:hAnsi="Tw Cen MT"/>
                <w:sz w:val="24"/>
                <w:szCs w:val="24"/>
              </w:rPr>
              <w:t>Reasons for declining student enrollment</w:t>
            </w:r>
          </w:p>
          <w:p w14:paraId="382EB86D" w14:textId="77777777" w:rsidR="009E4C3E" w:rsidRPr="005E65FD" w:rsidRDefault="009E4C3E" w:rsidP="00D261CB">
            <w:pPr>
              <w:pStyle w:val="Normal2"/>
              <w:numPr>
                <w:ilvl w:val="0"/>
                <w:numId w:val="71"/>
              </w:numPr>
              <w:jc w:val="both"/>
              <w:rPr>
                <w:rFonts w:ascii="Tw Cen MT" w:hAnsi="Tw Cen MT"/>
                <w:sz w:val="24"/>
                <w:szCs w:val="24"/>
              </w:rPr>
            </w:pPr>
            <w:r w:rsidRPr="005E65FD">
              <w:rPr>
                <w:rFonts w:ascii="Tw Cen MT" w:hAnsi="Tw Cen MT"/>
                <w:sz w:val="24"/>
                <w:szCs w:val="24"/>
              </w:rPr>
              <w:t>Community vision of an ideal “Dream School”</w:t>
            </w:r>
          </w:p>
          <w:p w14:paraId="6240EEBF" w14:textId="45B8AB4E" w:rsidR="009E4C3E" w:rsidRPr="005E65FD" w:rsidRDefault="009E4C3E" w:rsidP="00D261CB">
            <w:pPr>
              <w:pStyle w:val="Normal2"/>
              <w:numPr>
                <w:ilvl w:val="0"/>
                <w:numId w:val="71"/>
              </w:numPr>
              <w:jc w:val="both"/>
              <w:rPr>
                <w:rFonts w:ascii="Tw Cen MT" w:hAnsi="Tw Cen MT"/>
                <w:sz w:val="24"/>
                <w:szCs w:val="24"/>
              </w:rPr>
            </w:pPr>
            <w:r w:rsidRPr="005E65FD">
              <w:rPr>
                <w:rFonts w:ascii="Tw Cen MT" w:hAnsi="Tw Cen MT"/>
                <w:sz w:val="24"/>
                <w:szCs w:val="24"/>
              </w:rPr>
              <w:t>Self-assessment of local schools against the 10 rights of students through a participatory scoring process</w:t>
            </w:r>
          </w:p>
          <w:p w14:paraId="2B12A2E5" w14:textId="70140B06" w:rsidR="00784FA5" w:rsidRPr="005E65FD" w:rsidRDefault="009E4C3E" w:rsidP="00D261CB">
            <w:pPr>
              <w:pStyle w:val="Normal2"/>
              <w:numPr>
                <w:ilvl w:val="0"/>
                <w:numId w:val="70"/>
              </w:numPr>
              <w:jc w:val="both"/>
              <w:rPr>
                <w:rFonts w:ascii="Tw Cen MT" w:hAnsi="Tw Cen MT"/>
                <w:sz w:val="24"/>
                <w:szCs w:val="24"/>
              </w:rPr>
            </w:pPr>
            <w:r w:rsidRPr="005E65FD">
              <w:rPr>
                <w:rFonts w:ascii="Tw Cen MT" w:hAnsi="Tw Cen MT"/>
                <w:sz w:val="24"/>
                <w:szCs w:val="24"/>
              </w:rPr>
              <w:t xml:space="preserve">During the discussions, parents became more aware of their annual investment per child, </w:t>
            </w:r>
            <w:r w:rsidRPr="005E65FD">
              <w:rPr>
                <w:rFonts w:ascii="Tw Cen MT" w:hAnsi="Tw Cen MT"/>
                <w:sz w:val="24"/>
                <w:szCs w:val="24"/>
              </w:rPr>
              <w:lastRenderedPageBreak/>
              <w:t>which averaged around NPR 20,000. This included expenses for school uniforms, stationery, tuition fees, exam fees, transportation, snacks, and extra classes.</w:t>
            </w:r>
          </w:p>
          <w:p w14:paraId="29AE8297" w14:textId="77777777" w:rsidR="009E4C3E" w:rsidRPr="005E65FD" w:rsidRDefault="009E4C3E" w:rsidP="009E4C3E">
            <w:pPr>
              <w:pStyle w:val="Normal2"/>
              <w:rPr>
                <w:rFonts w:ascii="Tw Cen MT" w:hAnsi="Tw Cen MT"/>
                <w:sz w:val="24"/>
                <w:szCs w:val="24"/>
              </w:rPr>
            </w:pPr>
          </w:p>
          <w:p w14:paraId="74CBFAFD" w14:textId="77777777" w:rsidR="00310328" w:rsidRPr="005E65FD" w:rsidRDefault="00310328" w:rsidP="00310328">
            <w:pPr>
              <w:pStyle w:val="Normal2"/>
              <w:rPr>
                <w:rFonts w:ascii="Tw Cen MT" w:hAnsi="Tw Cen MT"/>
                <w:b/>
                <w:bCs/>
                <w:sz w:val="24"/>
                <w:szCs w:val="24"/>
              </w:rPr>
            </w:pPr>
            <w:r w:rsidRPr="005E65FD">
              <w:rPr>
                <w:rFonts w:ascii="Tw Cen MT" w:hAnsi="Tw Cen MT"/>
                <w:b/>
                <w:bCs/>
                <w:sz w:val="24"/>
                <w:szCs w:val="24"/>
              </w:rPr>
              <w:t>Shared Findings of EFM Research:</w:t>
            </w:r>
          </w:p>
          <w:p w14:paraId="0B2A55F6" w14:textId="056B76D4" w:rsidR="009E4C3E" w:rsidRPr="005E65FD" w:rsidRDefault="009E4C3E" w:rsidP="00D261CB">
            <w:pPr>
              <w:pStyle w:val="ListParagraph"/>
              <w:numPr>
                <w:ilvl w:val="0"/>
                <w:numId w:val="48"/>
              </w:numPr>
              <w:jc w:val="both"/>
              <w:rPr>
                <w:rFonts w:ascii="Tw Cen MT" w:hAnsi="Tw Cen MT"/>
                <w:sz w:val="24"/>
                <w:szCs w:val="24"/>
              </w:rPr>
            </w:pPr>
            <w:r w:rsidRPr="005E65FD">
              <w:rPr>
                <w:rFonts w:ascii="Tw Cen MT" w:hAnsi="Tw Cen MT"/>
                <w:sz w:val="24"/>
                <w:szCs w:val="24"/>
              </w:rPr>
              <w:t xml:space="preserve">As planned under the project, a research study on public education financing mapping was successfully conducted, led by Bhawan Singh </w:t>
            </w:r>
            <w:r w:rsidR="00D261CB" w:rsidRPr="005E65FD">
              <w:rPr>
                <w:rFonts w:ascii="Tw Cen MT" w:hAnsi="Tw Cen MT"/>
                <w:sz w:val="24"/>
                <w:szCs w:val="24"/>
              </w:rPr>
              <w:t>Chalaune</w:t>
            </w:r>
            <w:r w:rsidRPr="005E65FD">
              <w:rPr>
                <w:rFonts w:ascii="Tw Cen MT" w:hAnsi="Tw Cen MT"/>
                <w:sz w:val="24"/>
                <w:szCs w:val="24"/>
              </w:rPr>
              <w:t>, a lecturer at Kailali Multiple Campus.</w:t>
            </w:r>
          </w:p>
          <w:p w14:paraId="455BB65C" w14:textId="749D5D5E" w:rsidR="009E4C3E" w:rsidRPr="005E65FD" w:rsidRDefault="009E4C3E" w:rsidP="00D261CB">
            <w:pPr>
              <w:pStyle w:val="ListParagraph"/>
              <w:numPr>
                <w:ilvl w:val="0"/>
                <w:numId w:val="48"/>
              </w:numPr>
              <w:jc w:val="both"/>
              <w:rPr>
                <w:rFonts w:ascii="Tw Cen MT" w:hAnsi="Tw Cen MT"/>
                <w:sz w:val="24"/>
                <w:szCs w:val="24"/>
              </w:rPr>
            </w:pPr>
            <w:r w:rsidRPr="005E65FD">
              <w:rPr>
                <w:rFonts w:ascii="Tw Cen MT" w:hAnsi="Tw Cen MT"/>
                <w:sz w:val="24"/>
                <w:szCs w:val="24"/>
              </w:rPr>
              <w:t>The researcher completed the Education Financing Mapping (EFM) report, and to validate the findings and gather feedback from relevant stakeholders, a one-day findings-sharing workshop was organized at Hotel Devotee, Dhangadhi.</w:t>
            </w:r>
          </w:p>
          <w:p w14:paraId="5BF9FD26" w14:textId="3466C5D0" w:rsidR="009E4C3E" w:rsidRPr="005E65FD" w:rsidRDefault="009E4C3E" w:rsidP="00D261CB">
            <w:pPr>
              <w:pStyle w:val="ListParagraph"/>
              <w:numPr>
                <w:ilvl w:val="0"/>
                <w:numId w:val="48"/>
              </w:numPr>
              <w:jc w:val="both"/>
              <w:rPr>
                <w:rFonts w:ascii="Tw Cen MT" w:hAnsi="Tw Cen MT"/>
                <w:sz w:val="24"/>
                <w:szCs w:val="24"/>
              </w:rPr>
            </w:pPr>
            <w:r w:rsidRPr="005E65FD">
              <w:rPr>
                <w:rFonts w:ascii="Tw Cen MT" w:hAnsi="Tw Cen MT"/>
                <w:sz w:val="24"/>
                <w:szCs w:val="24"/>
              </w:rPr>
              <w:t>The workshop was attended by 54 stakeholders, including SMC chairpersons and head teachers from the 20 selected schools, DPAC members, DEO officials, representatives from the NGO Federation, and other government and non-government organizations. Among the participants, 9 were female and 45 were male.</w:t>
            </w:r>
          </w:p>
          <w:p w14:paraId="3E07536C" w14:textId="64B5CADF" w:rsidR="009E4C3E" w:rsidRPr="005E65FD" w:rsidRDefault="009E4C3E" w:rsidP="00D261CB">
            <w:pPr>
              <w:pStyle w:val="ListParagraph"/>
              <w:numPr>
                <w:ilvl w:val="0"/>
                <w:numId w:val="48"/>
              </w:numPr>
              <w:jc w:val="both"/>
              <w:rPr>
                <w:rFonts w:ascii="Tw Cen MT" w:hAnsi="Tw Cen MT"/>
                <w:sz w:val="24"/>
                <w:szCs w:val="24"/>
              </w:rPr>
            </w:pPr>
            <w:r w:rsidRPr="005E65FD">
              <w:rPr>
                <w:rFonts w:ascii="Tw Cen MT" w:hAnsi="Tw Cen MT"/>
                <w:sz w:val="24"/>
                <w:szCs w:val="24"/>
              </w:rPr>
              <w:t xml:space="preserve">Bhawan Singh </w:t>
            </w:r>
            <w:r w:rsidR="00D261CB" w:rsidRPr="005E65FD">
              <w:rPr>
                <w:rFonts w:ascii="Tw Cen MT" w:hAnsi="Tw Cen MT"/>
                <w:sz w:val="24"/>
                <w:szCs w:val="24"/>
              </w:rPr>
              <w:t>Chalaune</w:t>
            </w:r>
            <w:r w:rsidRPr="005E65FD">
              <w:rPr>
                <w:rFonts w:ascii="Tw Cen MT" w:hAnsi="Tw Cen MT"/>
                <w:sz w:val="24"/>
                <w:szCs w:val="24"/>
              </w:rPr>
              <w:t xml:space="preserve"> presented the key findings of the report during the session.</w:t>
            </w:r>
          </w:p>
          <w:p w14:paraId="501C4868" w14:textId="77777777" w:rsidR="009E4C3E" w:rsidRPr="005E65FD" w:rsidRDefault="009E4C3E" w:rsidP="00D261CB">
            <w:pPr>
              <w:pStyle w:val="ListParagraph"/>
              <w:numPr>
                <w:ilvl w:val="0"/>
                <w:numId w:val="48"/>
              </w:numPr>
              <w:jc w:val="both"/>
              <w:rPr>
                <w:rFonts w:ascii="Tw Cen MT" w:hAnsi="Tw Cen MT"/>
                <w:sz w:val="24"/>
                <w:szCs w:val="24"/>
              </w:rPr>
            </w:pPr>
            <w:r w:rsidRPr="005E65FD">
              <w:rPr>
                <w:rFonts w:ascii="Tw Cen MT" w:hAnsi="Tw Cen MT"/>
                <w:sz w:val="24"/>
                <w:szCs w:val="24"/>
              </w:rPr>
              <w:t>Following the presentation, participants provided feedback emphasizing the need to strengthen parental accountability, enhance teachers’ capacity, and mobilize local communities to generate school resources.</w:t>
            </w:r>
          </w:p>
          <w:p w14:paraId="1446AD88" w14:textId="5D416DB2" w:rsidR="00315EA8" w:rsidRPr="005E65FD" w:rsidRDefault="009E4C3E" w:rsidP="00D261CB">
            <w:pPr>
              <w:pStyle w:val="ListParagraph"/>
              <w:numPr>
                <w:ilvl w:val="0"/>
                <w:numId w:val="48"/>
              </w:numPr>
              <w:jc w:val="both"/>
              <w:rPr>
                <w:rFonts w:ascii="Tw Cen MT" w:hAnsi="Tw Cen MT"/>
                <w:sz w:val="24"/>
                <w:szCs w:val="24"/>
              </w:rPr>
            </w:pPr>
            <w:r w:rsidRPr="005E65FD">
              <w:rPr>
                <w:rFonts w:ascii="Tw Cen MT" w:hAnsi="Tw Cen MT"/>
                <w:sz w:val="24"/>
                <w:szCs w:val="24"/>
              </w:rPr>
              <w:t xml:space="preserve">The workshop helped participants better understand the </w:t>
            </w:r>
            <w:r w:rsidR="00D261CB" w:rsidRPr="005E65FD">
              <w:rPr>
                <w:rFonts w:ascii="Tw Cen MT" w:hAnsi="Tw Cen MT"/>
                <w:sz w:val="24"/>
                <w:szCs w:val="24"/>
              </w:rPr>
              <w:t>status</w:t>
            </w:r>
            <w:r w:rsidRPr="005E65FD">
              <w:rPr>
                <w:rFonts w:ascii="Tw Cen MT" w:hAnsi="Tw Cen MT"/>
                <w:sz w:val="24"/>
                <w:szCs w:val="24"/>
              </w:rPr>
              <w:t xml:space="preserve"> of education financing and how resources are being utilized in community schools.</w:t>
            </w:r>
          </w:p>
          <w:p w14:paraId="767C0568" w14:textId="77777777" w:rsidR="00315EA8" w:rsidRPr="005E65FD" w:rsidRDefault="00315EA8" w:rsidP="00315EA8">
            <w:pPr>
              <w:rPr>
                <w:rFonts w:ascii="Tw Cen MT" w:hAnsi="Tw Cen MT"/>
                <w:b/>
                <w:bCs/>
                <w:color w:val="000000"/>
                <w:sz w:val="24"/>
                <w:szCs w:val="24"/>
                <w:u w:val="single"/>
              </w:rPr>
            </w:pPr>
            <w:r w:rsidRPr="005E65FD">
              <w:rPr>
                <w:rFonts w:ascii="Tw Cen MT" w:hAnsi="Tw Cen MT"/>
                <w:b/>
                <w:bCs/>
                <w:sz w:val="24"/>
                <w:szCs w:val="24"/>
                <w:u w:val="single"/>
              </w:rPr>
              <w:t>Broadcasted the findings of EFM through FM Radio.</w:t>
            </w:r>
          </w:p>
          <w:p w14:paraId="24293F1B" w14:textId="79E24E91" w:rsidR="00C81455" w:rsidRPr="005E65FD" w:rsidRDefault="00C81455" w:rsidP="00D261CB">
            <w:pPr>
              <w:pStyle w:val="ListParagraph"/>
              <w:numPr>
                <w:ilvl w:val="0"/>
                <w:numId w:val="5"/>
              </w:numPr>
              <w:jc w:val="both"/>
              <w:rPr>
                <w:rFonts w:ascii="Tw Cen MT" w:hAnsi="Tw Cen MT"/>
                <w:sz w:val="24"/>
                <w:szCs w:val="24"/>
              </w:rPr>
            </w:pPr>
            <w:r w:rsidRPr="005E65FD">
              <w:rPr>
                <w:rFonts w:ascii="Tw Cen MT" w:hAnsi="Tw Cen MT"/>
                <w:sz w:val="24"/>
                <w:szCs w:val="24"/>
              </w:rPr>
              <w:t>As part of our plan, we aimed to produce and broadcast radio jingles throughout the year based on key findings from the Education Financing Mapping research to disseminate important messages.</w:t>
            </w:r>
          </w:p>
          <w:p w14:paraId="4A494431" w14:textId="323D522C" w:rsidR="00C81455" w:rsidRPr="005E65FD" w:rsidRDefault="00C81455" w:rsidP="00D261CB">
            <w:pPr>
              <w:pStyle w:val="ListParagraph"/>
              <w:numPr>
                <w:ilvl w:val="0"/>
                <w:numId w:val="5"/>
              </w:numPr>
              <w:jc w:val="both"/>
              <w:rPr>
                <w:rFonts w:ascii="Tw Cen MT" w:hAnsi="Tw Cen MT"/>
                <w:sz w:val="24"/>
                <w:szCs w:val="24"/>
              </w:rPr>
            </w:pPr>
            <w:r w:rsidRPr="005E65FD">
              <w:rPr>
                <w:rFonts w:ascii="Tw Cen MT" w:hAnsi="Tw Cen MT"/>
                <w:sz w:val="24"/>
                <w:szCs w:val="24"/>
              </w:rPr>
              <w:t>Accordingly, three radio jingles were developed and finalized in consultation with AAN/WRC and the District Education Office.</w:t>
            </w:r>
          </w:p>
          <w:p w14:paraId="1A3616D4" w14:textId="13F6222A" w:rsidR="00C81455" w:rsidRPr="005E65FD" w:rsidRDefault="00C81455" w:rsidP="00D261CB">
            <w:pPr>
              <w:pStyle w:val="ListParagraph"/>
              <w:numPr>
                <w:ilvl w:val="0"/>
                <w:numId w:val="5"/>
              </w:numPr>
              <w:jc w:val="both"/>
              <w:rPr>
                <w:rFonts w:ascii="Tw Cen MT" w:hAnsi="Tw Cen MT"/>
                <w:sz w:val="24"/>
                <w:szCs w:val="24"/>
              </w:rPr>
            </w:pPr>
            <w:r w:rsidRPr="005E65FD">
              <w:rPr>
                <w:rFonts w:ascii="Tw Cen MT" w:hAnsi="Tw Cen MT"/>
                <w:sz w:val="24"/>
                <w:szCs w:val="24"/>
              </w:rPr>
              <w:t>Once the messages were approved, we collaborated with Dhangadhi FM, which produced the jingles using the finalized scripts. These were again reviewed and endorsed by the AAN/WRC team.</w:t>
            </w:r>
          </w:p>
          <w:p w14:paraId="0025D8F3" w14:textId="347642CD" w:rsidR="00C81455" w:rsidRPr="005E65FD" w:rsidRDefault="00C81455" w:rsidP="00D261CB">
            <w:pPr>
              <w:pStyle w:val="ListParagraph"/>
              <w:numPr>
                <w:ilvl w:val="0"/>
                <w:numId w:val="5"/>
              </w:numPr>
              <w:jc w:val="both"/>
              <w:rPr>
                <w:rFonts w:ascii="Tw Cen MT" w:hAnsi="Tw Cen MT"/>
                <w:sz w:val="24"/>
                <w:szCs w:val="24"/>
              </w:rPr>
            </w:pPr>
            <w:r w:rsidRPr="005E65FD">
              <w:rPr>
                <w:rFonts w:ascii="Tw Cen MT" w:hAnsi="Tw Cen MT"/>
                <w:sz w:val="24"/>
                <w:szCs w:val="24"/>
              </w:rPr>
              <w:lastRenderedPageBreak/>
              <w:t>We then signed an agreement with Dhangadhi FM to broadcast the jingles regularly throughout the year.</w:t>
            </w:r>
          </w:p>
          <w:p w14:paraId="7638CBF1" w14:textId="57F2AFF7" w:rsidR="00A8390B" w:rsidRPr="005E65FD" w:rsidRDefault="00C81455" w:rsidP="00D261CB">
            <w:pPr>
              <w:numPr>
                <w:ilvl w:val="0"/>
                <w:numId w:val="5"/>
              </w:numPr>
              <w:jc w:val="both"/>
              <w:rPr>
                <w:rFonts w:ascii="Tw Cen MT" w:hAnsi="Tw Cen MT"/>
                <w:b/>
                <w:bCs/>
                <w:color w:val="000000"/>
                <w:sz w:val="24"/>
                <w:szCs w:val="24"/>
              </w:rPr>
            </w:pPr>
            <w:r w:rsidRPr="005E65FD">
              <w:rPr>
                <w:rFonts w:ascii="Tw Cen MT" w:hAnsi="Tw Cen MT"/>
                <w:sz w:val="24"/>
                <w:szCs w:val="24"/>
              </w:rPr>
              <w:t>The jingles focused on promoting quality education, mobilizing local resources, tax awareness, and highlighting the current situation of community schools.</w:t>
            </w:r>
          </w:p>
          <w:p w14:paraId="7BF4E332" w14:textId="77777777" w:rsidR="00261466" w:rsidRPr="005E65FD" w:rsidRDefault="00261466" w:rsidP="00A8390B">
            <w:pPr>
              <w:jc w:val="both"/>
              <w:rPr>
                <w:rFonts w:ascii="Tw Cen MT" w:hAnsi="Tw Cen MT"/>
                <w:b/>
                <w:bCs/>
                <w:color w:val="000000"/>
                <w:sz w:val="24"/>
                <w:szCs w:val="24"/>
              </w:rPr>
            </w:pPr>
          </w:p>
          <w:p w14:paraId="7CBCDEBC" w14:textId="77777777" w:rsidR="00A8390B" w:rsidRPr="005E65FD" w:rsidRDefault="00A8390B" w:rsidP="00A8390B">
            <w:pPr>
              <w:jc w:val="both"/>
              <w:rPr>
                <w:rFonts w:ascii="Tw Cen MT" w:hAnsi="Tw Cen MT"/>
                <w:b/>
                <w:bCs/>
                <w:color w:val="000000"/>
                <w:sz w:val="24"/>
                <w:szCs w:val="24"/>
              </w:rPr>
            </w:pPr>
            <w:r w:rsidRPr="005E65FD">
              <w:rPr>
                <w:rFonts w:ascii="Tw Cen MT" w:hAnsi="Tw Cen MT"/>
                <w:b/>
                <w:bCs/>
                <w:color w:val="000000"/>
                <w:sz w:val="24"/>
                <w:szCs w:val="24"/>
              </w:rPr>
              <w:t xml:space="preserve">PRS Baseline, </w:t>
            </w:r>
            <w:r w:rsidR="00862C52" w:rsidRPr="005E65FD">
              <w:rPr>
                <w:rFonts w:ascii="Tw Cen MT" w:hAnsi="Tw Cen MT"/>
                <w:b/>
                <w:bCs/>
                <w:color w:val="000000"/>
                <w:sz w:val="24"/>
                <w:szCs w:val="24"/>
              </w:rPr>
              <w:t>midterm</w:t>
            </w:r>
            <w:r w:rsidRPr="005E65FD">
              <w:rPr>
                <w:rFonts w:ascii="Tw Cen MT" w:hAnsi="Tw Cen MT"/>
                <w:b/>
                <w:bCs/>
                <w:color w:val="000000"/>
                <w:sz w:val="24"/>
                <w:szCs w:val="24"/>
              </w:rPr>
              <w:t>, final evaluation, Producing CER of Schools and District</w:t>
            </w:r>
          </w:p>
          <w:p w14:paraId="74B9CFF3" w14:textId="77777777" w:rsidR="004551BE" w:rsidRPr="005E65FD" w:rsidRDefault="004551BE" w:rsidP="00A8390B">
            <w:pPr>
              <w:jc w:val="both"/>
              <w:rPr>
                <w:rFonts w:ascii="Tw Cen MT" w:hAnsi="Tw Cen MT"/>
                <w:b/>
                <w:bCs/>
                <w:color w:val="000000"/>
                <w:sz w:val="24"/>
                <w:szCs w:val="24"/>
              </w:rPr>
            </w:pPr>
          </w:p>
          <w:p w14:paraId="176B8EA6" w14:textId="77777777" w:rsidR="004551BE" w:rsidRPr="005E65FD" w:rsidRDefault="004551BE" w:rsidP="00A8390B">
            <w:pPr>
              <w:jc w:val="both"/>
              <w:rPr>
                <w:rFonts w:ascii="Tw Cen MT" w:hAnsi="Tw Cen MT"/>
                <w:b/>
                <w:bCs/>
                <w:sz w:val="24"/>
                <w:szCs w:val="24"/>
                <w:u w:val="single"/>
              </w:rPr>
            </w:pPr>
            <w:r w:rsidRPr="005E65FD">
              <w:rPr>
                <w:rFonts w:ascii="Tw Cen MT" w:hAnsi="Tw Cen MT"/>
                <w:b/>
                <w:bCs/>
                <w:sz w:val="24"/>
                <w:szCs w:val="24"/>
                <w:u w:val="single"/>
              </w:rPr>
              <w:t>Conducted PRS Orientation</w:t>
            </w:r>
          </w:p>
          <w:p w14:paraId="05C4A898" w14:textId="36D551D1" w:rsidR="00F375EA" w:rsidRPr="005E65FD" w:rsidRDefault="00F375EA" w:rsidP="00B711E0">
            <w:pPr>
              <w:pStyle w:val="ListParagraph"/>
              <w:numPr>
                <w:ilvl w:val="0"/>
                <w:numId w:val="23"/>
              </w:numPr>
              <w:spacing w:before="100" w:beforeAutospacing="1" w:after="100" w:afterAutospacing="1"/>
              <w:jc w:val="both"/>
              <w:rPr>
                <w:rFonts w:ascii="Tw Cen MT" w:hAnsi="Tw Cen MT"/>
                <w:sz w:val="24"/>
                <w:szCs w:val="24"/>
              </w:rPr>
            </w:pPr>
            <w:r w:rsidRPr="005E65FD">
              <w:rPr>
                <w:rFonts w:ascii="Tw Cen MT" w:hAnsi="Tw Cen MT"/>
                <w:sz w:val="24"/>
                <w:szCs w:val="24"/>
              </w:rPr>
              <w:t>PRS orientation sessions were conducted across three clusters: Urma, Phulwari, and Hasuliya.</w:t>
            </w:r>
          </w:p>
          <w:p w14:paraId="49F2DFB5" w14:textId="31A34AF5" w:rsidR="00F375EA" w:rsidRPr="005E65FD" w:rsidRDefault="00F375EA" w:rsidP="00B711E0">
            <w:pPr>
              <w:pStyle w:val="ListParagraph"/>
              <w:numPr>
                <w:ilvl w:val="0"/>
                <w:numId w:val="23"/>
              </w:numPr>
              <w:spacing w:before="100" w:beforeAutospacing="1" w:after="100" w:afterAutospacing="1"/>
              <w:jc w:val="both"/>
              <w:rPr>
                <w:rFonts w:ascii="Tw Cen MT" w:hAnsi="Tw Cen MT"/>
                <w:sz w:val="24"/>
                <w:szCs w:val="24"/>
              </w:rPr>
            </w:pPr>
            <w:r w:rsidRPr="005E65FD">
              <w:rPr>
                <w:rFonts w:ascii="Tw Cen MT" w:hAnsi="Tw Cen MT"/>
                <w:sz w:val="24"/>
                <w:szCs w:val="24"/>
              </w:rPr>
              <w:t>On March 25, 2017, the session in Phulwari had 54 participants (36 male and 18 female). On March 26 in Hasuliya, 42 participants attended (26 male and 16 female). On March 27 in Urma, there were 58 participants (32 male and 26 female).</w:t>
            </w:r>
          </w:p>
          <w:p w14:paraId="2796FD85" w14:textId="53BA6ABF" w:rsidR="00F375EA" w:rsidRPr="005E65FD" w:rsidRDefault="00F375EA" w:rsidP="00B711E0">
            <w:pPr>
              <w:pStyle w:val="ListParagraph"/>
              <w:numPr>
                <w:ilvl w:val="0"/>
                <w:numId w:val="23"/>
              </w:numPr>
              <w:spacing w:before="100" w:beforeAutospacing="1" w:after="100" w:afterAutospacing="1"/>
              <w:jc w:val="both"/>
              <w:rPr>
                <w:rFonts w:ascii="Tw Cen MT" w:hAnsi="Tw Cen MT"/>
                <w:sz w:val="24"/>
                <w:szCs w:val="24"/>
              </w:rPr>
            </w:pPr>
            <w:r w:rsidRPr="005E65FD">
              <w:rPr>
                <w:rFonts w:ascii="Tw Cen MT" w:hAnsi="Tw Cen MT"/>
                <w:sz w:val="24"/>
                <w:szCs w:val="24"/>
              </w:rPr>
              <w:t>The participants included representatives from SMC, PTA, ECG, child clubs, and mothers’ groups.</w:t>
            </w:r>
          </w:p>
          <w:p w14:paraId="243AC621" w14:textId="6D1E7A60" w:rsidR="00F375EA" w:rsidRPr="005E65FD" w:rsidRDefault="00F375EA" w:rsidP="00B711E0">
            <w:pPr>
              <w:pStyle w:val="ListParagraph"/>
              <w:numPr>
                <w:ilvl w:val="0"/>
                <w:numId w:val="23"/>
              </w:numPr>
              <w:spacing w:before="100" w:beforeAutospacing="1" w:after="100" w:afterAutospacing="1"/>
              <w:jc w:val="both"/>
              <w:rPr>
                <w:rFonts w:ascii="Tw Cen MT" w:hAnsi="Tw Cen MT"/>
                <w:sz w:val="24"/>
                <w:szCs w:val="24"/>
              </w:rPr>
            </w:pPr>
            <w:r w:rsidRPr="005E65FD">
              <w:rPr>
                <w:rFonts w:ascii="Tw Cen MT" w:hAnsi="Tw Cen MT"/>
                <w:sz w:val="24"/>
                <w:szCs w:val="24"/>
              </w:rPr>
              <w:t>The orientation covered topics such as rights and basic needs, the definition of education and literacy, an overview of the 10 educational rights, and an introduction to tax power.</w:t>
            </w:r>
          </w:p>
          <w:p w14:paraId="21A65365" w14:textId="2B7CCE5D" w:rsidR="00F375EA" w:rsidRPr="005E65FD" w:rsidRDefault="00F375EA" w:rsidP="00B711E0">
            <w:pPr>
              <w:pStyle w:val="ListParagraph"/>
              <w:numPr>
                <w:ilvl w:val="0"/>
                <w:numId w:val="23"/>
              </w:numPr>
              <w:spacing w:before="100" w:beforeAutospacing="1" w:after="100" w:afterAutospacing="1"/>
              <w:jc w:val="both"/>
              <w:rPr>
                <w:rFonts w:ascii="Tw Cen MT" w:hAnsi="Tw Cen MT"/>
                <w:sz w:val="24"/>
                <w:szCs w:val="24"/>
              </w:rPr>
            </w:pPr>
            <w:r w:rsidRPr="005E65FD">
              <w:rPr>
                <w:rFonts w:ascii="Tw Cen MT" w:hAnsi="Tw Cen MT"/>
                <w:sz w:val="24"/>
                <w:szCs w:val="24"/>
              </w:rPr>
              <w:t>Participants gained a clear understanding of the differences between rights and basic needs, and between literacy and education. They recognized the importance of the 10 rights in supporting children’s learning and committed to promoting them in schools.</w:t>
            </w:r>
          </w:p>
          <w:p w14:paraId="0D9187BC" w14:textId="7845A567" w:rsidR="00D177DE" w:rsidRPr="005E65FD" w:rsidRDefault="00F375EA" w:rsidP="00A8390B">
            <w:pPr>
              <w:numPr>
                <w:ilvl w:val="0"/>
                <w:numId w:val="23"/>
              </w:numPr>
              <w:jc w:val="both"/>
              <w:rPr>
                <w:rFonts w:ascii="Tw Cen MT" w:hAnsi="Tw Cen MT"/>
                <w:b/>
                <w:bCs/>
                <w:color w:val="000000"/>
                <w:sz w:val="24"/>
                <w:szCs w:val="24"/>
              </w:rPr>
            </w:pPr>
            <w:r w:rsidRPr="005E65FD">
              <w:rPr>
                <w:rFonts w:ascii="Tw Cen MT" w:hAnsi="Tw Cen MT"/>
                <w:sz w:val="24"/>
                <w:szCs w:val="24"/>
              </w:rPr>
              <w:t>They also understood the connection between taxation and education, and how local resource mobilization could contribute to improving the quality of education.</w:t>
            </w:r>
          </w:p>
          <w:p w14:paraId="23110167" w14:textId="77777777" w:rsidR="00F92004" w:rsidRPr="005E65FD" w:rsidRDefault="00F92004" w:rsidP="00A8390B">
            <w:pPr>
              <w:jc w:val="both"/>
              <w:rPr>
                <w:rFonts w:ascii="Tw Cen MT" w:hAnsi="Tw Cen MT"/>
                <w:sz w:val="24"/>
                <w:szCs w:val="24"/>
              </w:rPr>
            </w:pPr>
          </w:p>
          <w:p w14:paraId="5E6F988B" w14:textId="77777777" w:rsidR="00F92004" w:rsidRPr="005E65FD" w:rsidRDefault="00F92004" w:rsidP="00A8390B">
            <w:pPr>
              <w:jc w:val="both"/>
              <w:rPr>
                <w:rFonts w:ascii="Tw Cen MT" w:hAnsi="Tw Cen MT"/>
                <w:b/>
                <w:bCs/>
                <w:sz w:val="24"/>
                <w:szCs w:val="24"/>
                <w:u w:val="single"/>
              </w:rPr>
            </w:pPr>
            <w:r w:rsidRPr="005E65FD">
              <w:rPr>
                <w:rFonts w:ascii="Tw Cen MT" w:hAnsi="Tw Cen MT"/>
                <w:b/>
                <w:bCs/>
                <w:sz w:val="24"/>
                <w:szCs w:val="24"/>
                <w:u w:val="single"/>
              </w:rPr>
              <w:t>Conducted PRS Training</w:t>
            </w:r>
          </w:p>
          <w:p w14:paraId="5B729C4B" w14:textId="7F9FF26D" w:rsidR="00B711E0" w:rsidRPr="005E65FD" w:rsidRDefault="00B711E0" w:rsidP="00D261CB">
            <w:pPr>
              <w:pStyle w:val="ListParagraph"/>
              <w:numPr>
                <w:ilvl w:val="0"/>
                <w:numId w:val="24"/>
              </w:numPr>
              <w:jc w:val="both"/>
              <w:rPr>
                <w:rFonts w:ascii="Tw Cen MT" w:hAnsi="Tw Cen MT"/>
                <w:sz w:val="24"/>
                <w:szCs w:val="24"/>
              </w:rPr>
            </w:pPr>
            <w:r w:rsidRPr="005E65FD">
              <w:rPr>
                <w:rFonts w:ascii="Tw Cen MT" w:hAnsi="Tw Cen MT"/>
                <w:sz w:val="24"/>
                <w:szCs w:val="24"/>
              </w:rPr>
              <w:t>A two-day PRS training was conducted for members of the Education Concern Group (ECG), mothers' groups, and child clubs across three clusters.</w:t>
            </w:r>
          </w:p>
          <w:p w14:paraId="55A4E62E" w14:textId="5E1EB54D" w:rsidR="00B711E0" w:rsidRPr="005E65FD" w:rsidRDefault="00B711E0" w:rsidP="00D261CB">
            <w:pPr>
              <w:pStyle w:val="ListParagraph"/>
              <w:numPr>
                <w:ilvl w:val="0"/>
                <w:numId w:val="24"/>
              </w:numPr>
              <w:jc w:val="both"/>
              <w:rPr>
                <w:rFonts w:ascii="Tw Cen MT" w:hAnsi="Tw Cen MT"/>
                <w:sz w:val="24"/>
                <w:szCs w:val="24"/>
              </w:rPr>
            </w:pPr>
            <w:r w:rsidRPr="005E65FD">
              <w:rPr>
                <w:rFonts w:ascii="Tw Cen MT" w:hAnsi="Tw Cen MT"/>
                <w:sz w:val="24"/>
                <w:szCs w:val="24"/>
              </w:rPr>
              <w:t>The training sessions took place in Phulwari on March 30–31, in Urma on April 1–2, and in Hasuliya on April 3–4.</w:t>
            </w:r>
          </w:p>
          <w:p w14:paraId="758951BD" w14:textId="5B8A328D" w:rsidR="00B711E0" w:rsidRPr="005E65FD" w:rsidRDefault="00B711E0" w:rsidP="00D261CB">
            <w:pPr>
              <w:pStyle w:val="ListParagraph"/>
              <w:numPr>
                <w:ilvl w:val="0"/>
                <w:numId w:val="24"/>
              </w:numPr>
              <w:jc w:val="both"/>
              <w:rPr>
                <w:rFonts w:ascii="Tw Cen MT" w:hAnsi="Tw Cen MT"/>
                <w:sz w:val="24"/>
                <w:szCs w:val="24"/>
              </w:rPr>
            </w:pPr>
            <w:r w:rsidRPr="005E65FD">
              <w:rPr>
                <w:rFonts w:ascii="Tw Cen MT" w:hAnsi="Tw Cen MT"/>
                <w:sz w:val="24"/>
                <w:szCs w:val="24"/>
              </w:rPr>
              <w:lastRenderedPageBreak/>
              <w:t>Participants included representatives from ECGs, mothers' groups, and child clubs, with a total of 85 people attending across the three locations.</w:t>
            </w:r>
          </w:p>
          <w:p w14:paraId="303FFDF8" w14:textId="5D51D4EF" w:rsidR="00B711E0" w:rsidRPr="005E65FD" w:rsidRDefault="00B711E0" w:rsidP="00D261CB">
            <w:pPr>
              <w:pStyle w:val="ListParagraph"/>
              <w:numPr>
                <w:ilvl w:val="0"/>
                <w:numId w:val="24"/>
              </w:numPr>
              <w:jc w:val="both"/>
              <w:rPr>
                <w:rFonts w:ascii="Tw Cen MT" w:hAnsi="Tw Cen MT"/>
                <w:sz w:val="24"/>
                <w:szCs w:val="24"/>
              </w:rPr>
            </w:pPr>
            <w:r w:rsidRPr="005E65FD">
              <w:rPr>
                <w:rFonts w:ascii="Tw Cen MT" w:hAnsi="Tw Cen MT"/>
                <w:sz w:val="24"/>
                <w:szCs w:val="24"/>
              </w:rPr>
              <w:t>The training was facilitated by FAYA Chairperson Sher Bahadur Basnet.</w:t>
            </w:r>
          </w:p>
          <w:p w14:paraId="4AE0097D" w14:textId="644F3E8B" w:rsidR="00B711E0" w:rsidRPr="005E65FD" w:rsidRDefault="00B711E0" w:rsidP="00D261CB">
            <w:pPr>
              <w:pStyle w:val="ListParagraph"/>
              <w:numPr>
                <w:ilvl w:val="0"/>
                <w:numId w:val="24"/>
              </w:numPr>
              <w:jc w:val="both"/>
              <w:rPr>
                <w:rFonts w:ascii="Tw Cen MT" w:hAnsi="Tw Cen MT"/>
                <w:sz w:val="24"/>
                <w:szCs w:val="24"/>
              </w:rPr>
            </w:pPr>
            <w:r w:rsidRPr="005E65FD">
              <w:rPr>
                <w:rFonts w:ascii="Tw Cen MT" w:hAnsi="Tw Cen MT"/>
                <w:sz w:val="24"/>
                <w:szCs w:val="24"/>
              </w:rPr>
              <w:t>Key topics included rights and basic needs, education vs. literacy, civic and moral education, types of education, and the 10 educational rights. Participants also learned how to use a checklist to collect data from schools and communities.</w:t>
            </w:r>
          </w:p>
          <w:p w14:paraId="0DE8F309" w14:textId="695C1318" w:rsidR="00B711E0" w:rsidRPr="005E65FD" w:rsidRDefault="00B711E0" w:rsidP="00D261CB">
            <w:pPr>
              <w:pStyle w:val="ListParagraph"/>
              <w:numPr>
                <w:ilvl w:val="0"/>
                <w:numId w:val="24"/>
              </w:numPr>
              <w:jc w:val="both"/>
              <w:rPr>
                <w:rFonts w:ascii="Tw Cen MT" w:hAnsi="Tw Cen MT"/>
                <w:sz w:val="24"/>
                <w:szCs w:val="24"/>
              </w:rPr>
            </w:pPr>
            <w:r w:rsidRPr="005E65FD">
              <w:rPr>
                <w:rFonts w:ascii="Tw Cen MT" w:hAnsi="Tw Cen MT"/>
                <w:sz w:val="24"/>
                <w:szCs w:val="24"/>
              </w:rPr>
              <w:t>The first day focused on theoretical learning. On the second day, participants were divided into three groups to visit schools and communities. They gathered information by interviewing headteachers, reviewing school records, and speaking with parents and students using the checklist.</w:t>
            </w:r>
          </w:p>
          <w:p w14:paraId="3BDA9B38" w14:textId="07E45137" w:rsidR="00B711E0" w:rsidRPr="005E65FD" w:rsidRDefault="00B711E0" w:rsidP="00D261CB">
            <w:pPr>
              <w:pStyle w:val="ListParagraph"/>
              <w:numPr>
                <w:ilvl w:val="0"/>
                <w:numId w:val="24"/>
              </w:numPr>
              <w:jc w:val="both"/>
              <w:rPr>
                <w:rFonts w:ascii="Tw Cen MT" w:hAnsi="Tw Cen MT"/>
                <w:sz w:val="24"/>
                <w:szCs w:val="24"/>
              </w:rPr>
            </w:pPr>
            <w:r w:rsidRPr="005E65FD">
              <w:rPr>
                <w:rFonts w:ascii="Tw Cen MT" w:hAnsi="Tw Cen MT"/>
                <w:sz w:val="24"/>
                <w:szCs w:val="24"/>
              </w:rPr>
              <w:t>Each group presented their findings, which helped them better understand how to observe and assess their children’s educational environment and how to engage in school monitoring.</w:t>
            </w:r>
          </w:p>
          <w:p w14:paraId="1BADD1B6" w14:textId="4C818E75" w:rsidR="00F92004" w:rsidRPr="005E65FD" w:rsidRDefault="00B711E0" w:rsidP="00D261CB">
            <w:pPr>
              <w:numPr>
                <w:ilvl w:val="0"/>
                <w:numId w:val="24"/>
              </w:numPr>
              <w:jc w:val="both"/>
              <w:rPr>
                <w:rFonts w:ascii="Tw Cen MT" w:hAnsi="Tw Cen MT"/>
                <w:sz w:val="24"/>
                <w:szCs w:val="24"/>
              </w:rPr>
            </w:pPr>
            <w:r w:rsidRPr="005E65FD">
              <w:rPr>
                <w:rFonts w:ascii="Tw Cen MT" w:hAnsi="Tw Cen MT"/>
                <w:sz w:val="24"/>
                <w:szCs w:val="24"/>
              </w:rPr>
              <w:t>The session concluded with a discussion on the importance of taxation for quality education and the role of local resource mobilization.</w:t>
            </w:r>
          </w:p>
          <w:p w14:paraId="3EC9FD97" w14:textId="77777777" w:rsidR="00B711E0" w:rsidRPr="005E65FD" w:rsidRDefault="00B711E0" w:rsidP="00B711E0">
            <w:pPr>
              <w:ind w:left="720"/>
              <w:jc w:val="both"/>
              <w:rPr>
                <w:rFonts w:ascii="Tw Cen MT" w:hAnsi="Tw Cen MT"/>
                <w:sz w:val="24"/>
                <w:szCs w:val="24"/>
              </w:rPr>
            </w:pPr>
          </w:p>
          <w:p w14:paraId="7652E5FE" w14:textId="77777777" w:rsidR="00D177DE" w:rsidRPr="005E65FD" w:rsidRDefault="00D177DE" w:rsidP="00A8390B">
            <w:pPr>
              <w:jc w:val="both"/>
              <w:rPr>
                <w:rFonts w:ascii="Tw Cen MT" w:hAnsi="Tw Cen MT"/>
                <w:b/>
                <w:bCs/>
                <w:color w:val="000000"/>
                <w:sz w:val="24"/>
                <w:szCs w:val="24"/>
              </w:rPr>
            </w:pPr>
            <w:r w:rsidRPr="005E65FD">
              <w:rPr>
                <w:rFonts w:ascii="Tw Cen MT" w:hAnsi="Tw Cen MT"/>
                <w:b/>
                <w:bCs/>
                <w:sz w:val="24"/>
                <w:szCs w:val="24"/>
                <w:u w:val="single"/>
              </w:rPr>
              <w:t>Distributed PRS visibility to schools</w:t>
            </w:r>
          </w:p>
          <w:p w14:paraId="3D8C970A" w14:textId="1E4685F3" w:rsidR="007C6963" w:rsidRPr="005E65FD" w:rsidRDefault="007C6963" w:rsidP="007C6963">
            <w:pPr>
              <w:pStyle w:val="ListParagraph"/>
              <w:numPr>
                <w:ilvl w:val="0"/>
                <w:numId w:val="9"/>
              </w:numPr>
              <w:spacing w:before="100" w:beforeAutospacing="1" w:after="100" w:afterAutospacing="1"/>
              <w:jc w:val="both"/>
              <w:rPr>
                <w:rFonts w:ascii="Tw Cen MT" w:hAnsi="Tw Cen MT"/>
                <w:sz w:val="24"/>
                <w:szCs w:val="24"/>
              </w:rPr>
            </w:pPr>
            <w:r w:rsidRPr="005E65FD">
              <w:rPr>
                <w:rFonts w:ascii="Tw Cen MT" w:hAnsi="Tw Cen MT"/>
                <w:sz w:val="24"/>
                <w:szCs w:val="24"/>
              </w:rPr>
              <w:t>PRS visibility boards were distributed to all 30 project schools.</w:t>
            </w:r>
          </w:p>
          <w:p w14:paraId="567A6DDF" w14:textId="430A143C" w:rsidR="007C6963" w:rsidRPr="005E65FD" w:rsidRDefault="007C6963" w:rsidP="007C6963">
            <w:pPr>
              <w:pStyle w:val="ListParagraph"/>
              <w:numPr>
                <w:ilvl w:val="0"/>
                <w:numId w:val="9"/>
              </w:numPr>
              <w:spacing w:before="100" w:beforeAutospacing="1" w:after="100" w:afterAutospacing="1"/>
              <w:jc w:val="both"/>
              <w:rPr>
                <w:rFonts w:ascii="Tw Cen MT" w:hAnsi="Tw Cen MT"/>
                <w:sz w:val="24"/>
                <w:szCs w:val="24"/>
              </w:rPr>
            </w:pPr>
            <w:r w:rsidRPr="005E65FD">
              <w:rPr>
                <w:rFonts w:ascii="Tw Cen MT" w:hAnsi="Tw Cen MT"/>
                <w:sz w:val="24"/>
                <w:szCs w:val="24"/>
              </w:rPr>
              <w:t>Each board displayed the 10 educational rights to raise awareness among school stakeholders and to enhance the visibility of the project.</w:t>
            </w:r>
          </w:p>
          <w:p w14:paraId="7758E716" w14:textId="557E071B" w:rsidR="007C6963" w:rsidRPr="005E65FD" w:rsidRDefault="007C6963" w:rsidP="007C6963">
            <w:pPr>
              <w:pStyle w:val="ListParagraph"/>
              <w:numPr>
                <w:ilvl w:val="0"/>
                <w:numId w:val="9"/>
              </w:numPr>
              <w:spacing w:before="100" w:beforeAutospacing="1" w:after="100" w:afterAutospacing="1"/>
              <w:jc w:val="both"/>
              <w:rPr>
                <w:rFonts w:ascii="Tw Cen MT" w:hAnsi="Tw Cen MT"/>
                <w:sz w:val="24"/>
                <w:szCs w:val="24"/>
              </w:rPr>
            </w:pPr>
            <w:r w:rsidRPr="005E65FD">
              <w:rPr>
                <w:rFonts w:ascii="Tw Cen MT" w:hAnsi="Tw Cen MT"/>
                <w:sz w:val="24"/>
                <w:szCs w:val="24"/>
              </w:rPr>
              <w:t>The boards featured the logos of NORAD, FAYA, and ActionAid Nepal and served both as a tool for awareness and as an official project marker.</w:t>
            </w:r>
          </w:p>
          <w:p w14:paraId="084D7132" w14:textId="722264E6" w:rsidR="007C6963" w:rsidRPr="005E65FD" w:rsidRDefault="007C6963" w:rsidP="007C6963">
            <w:pPr>
              <w:pStyle w:val="ListParagraph"/>
              <w:numPr>
                <w:ilvl w:val="0"/>
                <w:numId w:val="9"/>
              </w:numPr>
              <w:spacing w:before="100" w:beforeAutospacing="1" w:after="100" w:afterAutospacing="1"/>
              <w:jc w:val="both"/>
              <w:rPr>
                <w:rFonts w:ascii="Tw Cen MT" w:hAnsi="Tw Cen MT"/>
                <w:sz w:val="24"/>
                <w:szCs w:val="24"/>
              </w:rPr>
            </w:pPr>
            <w:r w:rsidRPr="005E65FD">
              <w:rPr>
                <w:rFonts w:ascii="Tw Cen MT" w:hAnsi="Tw Cen MT"/>
                <w:sz w:val="24"/>
                <w:szCs w:val="24"/>
              </w:rPr>
              <w:t>Schools were encouraged to install the notice boards outside classrooms or office areas to share information and promote the 10 rights.</w:t>
            </w:r>
          </w:p>
          <w:p w14:paraId="2506164B" w14:textId="1DE009FE" w:rsidR="007C6963" w:rsidRPr="00D261CB" w:rsidRDefault="007C6963" w:rsidP="00D261CB">
            <w:pPr>
              <w:numPr>
                <w:ilvl w:val="0"/>
                <w:numId w:val="9"/>
              </w:numPr>
              <w:jc w:val="both"/>
              <w:rPr>
                <w:rFonts w:ascii="Tw Cen MT" w:hAnsi="Tw Cen MT"/>
                <w:b/>
                <w:bCs/>
                <w:color w:val="000000"/>
                <w:sz w:val="24"/>
                <w:szCs w:val="24"/>
              </w:rPr>
            </w:pPr>
            <w:r w:rsidRPr="005E65FD">
              <w:rPr>
                <w:rFonts w:ascii="Tw Cen MT" w:hAnsi="Tw Cen MT"/>
                <w:sz w:val="24"/>
                <w:szCs w:val="24"/>
              </w:rPr>
              <w:t>This initiative helps increase awareness among school stakeholders about children’s educational rights and reinforces their presence and importance within the school environment.</w:t>
            </w:r>
          </w:p>
          <w:p w14:paraId="3EA61ABD" w14:textId="77777777" w:rsidR="00A8390B" w:rsidRPr="005E65FD" w:rsidRDefault="00A8390B" w:rsidP="00A8390B">
            <w:pPr>
              <w:jc w:val="both"/>
              <w:rPr>
                <w:rFonts w:ascii="Tw Cen MT" w:hAnsi="Tw Cen MT"/>
                <w:b/>
                <w:bCs/>
                <w:color w:val="000000"/>
                <w:sz w:val="24"/>
                <w:szCs w:val="24"/>
              </w:rPr>
            </w:pPr>
            <w:r w:rsidRPr="005E65FD">
              <w:rPr>
                <w:rFonts w:ascii="Tw Cen MT" w:hAnsi="Tw Cen MT"/>
                <w:b/>
                <w:bCs/>
                <w:color w:val="000000"/>
                <w:sz w:val="24"/>
                <w:szCs w:val="24"/>
              </w:rPr>
              <w:t xml:space="preserve"> Follow up support to schools to </w:t>
            </w:r>
            <w:r w:rsidR="00310328" w:rsidRPr="005E65FD">
              <w:rPr>
                <w:rFonts w:ascii="Tw Cen MT" w:hAnsi="Tw Cen MT"/>
                <w:b/>
                <w:bCs/>
                <w:color w:val="000000"/>
                <w:sz w:val="24"/>
                <w:szCs w:val="24"/>
              </w:rPr>
              <w:t>organize</w:t>
            </w:r>
            <w:r w:rsidRPr="005E65FD">
              <w:rPr>
                <w:rFonts w:ascii="Tw Cen MT" w:hAnsi="Tw Cen MT"/>
                <w:b/>
                <w:bCs/>
                <w:color w:val="000000"/>
                <w:sz w:val="24"/>
                <w:szCs w:val="24"/>
              </w:rPr>
              <w:t xml:space="preserve"> annual social audits</w:t>
            </w:r>
          </w:p>
          <w:p w14:paraId="4A2E6938" w14:textId="042BDF55" w:rsidR="00310328" w:rsidRPr="005E65FD" w:rsidRDefault="00310328" w:rsidP="00A8390B">
            <w:pPr>
              <w:jc w:val="both"/>
              <w:rPr>
                <w:rFonts w:ascii="Tw Cen MT" w:hAnsi="Tw Cen MT"/>
                <w:b/>
                <w:bCs/>
                <w:color w:val="000000"/>
                <w:sz w:val="24"/>
                <w:szCs w:val="24"/>
                <w:u w:val="single"/>
              </w:rPr>
            </w:pPr>
            <w:r w:rsidRPr="005E65FD">
              <w:rPr>
                <w:rFonts w:ascii="Tw Cen MT" w:hAnsi="Tw Cen MT"/>
                <w:b/>
                <w:bCs/>
                <w:color w:val="000000"/>
                <w:sz w:val="24"/>
                <w:szCs w:val="24"/>
                <w:u w:val="single"/>
              </w:rPr>
              <w:lastRenderedPageBreak/>
              <w:t xml:space="preserve">Orientation and </w:t>
            </w:r>
            <w:r w:rsidR="00043ECE" w:rsidRPr="005E65FD">
              <w:rPr>
                <w:rFonts w:ascii="Tw Cen MT" w:hAnsi="Tw Cen MT"/>
                <w:b/>
                <w:bCs/>
                <w:color w:val="000000"/>
                <w:sz w:val="24"/>
                <w:szCs w:val="24"/>
                <w:u w:val="single"/>
              </w:rPr>
              <w:t>supports</w:t>
            </w:r>
            <w:r w:rsidRPr="005E65FD">
              <w:rPr>
                <w:rFonts w:ascii="Tw Cen MT" w:hAnsi="Tw Cen MT"/>
                <w:b/>
                <w:bCs/>
                <w:color w:val="000000"/>
                <w:sz w:val="24"/>
                <w:szCs w:val="24"/>
                <w:u w:val="single"/>
              </w:rPr>
              <w:t xml:space="preserve"> schools to organize annual social audits</w:t>
            </w:r>
          </w:p>
          <w:p w14:paraId="7CF5848E" w14:textId="77777777" w:rsidR="007C6963" w:rsidRPr="005E65FD" w:rsidRDefault="007C6963" w:rsidP="00A8390B">
            <w:pPr>
              <w:jc w:val="both"/>
              <w:rPr>
                <w:rFonts w:ascii="Tw Cen MT" w:hAnsi="Tw Cen MT"/>
                <w:b/>
                <w:bCs/>
                <w:color w:val="000000"/>
                <w:sz w:val="24"/>
                <w:szCs w:val="24"/>
                <w:u w:val="single"/>
              </w:rPr>
            </w:pPr>
          </w:p>
          <w:p w14:paraId="7AE9FC0A" w14:textId="472B9D8D" w:rsidR="00043ECE" w:rsidRPr="005E65FD" w:rsidRDefault="00043ECE" w:rsidP="00D261CB">
            <w:pPr>
              <w:pStyle w:val="Normal2"/>
              <w:numPr>
                <w:ilvl w:val="0"/>
                <w:numId w:val="72"/>
              </w:numPr>
              <w:jc w:val="both"/>
              <w:rPr>
                <w:rFonts w:ascii="Tw Cen MT" w:hAnsi="Tw Cen MT"/>
                <w:sz w:val="24"/>
                <w:szCs w:val="24"/>
              </w:rPr>
            </w:pPr>
            <w:r w:rsidRPr="005E65FD">
              <w:rPr>
                <w:rFonts w:ascii="Tw Cen MT" w:hAnsi="Tw Cen MT"/>
                <w:sz w:val="24"/>
                <w:szCs w:val="24"/>
              </w:rPr>
              <w:t>As per the Education Act, all schools are required to conduct a social audit between Bhadra and Ashwin and submit the report to the District Education Office (DEO), which then offers incentives based on school performance.</w:t>
            </w:r>
          </w:p>
          <w:p w14:paraId="5A5BAA82" w14:textId="40C88984" w:rsidR="00043ECE" w:rsidRPr="005E65FD" w:rsidRDefault="00043ECE" w:rsidP="00D261CB">
            <w:pPr>
              <w:pStyle w:val="Normal2"/>
              <w:numPr>
                <w:ilvl w:val="0"/>
                <w:numId w:val="72"/>
              </w:numPr>
              <w:jc w:val="both"/>
              <w:rPr>
                <w:rFonts w:ascii="Tw Cen MT" w:hAnsi="Tw Cen MT"/>
                <w:sz w:val="24"/>
                <w:szCs w:val="24"/>
              </w:rPr>
            </w:pPr>
            <w:r w:rsidRPr="005E65FD">
              <w:rPr>
                <w:rFonts w:ascii="Tw Cen MT" w:hAnsi="Tw Cen MT"/>
                <w:sz w:val="24"/>
                <w:szCs w:val="24"/>
              </w:rPr>
              <w:t>To support schools in properly carrying out the social audit process and ensuring public participation, one-day orientations were conducted in 29 schools with the presence of the respective Resource Persons (RP) from each area.</w:t>
            </w:r>
          </w:p>
          <w:p w14:paraId="118C6B81" w14:textId="1B00FDEE" w:rsidR="00043ECE" w:rsidRPr="005E65FD" w:rsidRDefault="00043ECE" w:rsidP="00D261CB">
            <w:pPr>
              <w:pStyle w:val="Normal2"/>
              <w:numPr>
                <w:ilvl w:val="0"/>
                <w:numId w:val="72"/>
              </w:numPr>
              <w:jc w:val="both"/>
              <w:rPr>
                <w:rFonts w:ascii="Tw Cen MT" w:hAnsi="Tw Cen MT"/>
                <w:sz w:val="24"/>
                <w:szCs w:val="24"/>
              </w:rPr>
            </w:pPr>
            <w:r w:rsidRPr="005E65FD">
              <w:rPr>
                <w:rFonts w:ascii="Tw Cen MT" w:hAnsi="Tw Cen MT"/>
                <w:sz w:val="24"/>
                <w:szCs w:val="24"/>
              </w:rPr>
              <w:t>The orientation sessions included participation from School Management Committee (SMC), Parent-Teacher Association (PTA), Education Concern Group (ECG) members, head teachers, available teachers, and child club members</w:t>
            </w:r>
            <w:r w:rsidR="00D261CB">
              <w:rPr>
                <w:rFonts w:ascii="Tw Cen MT" w:hAnsi="Tw Cen MT"/>
                <w:sz w:val="24"/>
                <w:szCs w:val="24"/>
              </w:rPr>
              <w:t xml:space="preserve"> </w:t>
            </w:r>
            <w:r w:rsidRPr="005E65FD">
              <w:rPr>
                <w:rFonts w:ascii="Tw Cen MT" w:hAnsi="Tw Cen MT"/>
                <w:sz w:val="24"/>
                <w:szCs w:val="24"/>
              </w:rPr>
              <w:t>altogether 810 participants, including 480 females and 330 males.</w:t>
            </w:r>
          </w:p>
          <w:p w14:paraId="5B7B7E55" w14:textId="2EA1DB85" w:rsidR="00043ECE" w:rsidRPr="005E65FD" w:rsidRDefault="00043ECE" w:rsidP="00D261CB">
            <w:pPr>
              <w:pStyle w:val="Normal2"/>
              <w:numPr>
                <w:ilvl w:val="0"/>
                <w:numId w:val="72"/>
              </w:numPr>
              <w:jc w:val="both"/>
              <w:rPr>
                <w:rFonts w:ascii="Tw Cen MT" w:hAnsi="Tw Cen MT"/>
                <w:sz w:val="24"/>
                <w:szCs w:val="24"/>
              </w:rPr>
            </w:pPr>
            <w:r w:rsidRPr="005E65FD">
              <w:rPr>
                <w:rFonts w:ascii="Tw Cen MT" w:hAnsi="Tw Cen MT"/>
                <w:sz w:val="24"/>
                <w:szCs w:val="24"/>
              </w:rPr>
              <w:t>Previously, many schools completed only documentation without following the proper process; however, after the orientation, schools began conducting social audits transparently in the presence of stakeholders.</w:t>
            </w:r>
          </w:p>
          <w:p w14:paraId="654DE990" w14:textId="2E284F6B" w:rsidR="007C6963" w:rsidRPr="005E65FD" w:rsidRDefault="00043ECE" w:rsidP="00D261CB">
            <w:pPr>
              <w:pStyle w:val="Normal2"/>
              <w:numPr>
                <w:ilvl w:val="0"/>
                <w:numId w:val="72"/>
              </w:numPr>
              <w:jc w:val="both"/>
              <w:rPr>
                <w:rFonts w:ascii="Tw Cen MT" w:hAnsi="Tw Cen MT"/>
                <w:sz w:val="24"/>
                <w:szCs w:val="24"/>
              </w:rPr>
            </w:pPr>
            <w:r w:rsidRPr="005E65FD">
              <w:rPr>
                <w:rFonts w:ascii="Tw Cen MT" w:hAnsi="Tw Cen MT"/>
                <w:sz w:val="24"/>
                <w:szCs w:val="24"/>
              </w:rPr>
              <w:t>As a result, school stakeholders are now familiar with the audit process and actively provide feedback on school activities.</w:t>
            </w:r>
          </w:p>
          <w:p w14:paraId="1B6D59D7" w14:textId="43CB4A37" w:rsidR="00310328" w:rsidRPr="005E65FD" w:rsidRDefault="00310328" w:rsidP="00D261CB">
            <w:pPr>
              <w:jc w:val="both"/>
              <w:rPr>
                <w:rFonts w:ascii="Tw Cen MT" w:hAnsi="Tw Cen MT"/>
                <w:sz w:val="24"/>
                <w:szCs w:val="24"/>
              </w:rPr>
            </w:pPr>
            <w:r w:rsidRPr="005E65FD">
              <w:rPr>
                <w:rFonts w:ascii="Tw Cen MT" w:hAnsi="Tw Cen MT"/>
                <w:sz w:val="24"/>
                <w:szCs w:val="24"/>
              </w:rPr>
              <w:t xml:space="preserve">After this orientation many </w:t>
            </w:r>
            <w:r w:rsidR="00043ECE" w:rsidRPr="005E65FD">
              <w:rPr>
                <w:rFonts w:ascii="Tw Cen MT" w:hAnsi="Tw Cen MT"/>
                <w:sz w:val="24"/>
                <w:szCs w:val="24"/>
              </w:rPr>
              <w:t>schools</w:t>
            </w:r>
            <w:r w:rsidRPr="005E65FD">
              <w:rPr>
                <w:rFonts w:ascii="Tw Cen MT" w:hAnsi="Tw Cen MT"/>
                <w:sz w:val="24"/>
                <w:szCs w:val="24"/>
              </w:rPr>
              <w:t xml:space="preserve"> </w:t>
            </w:r>
            <w:r w:rsidR="00043ECE" w:rsidRPr="005E65FD">
              <w:rPr>
                <w:rFonts w:ascii="Tw Cen MT" w:hAnsi="Tw Cen MT"/>
                <w:sz w:val="24"/>
                <w:szCs w:val="24"/>
              </w:rPr>
              <w:t>first</w:t>
            </w:r>
            <w:r w:rsidRPr="005E65FD">
              <w:rPr>
                <w:rFonts w:ascii="Tw Cen MT" w:hAnsi="Tw Cen MT"/>
                <w:sz w:val="24"/>
                <w:szCs w:val="24"/>
              </w:rPr>
              <w:t xml:space="preserve"> conducted social audit in process and in the presence of stakeholders.</w:t>
            </w:r>
          </w:p>
          <w:p w14:paraId="4D1C575C" w14:textId="77777777" w:rsidR="0084022D" w:rsidRPr="005E65FD" w:rsidRDefault="0084022D" w:rsidP="00310328">
            <w:pPr>
              <w:jc w:val="both"/>
              <w:rPr>
                <w:rFonts w:ascii="Tw Cen MT" w:hAnsi="Tw Cen MT"/>
                <w:b/>
                <w:bCs/>
                <w:color w:val="000000"/>
                <w:sz w:val="24"/>
                <w:szCs w:val="24"/>
                <w:u w:val="single"/>
              </w:rPr>
            </w:pPr>
          </w:p>
          <w:p w14:paraId="53503E7C" w14:textId="77777777" w:rsidR="003F71BE" w:rsidRPr="005E65FD" w:rsidRDefault="003F71BE" w:rsidP="00A8390B">
            <w:pPr>
              <w:jc w:val="both"/>
              <w:rPr>
                <w:rFonts w:ascii="Tw Cen MT" w:hAnsi="Tw Cen MT"/>
                <w:b/>
                <w:bCs/>
                <w:color w:val="000000"/>
                <w:sz w:val="24"/>
                <w:szCs w:val="24"/>
                <w:u w:val="single"/>
              </w:rPr>
            </w:pPr>
            <w:r w:rsidRPr="005E65FD">
              <w:rPr>
                <w:rFonts w:ascii="Tw Cen MT" w:hAnsi="Tw Cen MT"/>
                <w:b/>
                <w:bCs/>
                <w:color w:val="000000"/>
                <w:sz w:val="24"/>
                <w:szCs w:val="24"/>
                <w:u w:val="single"/>
              </w:rPr>
              <w:t>Social Audit flyer Published</w:t>
            </w:r>
          </w:p>
          <w:p w14:paraId="4899F781" w14:textId="52C4A664" w:rsidR="00BB4664" w:rsidRPr="005E65FD" w:rsidRDefault="00BB4664" w:rsidP="00BB4664">
            <w:pPr>
              <w:pStyle w:val="ListParagraph"/>
              <w:numPr>
                <w:ilvl w:val="0"/>
                <w:numId w:val="15"/>
              </w:numPr>
              <w:jc w:val="both"/>
              <w:rPr>
                <w:rFonts w:ascii="Tw Cen MT" w:hAnsi="Tw Cen MT"/>
                <w:color w:val="000000"/>
                <w:sz w:val="24"/>
                <w:szCs w:val="24"/>
              </w:rPr>
            </w:pPr>
            <w:r w:rsidRPr="005E65FD">
              <w:rPr>
                <w:rFonts w:ascii="Tw Cen MT" w:hAnsi="Tw Cen MT"/>
                <w:color w:val="000000"/>
                <w:sz w:val="24"/>
                <w:szCs w:val="24"/>
              </w:rPr>
              <w:t>A flyer was published in May outlining the process of conducting annual social audits in community schools.</w:t>
            </w:r>
          </w:p>
          <w:p w14:paraId="34ECCD67" w14:textId="10D13432" w:rsidR="00BB4664" w:rsidRPr="005E65FD" w:rsidRDefault="00BB4664" w:rsidP="00BB4664">
            <w:pPr>
              <w:pStyle w:val="ListParagraph"/>
              <w:numPr>
                <w:ilvl w:val="0"/>
                <w:numId w:val="15"/>
              </w:numPr>
              <w:jc w:val="both"/>
              <w:rPr>
                <w:rFonts w:ascii="Tw Cen MT" w:hAnsi="Tw Cen MT"/>
                <w:color w:val="000000"/>
                <w:sz w:val="24"/>
                <w:szCs w:val="24"/>
              </w:rPr>
            </w:pPr>
            <w:r w:rsidRPr="005E65FD">
              <w:rPr>
                <w:rFonts w:ascii="Tw Cen MT" w:hAnsi="Tw Cen MT"/>
                <w:color w:val="000000"/>
                <w:sz w:val="24"/>
                <w:szCs w:val="24"/>
              </w:rPr>
              <w:t>The flyer aimed to raise awareness among school stakeholders about the importance of social audits, the key components covered in the audit report, the steps involved in the process, and how the final report is produced. This initiative was intended to encourage greater community involvement and strengthen local ownership of community schools.</w:t>
            </w:r>
          </w:p>
          <w:p w14:paraId="33A69E81" w14:textId="7B90C9E5" w:rsidR="003F71BE" w:rsidRPr="005E65FD" w:rsidRDefault="00BB4664" w:rsidP="00BB4664">
            <w:pPr>
              <w:numPr>
                <w:ilvl w:val="0"/>
                <w:numId w:val="15"/>
              </w:numPr>
              <w:jc w:val="both"/>
              <w:rPr>
                <w:rFonts w:ascii="Tw Cen MT" w:hAnsi="Tw Cen MT"/>
                <w:color w:val="000000"/>
                <w:sz w:val="24"/>
                <w:szCs w:val="24"/>
              </w:rPr>
            </w:pPr>
            <w:r w:rsidRPr="005E65FD">
              <w:rPr>
                <w:rFonts w:ascii="Tw Cen MT" w:hAnsi="Tw Cen MT"/>
                <w:color w:val="000000"/>
                <w:sz w:val="24"/>
                <w:szCs w:val="24"/>
              </w:rPr>
              <w:t>The primary objective of the flyer was to inform stakeholders and encourage their active support, feedback, and shared responsibility in the audit process.</w:t>
            </w:r>
          </w:p>
          <w:p w14:paraId="654CFBE7" w14:textId="77777777" w:rsidR="00BB4664" w:rsidRPr="005E65FD" w:rsidRDefault="00BB4664" w:rsidP="00BB4664">
            <w:pPr>
              <w:ind w:left="720"/>
              <w:jc w:val="both"/>
              <w:rPr>
                <w:rFonts w:ascii="Tw Cen MT" w:hAnsi="Tw Cen MT"/>
                <w:color w:val="000000"/>
                <w:sz w:val="24"/>
                <w:szCs w:val="24"/>
              </w:rPr>
            </w:pPr>
          </w:p>
          <w:p w14:paraId="1A1B95C1" w14:textId="77777777" w:rsidR="003F71BE" w:rsidRPr="005E65FD" w:rsidRDefault="003F71BE" w:rsidP="003F71BE">
            <w:pPr>
              <w:jc w:val="both"/>
              <w:rPr>
                <w:rFonts w:ascii="Tw Cen MT" w:hAnsi="Tw Cen MT"/>
                <w:b/>
                <w:bCs/>
                <w:color w:val="000000"/>
                <w:sz w:val="24"/>
                <w:szCs w:val="24"/>
                <w:u w:val="single"/>
              </w:rPr>
            </w:pPr>
            <w:r w:rsidRPr="005E65FD">
              <w:rPr>
                <w:rFonts w:ascii="Tw Cen MT" w:hAnsi="Tw Cen MT"/>
                <w:b/>
                <w:bCs/>
                <w:color w:val="000000"/>
                <w:sz w:val="24"/>
                <w:szCs w:val="24"/>
                <w:u w:val="single"/>
              </w:rPr>
              <w:t>Annual Social Audit Orientation conducted</w:t>
            </w:r>
          </w:p>
          <w:p w14:paraId="1A38A2FC" w14:textId="17C27542" w:rsidR="00BB4664" w:rsidRPr="005E65FD" w:rsidRDefault="00BB4664" w:rsidP="00BB4664">
            <w:pPr>
              <w:pStyle w:val="ListParagraph"/>
              <w:numPr>
                <w:ilvl w:val="0"/>
                <w:numId w:val="16"/>
              </w:numPr>
              <w:jc w:val="both"/>
              <w:rPr>
                <w:rFonts w:ascii="Tw Cen MT" w:hAnsi="Tw Cen MT"/>
                <w:color w:val="000000"/>
                <w:sz w:val="24"/>
                <w:szCs w:val="24"/>
              </w:rPr>
            </w:pPr>
            <w:r w:rsidRPr="005E65FD">
              <w:rPr>
                <w:rFonts w:ascii="Tw Cen MT" w:hAnsi="Tw Cen MT"/>
                <w:color w:val="000000"/>
                <w:sz w:val="24"/>
                <w:szCs w:val="24"/>
              </w:rPr>
              <w:lastRenderedPageBreak/>
              <w:t>In May, annual social audit orientation sessions were conducted in 24 out of the 30 NORAD project schools.</w:t>
            </w:r>
          </w:p>
          <w:p w14:paraId="42BB8FB3" w14:textId="4A452C0D" w:rsidR="00BB4664" w:rsidRPr="005E65FD" w:rsidRDefault="00BB4664" w:rsidP="00BB4664">
            <w:pPr>
              <w:pStyle w:val="ListParagraph"/>
              <w:numPr>
                <w:ilvl w:val="0"/>
                <w:numId w:val="16"/>
              </w:numPr>
              <w:jc w:val="both"/>
              <w:rPr>
                <w:rFonts w:ascii="Tw Cen MT" w:hAnsi="Tw Cen MT"/>
                <w:color w:val="000000"/>
                <w:sz w:val="24"/>
                <w:szCs w:val="24"/>
              </w:rPr>
            </w:pPr>
            <w:r w:rsidRPr="005E65FD">
              <w:rPr>
                <w:rFonts w:ascii="Tw Cen MT" w:hAnsi="Tw Cen MT"/>
                <w:color w:val="000000"/>
                <w:sz w:val="24"/>
                <w:szCs w:val="24"/>
              </w:rPr>
              <w:t>These orientations aimed to raise awareness and encourage greater involvement of community members in the social audit process.</w:t>
            </w:r>
          </w:p>
          <w:p w14:paraId="6A07440D" w14:textId="0910D9E5" w:rsidR="00BB4664" w:rsidRPr="005E65FD" w:rsidRDefault="00BB4664" w:rsidP="00BB4664">
            <w:pPr>
              <w:pStyle w:val="ListParagraph"/>
              <w:numPr>
                <w:ilvl w:val="0"/>
                <w:numId w:val="16"/>
              </w:numPr>
              <w:jc w:val="both"/>
              <w:rPr>
                <w:rFonts w:ascii="Tw Cen MT" w:hAnsi="Tw Cen MT"/>
                <w:color w:val="000000"/>
                <w:sz w:val="24"/>
                <w:szCs w:val="24"/>
              </w:rPr>
            </w:pPr>
            <w:r w:rsidRPr="005E65FD">
              <w:rPr>
                <w:rFonts w:ascii="Tw Cen MT" w:hAnsi="Tw Cen MT"/>
                <w:color w:val="000000"/>
                <w:sz w:val="24"/>
                <w:szCs w:val="24"/>
              </w:rPr>
              <w:t>A total of 711 participants took part in the 24 events, including 286 males and 425 females.</w:t>
            </w:r>
          </w:p>
          <w:p w14:paraId="7FE5CA1A" w14:textId="76F17F07" w:rsidR="00BB4664" w:rsidRPr="005E65FD" w:rsidRDefault="00BB4664" w:rsidP="00BB4664">
            <w:pPr>
              <w:pStyle w:val="ListParagraph"/>
              <w:numPr>
                <w:ilvl w:val="0"/>
                <w:numId w:val="16"/>
              </w:numPr>
              <w:jc w:val="both"/>
              <w:rPr>
                <w:rFonts w:ascii="Tw Cen MT" w:hAnsi="Tw Cen MT"/>
                <w:color w:val="000000"/>
                <w:sz w:val="24"/>
                <w:szCs w:val="24"/>
              </w:rPr>
            </w:pPr>
            <w:r w:rsidRPr="005E65FD">
              <w:rPr>
                <w:rFonts w:ascii="Tw Cen MT" w:hAnsi="Tw Cen MT"/>
                <w:color w:val="000000"/>
                <w:sz w:val="24"/>
                <w:szCs w:val="24"/>
              </w:rPr>
              <w:t>Participants included SMC chairs, PTA chairs, head teachers, child club members, ECG members, and mothers' group representatives from each respective school.</w:t>
            </w:r>
          </w:p>
          <w:p w14:paraId="3B474C4B" w14:textId="5BBF67A6" w:rsidR="00BB4664" w:rsidRPr="005E65FD" w:rsidRDefault="00BB4664" w:rsidP="00BB4664">
            <w:pPr>
              <w:pStyle w:val="ListParagraph"/>
              <w:numPr>
                <w:ilvl w:val="0"/>
                <w:numId w:val="16"/>
              </w:numPr>
              <w:jc w:val="both"/>
              <w:rPr>
                <w:rFonts w:ascii="Tw Cen MT" w:hAnsi="Tw Cen MT"/>
                <w:color w:val="000000"/>
                <w:sz w:val="24"/>
                <w:szCs w:val="24"/>
              </w:rPr>
            </w:pPr>
            <w:r w:rsidRPr="005E65FD">
              <w:rPr>
                <w:rFonts w:ascii="Tw Cen MT" w:hAnsi="Tw Cen MT"/>
                <w:color w:val="000000"/>
                <w:sz w:val="24"/>
                <w:szCs w:val="24"/>
              </w:rPr>
              <w:t>Through the orientation, stakeholders gained a clear understanding of the importance of social audits, the components of the audit report, the steps involved, and how the final report is produced. This knowledge is expected to foster stronger community ownership and engagement in school governance.</w:t>
            </w:r>
          </w:p>
          <w:p w14:paraId="49F26118" w14:textId="3946B81B" w:rsidR="00A8390B" w:rsidRPr="005E65FD" w:rsidRDefault="00BB4664" w:rsidP="00BB4664">
            <w:pPr>
              <w:numPr>
                <w:ilvl w:val="0"/>
                <w:numId w:val="16"/>
              </w:numPr>
              <w:jc w:val="both"/>
              <w:rPr>
                <w:rFonts w:ascii="Tw Cen MT" w:hAnsi="Tw Cen MT"/>
                <w:b/>
                <w:bCs/>
                <w:color w:val="000000"/>
                <w:sz w:val="24"/>
                <w:szCs w:val="24"/>
              </w:rPr>
            </w:pPr>
            <w:r w:rsidRPr="005E65FD">
              <w:rPr>
                <w:rFonts w:ascii="Tw Cen MT" w:hAnsi="Tw Cen MT"/>
                <w:color w:val="000000"/>
                <w:sz w:val="24"/>
                <w:szCs w:val="24"/>
              </w:rPr>
              <w:t>As per the Social Audit Guidelines, participants expressed their commitment to supporting their schools in conducting timely social audits and receiving additional incentives from the DEO for promoting quality public education for their children.</w:t>
            </w:r>
          </w:p>
          <w:p w14:paraId="42A1FF39" w14:textId="77777777" w:rsidR="001942FF" w:rsidRPr="005E65FD" w:rsidRDefault="001942FF" w:rsidP="00BB4664">
            <w:pPr>
              <w:tabs>
                <w:tab w:val="left" w:pos="72"/>
              </w:tabs>
              <w:ind w:right="-58"/>
              <w:jc w:val="both"/>
              <w:rPr>
                <w:rFonts w:ascii="Tw Cen MT" w:hAnsi="Tw Cen MT" w:cstheme="minorHAnsi"/>
                <w:b/>
                <w:sz w:val="24"/>
                <w:szCs w:val="24"/>
              </w:rPr>
            </w:pPr>
          </w:p>
        </w:tc>
        <w:tc>
          <w:tcPr>
            <w:tcW w:w="1275" w:type="dxa"/>
          </w:tcPr>
          <w:p w14:paraId="5BC902C0" w14:textId="77777777" w:rsidR="00A156AD" w:rsidRPr="005E65FD" w:rsidRDefault="00862374" w:rsidP="006903CE">
            <w:pPr>
              <w:rPr>
                <w:rFonts w:ascii="Tw Cen MT" w:hAnsi="Tw Cen MT" w:cstheme="minorHAnsi"/>
                <w:sz w:val="24"/>
                <w:szCs w:val="24"/>
              </w:rPr>
            </w:pPr>
            <w:r w:rsidRPr="005E65FD">
              <w:rPr>
                <w:rFonts w:ascii="Tw Cen MT" w:hAnsi="Tw Cen MT" w:cstheme="minorHAnsi"/>
                <w:sz w:val="24"/>
                <w:szCs w:val="24"/>
              </w:rPr>
              <w:lastRenderedPageBreak/>
              <w:t xml:space="preserve">June </w:t>
            </w:r>
            <w:r w:rsidR="00E35FB4" w:rsidRPr="005E65FD">
              <w:rPr>
                <w:rFonts w:ascii="Tw Cen MT" w:hAnsi="Tw Cen MT" w:cstheme="minorHAnsi"/>
                <w:sz w:val="24"/>
                <w:szCs w:val="24"/>
              </w:rPr>
              <w:t>/Dec</w:t>
            </w:r>
          </w:p>
          <w:p w14:paraId="497B5FCF" w14:textId="77777777" w:rsidR="00D177DE" w:rsidRPr="005E65FD" w:rsidRDefault="00D177DE" w:rsidP="006903CE">
            <w:pPr>
              <w:rPr>
                <w:rFonts w:ascii="Tw Cen MT" w:hAnsi="Tw Cen MT" w:cstheme="minorHAnsi"/>
                <w:sz w:val="24"/>
                <w:szCs w:val="24"/>
              </w:rPr>
            </w:pPr>
          </w:p>
          <w:p w14:paraId="1D175CCC" w14:textId="77777777" w:rsidR="00D177DE" w:rsidRPr="005E65FD" w:rsidRDefault="00D177DE" w:rsidP="006903CE">
            <w:pPr>
              <w:rPr>
                <w:rFonts w:ascii="Tw Cen MT" w:hAnsi="Tw Cen MT" w:cstheme="minorHAnsi"/>
                <w:sz w:val="24"/>
                <w:szCs w:val="24"/>
              </w:rPr>
            </w:pPr>
          </w:p>
          <w:p w14:paraId="244FB45C" w14:textId="77777777" w:rsidR="00D177DE" w:rsidRPr="005E65FD" w:rsidRDefault="00D177DE" w:rsidP="006903CE">
            <w:pPr>
              <w:rPr>
                <w:rFonts w:ascii="Tw Cen MT" w:hAnsi="Tw Cen MT" w:cstheme="minorHAnsi"/>
                <w:sz w:val="24"/>
                <w:szCs w:val="24"/>
              </w:rPr>
            </w:pPr>
          </w:p>
          <w:p w14:paraId="20C6F462" w14:textId="77777777" w:rsidR="00D177DE" w:rsidRPr="005E65FD" w:rsidRDefault="00D177DE" w:rsidP="006903CE">
            <w:pPr>
              <w:rPr>
                <w:rFonts w:ascii="Tw Cen MT" w:hAnsi="Tw Cen MT" w:cstheme="minorHAnsi"/>
                <w:sz w:val="24"/>
                <w:szCs w:val="24"/>
              </w:rPr>
            </w:pPr>
          </w:p>
          <w:p w14:paraId="0B9A079B" w14:textId="77777777" w:rsidR="00D177DE" w:rsidRPr="005E65FD" w:rsidRDefault="00D177DE" w:rsidP="006903CE">
            <w:pPr>
              <w:rPr>
                <w:rFonts w:ascii="Tw Cen MT" w:hAnsi="Tw Cen MT" w:cstheme="minorHAnsi"/>
                <w:sz w:val="24"/>
                <w:szCs w:val="24"/>
              </w:rPr>
            </w:pPr>
          </w:p>
          <w:p w14:paraId="2F227B09" w14:textId="77777777" w:rsidR="00D177DE" w:rsidRPr="005E65FD" w:rsidRDefault="00D177DE" w:rsidP="006903CE">
            <w:pPr>
              <w:rPr>
                <w:rFonts w:ascii="Tw Cen MT" w:hAnsi="Tw Cen MT" w:cstheme="minorHAnsi"/>
                <w:sz w:val="24"/>
                <w:szCs w:val="24"/>
              </w:rPr>
            </w:pPr>
          </w:p>
          <w:p w14:paraId="58D6C4CF" w14:textId="77777777" w:rsidR="00D177DE" w:rsidRPr="005E65FD" w:rsidRDefault="00D177DE" w:rsidP="006903CE">
            <w:pPr>
              <w:rPr>
                <w:rFonts w:ascii="Tw Cen MT" w:hAnsi="Tw Cen MT" w:cstheme="minorHAnsi"/>
                <w:sz w:val="24"/>
                <w:szCs w:val="24"/>
              </w:rPr>
            </w:pPr>
          </w:p>
          <w:p w14:paraId="42493069" w14:textId="77777777" w:rsidR="00D177DE" w:rsidRPr="005E65FD" w:rsidRDefault="00D177DE" w:rsidP="006903CE">
            <w:pPr>
              <w:rPr>
                <w:rFonts w:ascii="Tw Cen MT" w:hAnsi="Tw Cen MT" w:cstheme="minorHAnsi"/>
                <w:sz w:val="24"/>
                <w:szCs w:val="24"/>
              </w:rPr>
            </w:pPr>
          </w:p>
          <w:p w14:paraId="0CD3059D" w14:textId="77777777" w:rsidR="00D177DE" w:rsidRPr="005E65FD" w:rsidRDefault="00D177DE" w:rsidP="006903CE">
            <w:pPr>
              <w:rPr>
                <w:rFonts w:ascii="Tw Cen MT" w:hAnsi="Tw Cen MT" w:cstheme="minorHAnsi"/>
                <w:sz w:val="24"/>
                <w:szCs w:val="24"/>
              </w:rPr>
            </w:pPr>
          </w:p>
          <w:p w14:paraId="168B06DE" w14:textId="77777777" w:rsidR="00D177DE" w:rsidRPr="005E65FD" w:rsidRDefault="00D177DE" w:rsidP="006903CE">
            <w:pPr>
              <w:rPr>
                <w:rFonts w:ascii="Tw Cen MT" w:hAnsi="Tw Cen MT" w:cstheme="minorHAnsi"/>
                <w:sz w:val="24"/>
                <w:szCs w:val="24"/>
              </w:rPr>
            </w:pPr>
          </w:p>
          <w:p w14:paraId="6E933A47" w14:textId="77777777" w:rsidR="00D177DE" w:rsidRPr="005E65FD" w:rsidRDefault="00D177DE" w:rsidP="006903CE">
            <w:pPr>
              <w:rPr>
                <w:rFonts w:ascii="Tw Cen MT" w:hAnsi="Tw Cen MT" w:cstheme="minorHAnsi"/>
                <w:sz w:val="24"/>
                <w:szCs w:val="24"/>
              </w:rPr>
            </w:pPr>
          </w:p>
          <w:p w14:paraId="212FA883" w14:textId="77777777" w:rsidR="00D177DE" w:rsidRPr="005E65FD" w:rsidRDefault="00D177DE" w:rsidP="006903CE">
            <w:pPr>
              <w:rPr>
                <w:rFonts w:ascii="Tw Cen MT" w:hAnsi="Tw Cen MT" w:cstheme="minorHAnsi"/>
                <w:sz w:val="24"/>
                <w:szCs w:val="24"/>
              </w:rPr>
            </w:pPr>
          </w:p>
          <w:p w14:paraId="3C6060AA" w14:textId="77777777" w:rsidR="00D177DE" w:rsidRPr="005E65FD" w:rsidRDefault="00D177DE" w:rsidP="006903CE">
            <w:pPr>
              <w:rPr>
                <w:rFonts w:ascii="Tw Cen MT" w:hAnsi="Tw Cen MT" w:cstheme="minorHAnsi"/>
                <w:sz w:val="24"/>
                <w:szCs w:val="24"/>
              </w:rPr>
            </w:pPr>
          </w:p>
          <w:p w14:paraId="586920A4" w14:textId="77777777" w:rsidR="00D177DE" w:rsidRPr="005E65FD" w:rsidRDefault="00D177DE" w:rsidP="006903CE">
            <w:pPr>
              <w:rPr>
                <w:rFonts w:ascii="Tw Cen MT" w:hAnsi="Tw Cen MT" w:cstheme="minorHAnsi"/>
                <w:sz w:val="24"/>
                <w:szCs w:val="24"/>
              </w:rPr>
            </w:pPr>
          </w:p>
          <w:p w14:paraId="541606F9" w14:textId="77777777" w:rsidR="006F2E55" w:rsidRPr="005E65FD" w:rsidRDefault="006F2E55" w:rsidP="006903CE">
            <w:pPr>
              <w:rPr>
                <w:rFonts w:ascii="Tw Cen MT" w:hAnsi="Tw Cen MT" w:cstheme="minorHAnsi"/>
                <w:sz w:val="24"/>
                <w:szCs w:val="24"/>
              </w:rPr>
            </w:pPr>
          </w:p>
          <w:p w14:paraId="6C165EAA" w14:textId="77777777" w:rsidR="006F2E55" w:rsidRPr="005E65FD" w:rsidRDefault="006F2E55" w:rsidP="006903CE">
            <w:pPr>
              <w:rPr>
                <w:rFonts w:ascii="Tw Cen MT" w:hAnsi="Tw Cen MT" w:cstheme="minorHAnsi"/>
                <w:sz w:val="24"/>
                <w:szCs w:val="24"/>
              </w:rPr>
            </w:pPr>
          </w:p>
          <w:p w14:paraId="313A824A" w14:textId="77777777" w:rsidR="006F2E55" w:rsidRPr="005E65FD" w:rsidRDefault="006F2E55" w:rsidP="006903CE">
            <w:pPr>
              <w:rPr>
                <w:rFonts w:ascii="Tw Cen MT" w:hAnsi="Tw Cen MT" w:cstheme="minorHAnsi"/>
                <w:sz w:val="24"/>
                <w:szCs w:val="24"/>
              </w:rPr>
            </w:pPr>
          </w:p>
          <w:p w14:paraId="2CA52554" w14:textId="77777777" w:rsidR="006F2E55" w:rsidRPr="005E65FD" w:rsidRDefault="006F2E55" w:rsidP="006903CE">
            <w:pPr>
              <w:rPr>
                <w:rFonts w:ascii="Tw Cen MT" w:hAnsi="Tw Cen MT" w:cstheme="minorHAnsi"/>
                <w:sz w:val="24"/>
                <w:szCs w:val="24"/>
              </w:rPr>
            </w:pPr>
          </w:p>
          <w:p w14:paraId="5695D630" w14:textId="77777777" w:rsidR="006F2E55" w:rsidRPr="005E65FD" w:rsidRDefault="006F2E55" w:rsidP="006903CE">
            <w:pPr>
              <w:rPr>
                <w:rFonts w:ascii="Tw Cen MT" w:hAnsi="Tw Cen MT" w:cstheme="minorHAnsi"/>
                <w:sz w:val="24"/>
                <w:szCs w:val="24"/>
              </w:rPr>
            </w:pPr>
          </w:p>
          <w:p w14:paraId="4D46E500" w14:textId="77777777" w:rsidR="006F2E55" w:rsidRPr="005E65FD" w:rsidRDefault="006F2E55" w:rsidP="006903CE">
            <w:pPr>
              <w:rPr>
                <w:rFonts w:ascii="Tw Cen MT" w:hAnsi="Tw Cen MT" w:cstheme="minorHAnsi"/>
                <w:sz w:val="24"/>
                <w:szCs w:val="24"/>
              </w:rPr>
            </w:pPr>
          </w:p>
          <w:p w14:paraId="33CC0A9E" w14:textId="77777777" w:rsidR="006F2E55" w:rsidRPr="005E65FD" w:rsidRDefault="006F2E55" w:rsidP="006903CE">
            <w:pPr>
              <w:rPr>
                <w:rFonts w:ascii="Tw Cen MT" w:hAnsi="Tw Cen MT" w:cstheme="minorHAnsi"/>
                <w:sz w:val="24"/>
                <w:szCs w:val="24"/>
              </w:rPr>
            </w:pPr>
          </w:p>
          <w:p w14:paraId="35C00C2B" w14:textId="77777777" w:rsidR="006F2E55" w:rsidRPr="005E65FD" w:rsidRDefault="006F2E55" w:rsidP="006903CE">
            <w:pPr>
              <w:rPr>
                <w:rFonts w:ascii="Tw Cen MT" w:hAnsi="Tw Cen MT" w:cstheme="minorHAnsi"/>
                <w:sz w:val="24"/>
                <w:szCs w:val="24"/>
              </w:rPr>
            </w:pPr>
          </w:p>
          <w:p w14:paraId="239F8D03" w14:textId="77777777" w:rsidR="006F2E55" w:rsidRPr="005E65FD" w:rsidRDefault="006F2E55" w:rsidP="006903CE">
            <w:pPr>
              <w:rPr>
                <w:rFonts w:ascii="Tw Cen MT" w:hAnsi="Tw Cen MT" w:cstheme="minorHAnsi"/>
                <w:sz w:val="24"/>
                <w:szCs w:val="24"/>
              </w:rPr>
            </w:pPr>
          </w:p>
          <w:p w14:paraId="3AF17931" w14:textId="77777777" w:rsidR="006F2E55" w:rsidRPr="005E65FD" w:rsidRDefault="006F2E55" w:rsidP="006903CE">
            <w:pPr>
              <w:rPr>
                <w:rFonts w:ascii="Tw Cen MT" w:hAnsi="Tw Cen MT" w:cstheme="minorHAnsi"/>
                <w:sz w:val="24"/>
                <w:szCs w:val="24"/>
              </w:rPr>
            </w:pPr>
          </w:p>
          <w:p w14:paraId="5CC3231E" w14:textId="77777777" w:rsidR="00D177DE" w:rsidRPr="005E65FD" w:rsidRDefault="00100EF0" w:rsidP="006903CE">
            <w:pPr>
              <w:rPr>
                <w:rFonts w:ascii="Tw Cen MT" w:hAnsi="Tw Cen MT" w:cstheme="minorHAnsi"/>
                <w:sz w:val="24"/>
                <w:szCs w:val="24"/>
              </w:rPr>
            </w:pPr>
            <w:r w:rsidRPr="005E65FD">
              <w:rPr>
                <w:rFonts w:ascii="Tw Cen MT" w:hAnsi="Tw Cen MT" w:cstheme="minorHAnsi"/>
                <w:sz w:val="24"/>
                <w:szCs w:val="24"/>
              </w:rPr>
              <w:t xml:space="preserve">March </w:t>
            </w:r>
            <w:r w:rsidR="00D177DE" w:rsidRPr="005E65FD">
              <w:rPr>
                <w:rFonts w:ascii="Tw Cen MT" w:hAnsi="Tw Cen MT" w:cstheme="minorHAnsi"/>
                <w:sz w:val="24"/>
                <w:szCs w:val="24"/>
              </w:rPr>
              <w:t>2017</w:t>
            </w:r>
          </w:p>
          <w:p w14:paraId="45271954" w14:textId="77777777" w:rsidR="003F71BE" w:rsidRPr="005E65FD" w:rsidRDefault="003F71BE" w:rsidP="006903CE">
            <w:pPr>
              <w:rPr>
                <w:rFonts w:ascii="Tw Cen MT" w:hAnsi="Tw Cen MT" w:cstheme="minorHAnsi"/>
                <w:sz w:val="24"/>
                <w:szCs w:val="24"/>
              </w:rPr>
            </w:pPr>
          </w:p>
          <w:p w14:paraId="080386C8" w14:textId="77777777" w:rsidR="003F71BE" w:rsidRPr="005E65FD" w:rsidRDefault="003F71BE" w:rsidP="006903CE">
            <w:pPr>
              <w:rPr>
                <w:rFonts w:ascii="Tw Cen MT" w:hAnsi="Tw Cen MT" w:cstheme="minorHAnsi"/>
                <w:sz w:val="24"/>
                <w:szCs w:val="24"/>
              </w:rPr>
            </w:pPr>
          </w:p>
          <w:p w14:paraId="0A566347" w14:textId="77777777" w:rsidR="003F71BE" w:rsidRPr="005E65FD" w:rsidRDefault="003F71BE" w:rsidP="006903CE">
            <w:pPr>
              <w:rPr>
                <w:rFonts w:ascii="Tw Cen MT" w:hAnsi="Tw Cen MT" w:cstheme="minorHAnsi"/>
                <w:sz w:val="24"/>
                <w:szCs w:val="24"/>
              </w:rPr>
            </w:pPr>
          </w:p>
          <w:p w14:paraId="2F2B4C3F" w14:textId="77777777" w:rsidR="003F71BE" w:rsidRPr="005E65FD" w:rsidRDefault="003F71BE" w:rsidP="006903CE">
            <w:pPr>
              <w:rPr>
                <w:rFonts w:ascii="Tw Cen MT" w:hAnsi="Tw Cen MT" w:cstheme="minorHAnsi"/>
                <w:sz w:val="24"/>
                <w:szCs w:val="24"/>
              </w:rPr>
            </w:pPr>
          </w:p>
          <w:p w14:paraId="2B18E23B" w14:textId="77777777" w:rsidR="003F71BE" w:rsidRPr="005E65FD" w:rsidRDefault="003F71BE" w:rsidP="006903CE">
            <w:pPr>
              <w:rPr>
                <w:rFonts w:ascii="Tw Cen MT" w:hAnsi="Tw Cen MT" w:cstheme="minorHAnsi"/>
                <w:sz w:val="24"/>
                <w:szCs w:val="24"/>
              </w:rPr>
            </w:pPr>
          </w:p>
          <w:p w14:paraId="74ABC700" w14:textId="77777777" w:rsidR="003F71BE" w:rsidRPr="005E65FD" w:rsidRDefault="003F71BE" w:rsidP="006903CE">
            <w:pPr>
              <w:rPr>
                <w:rFonts w:ascii="Tw Cen MT" w:hAnsi="Tw Cen MT" w:cstheme="minorHAnsi"/>
                <w:sz w:val="24"/>
                <w:szCs w:val="24"/>
              </w:rPr>
            </w:pPr>
          </w:p>
          <w:p w14:paraId="7CFE3578" w14:textId="77777777" w:rsidR="003F71BE" w:rsidRPr="005E65FD" w:rsidRDefault="003F71BE" w:rsidP="006903CE">
            <w:pPr>
              <w:rPr>
                <w:rFonts w:ascii="Tw Cen MT" w:hAnsi="Tw Cen MT" w:cstheme="minorHAnsi"/>
                <w:sz w:val="24"/>
                <w:szCs w:val="24"/>
              </w:rPr>
            </w:pPr>
          </w:p>
          <w:p w14:paraId="3F564124" w14:textId="77777777" w:rsidR="003F71BE" w:rsidRPr="005E65FD" w:rsidRDefault="003F71BE" w:rsidP="006903CE">
            <w:pPr>
              <w:rPr>
                <w:rFonts w:ascii="Tw Cen MT" w:hAnsi="Tw Cen MT" w:cstheme="minorHAnsi"/>
                <w:sz w:val="24"/>
                <w:szCs w:val="24"/>
              </w:rPr>
            </w:pPr>
          </w:p>
          <w:p w14:paraId="6B0DE85A" w14:textId="77777777" w:rsidR="003F71BE" w:rsidRPr="005E65FD" w:rsidRDefault="003F71BE" w:rsidP="006903CE">
            <w:pPr>
              <w:rPr>
                <w:rFonts w:ascii="Tw Cen MT" w:hAnsi="Tw Cen MT" w:cstheme="minorHAnsi"/>
                <w:sz w:val="24"/>
                <w:szCs w:val="24"/>
              </w:rPr>
            </w:pPr>
          </w:p>
          <w:p w14:paraId="0F97C294" w14:textId="77777777" w:rsidR="003F71BE" w:rsidRPr="005E65FD" w:rsidRDefault="003F71BE" w:rsidP="006903CE">
            <w:pPr>
              <w:rPr>
                <w:rFonts w:ascii="Tw Cen MT" w:hAnsi="Tw Cen MT" w:cstheme="minorHAnsi"/>
                <w:sz w:val="24"/>
                <w:szCs w:val="24"/>
              </w:rPr>
            </w:pPr>
          </w:p>
          <w:p w14:paraId="4C10613C" w14:textId="77777777" w:rsidR="003F71BE" w:rsidRPr="005E65FD" w:rsidRDefault="003F71BE" w:rsidP="006903CE">
            <w:pPr>
              <w:rPr>
                <w:rFonts w:ascii="Tw Cen MT" w:hAnsi="Tw Cen MT" w:cstheme="minorHAnsi"/>
                <w:sz w:val="24"/>
                <w:szCs w:val="24"/>
              </w:rPr>
            </w:pPr>
          </w:p>
          <w:p w14:paraId="2B6F20DA" w14:textId="77777777" w:rsidR="003F71BE" w:rsidRPr="005E65FD" w:rsidRDefault="003F71BE" w:rsidP="006903CE">
            <w:pPr>
              <w:rPr>
                <w:rFonts w:ascii="Tw Cen MT" w:hAnsi="Tw Cen MT" w:cstheme="minorHAnsi"/>
                <w:sz w:val="24"/>
                <w:szCs w:val="24"/>
              </w:rPr>
            </w:pPr>
          </w:p>
          <w:p w14:paraId="614C0DCE" w14:textId="77777777" w:rsidR="003F71BE" w:rsidRPr="005E65FD" w:rsidRDefault="003F71BE" w:rsidP="006903CE">
            <w:pPr>
              <w:rPr>
                <w:rFonts w:ascii="Tw Cen MT" w:hAnsi="Tw Cen MT" w:cstheme="minorHAnsi"/>
                <w:sz w:val="24"/>
                <w:szCs w:val="24"/>
              </w:rPr>
            </w:pPr>
          </w:p>
          <w:p w14:paraId="3DBA8408" w14:textId="77777777" w:rsidR="003F71BE" w:rsidRPr="005E65FD" w:rsidRDefault="003F71BE" w:rsidP="006903CE">
            <w:pPr>
              <w:rPr>
                <w:rFonts w:ascii="Tw Cen MT" w:hAnsi="Tw Cen MT" w:cstheme="minorHAnsi"/>
                <w:sz w:val="24"/>
                <w:szCs w:val="24"/>
              </w:rPr>
            </w:pPr>
          </w:p>
          <w:p w14:paraId="37680BD6" w14:textId="77777777" w:rsidR="004551BE" w:rsidRPr="005E65FD" w:rsidRDefault="004551BE" w:rsidP="006903CE">
            <w:pPr>
              <w:rPr>
                <w:rFonts w:ascii="Tw Cen MT" w:hAnsi="Tw Cen MT" w:cstheme="minorHAnsi"/>
                <w:sz w:val="24"/>
                <w:szCs w:val="24"/>
              </w:rPr>
            </w:pPr>
          </w:p>
          <w:p w14:paraId="2D9ADDEB" w14:textId="77777777" w:rsidR="004551BE" w:rsidRPr="005E65FD" w:rsidRDefault="004551BE" w:rsidP="006903CE">
            <w:pPr>
              <w:rPr>
                <w:rFonts w:ascii="Tw Cen MT" w:hAnsi="Tw Cen MT" w:cstheme="minorHAnsi"/>
                <w:sz w:val="24"/>
                <w:szCs w:val="24"/>
              </w:rPr>
            </w:pPr>
          </w:p>
          <w:p w14:paraId="29405DA9" w14:textId="77777777" w:rsidR="004551BE" w:rsidRPr="005E65FD" w:rsidRDefault="004551BE" w:rsidP="006903CE">
            <w:pPr>
              <w:rPr>
                <w:rFonts w:ascii="Tw Cen MT" w:hAnsi="Tw Cen MT" w:cstheme="minorHAnsi"/>
                <w:sz w:val="24"/>
                <w:szCs w:val="24"/>
              </w:rPr>
            </w:pPr>
          </w:p>
          <w:p w14:paraId="2555D558" w14:textId="77777777" w:rsidR="004551BE" w:rsidRPr="005E65FD" w:rsidRDefault="004551BE" w:rsidP="006903CE">
            <w:pPr>
              <w:rPr>
                <w:rFonts w:ascii="Tw Cen MT" w:hAnsi="Tw Cen MT" w:cstheme="minorHAnsi"/>
                <w:sz w:val="24"/>
                <w:szCs w:val="24"/>
              </w:rPr>
            </w:pPr>
          </w:p>
          <w:p w14:paraId="68E6463E" w14:textId="77777777" w:rsidR="004551BE" w:rsidRPr="005E65FD" w:rsidRDefault="004551BE" w:rsidP="006903CE">
            <w:pPr>
              <w:rPr>
                <w:rFonts w:ascii="Tw Cen MT" w:hAnsi="Tw Cen MT" w:cstheme="minorHAnsi"/>
                <w:sz w:val="24"/>
                <w:szCs w:val="24"/>
              </w:rPr>
            </w:pPr>
          </w:p>
          <w:p w14:paraId="652197FB" w14:textId="77777777" w:rsidR="004551BE" w:rsidRPr="005E65FD" w:rsidRDefault="004551BE" w:rsidP="006903CE">
            <w:pPr>
              <w:rPr>
                <w:rFonts w:ascii="Tw Cen MT" w:hAnsi="Tw Cen MT" w:cstheme="minorHAnsi"/>
                <w:sz w:val="24"/>
                <w:szCs w:val="24"/>
              </w:rPr>
            </w:pPr>
          </w:p>
          <w:p w14:paraId="54D061C2" w14:textId="77777777" w:rsidR="00F92004" w:rsidRPr="005E65FD" w:rsidRDefault="00F92004" w:rsidP="006903CE">
            <w:pPr>
              <w:rPr>
                <w:rFonts w:ascii="Tw Cen MT" w:hAnsi="Tw Cen MT" w:cstheme="minorHAnsi"/>
                <w:sz w:val="24"/>
                <w:szCs w:val="24"/>
              </w:rPr>
            </w:pPr>
            <w:r w:rsidRPr="005E65FD">
              <w:rPr>
                <w:rFonts w:ascii="Tw Cen MT" w:hAnsi="Tw Cen MT" w:cstheme="minorHAnsi"/>
                <w:sz w:val="24"/>
                <w:szCs w:val="24"/>
              </w:rPr>
              <w:t>March 2017</w:t>
            </w:r>
          </w:p>
          <w:p w14:paraId="594326B1" w14:textId="77777777" w:rsidR="00F92004" w:rsidRPr="005E65FD" w:rsidRDefault="00F92004" w:rsidP="006903CE">
            <w:pPr>
              <w:rPr>
                <w:rFonts w:ascii="Tw Cen MT" w:hAnsi="Tw Cen MT" w:cstheme="minorHAnsi"/>
                <w:sz w:val="24"/>
                <w:szCs w:val="24"/>
              </w:rPr>
            </w:pPr>
          </w:p>
          <w:p w14:paraId="00303EA1" w14:textId="77777777" w:rsidR="00F92004" w:rsidRPr="005E65FD" w:rsidRDefault="00F92004" w:rsidP="006903CE">
            <w:pPr>
              <w:rPr>
                <w:rFonts w:ascii="Tw Cen MT" w:hAnsi="Tw Cen MT" w:cstheme="minorHAnsi"/>
                <w:sz w:val="24"/>
                <w:szCs w:val="24"/>
              </w:rPr>
            </w:pPr>
          </w:p>
          <w:p w14:paraId="55DF504C" w14:textId="77777777" w:rsidR="00F92004" w:rsidRPr="005E65FD" w:rsidRDefault="00F92004" w:rsidP="006903CE">
            <w:pPr>
              <w:rPr>
                <w:rFonts w:ascii="Tw Cen MT" w:hAnsi="Tw Cen MT" w:cstheme="minorHAnsi"/>
                <w:sz w:val="24"/>
                <w:szCs w:val="24"/>
              </w:rPr>
            </w:pPr>
          </w:p>
          <w:p w14:paraId="73185B16" w14:textId="77777777" w:rsidR="00F92004" w:rsidRPr="005E65FD" w:rsidRDefault="00F92004" w:rsidP="006903CE">
            <w:pPr>
              <w:rPr>
                <w:rFonts w:ascii="Tw Cen MT" w:hAnsi="Tw Cen MT" w:cstheme="minorHAnsi"/>
                <w:sz w:val="24"/>
                <w:szCs w:val="24"/>
              </w:rPr>
            </w:pPr>
          </w:p>
          <w:p w14:paraId="086B3D4D" w14:textId="77777777" w:rsidR="00F92004" w:rsidRPr="005E65FD" w:rsidRDefault="00F92004" w:rsidP="006903CE">
            <w:pPr>
              <w:rPr>
                <w:rFonts w:ascii="Tw Cen MT" w:hAnsi="Tw Cen MT" w:cstheme="minorHAnsi"/>
                <w:sz w:val="24"/>
                <w:szCs w:val="24"/>
              </w:rPr>
            </w:pPr>
          </w:p>
          <w:p w14:paraId="151B7271" w14:textId="77777777" w:rsidR="00F92004" w:rsidRPr="005E65FD" w:rsidRDefault="00F92004" w:rsidP="006903CE">
            <w:pPr>
              <w:rPr>
                <w:rFonts w:ascii="Tw Cen MT" w:hAnsi="Tw Cen MT" w:cstheme="minorHAnsi"/>
                <w:sz w:val="24"/>
                <w:szCs w:val="24"/>
              </w:rPr>
            </w:pPr>
          </w:p>
          <w:p w14:paraId="590206C1" w14:textId="77777777" w:rsidR="00F92004" w:rsidRPr="005E65FD" w:rsidRDefault="00F92004" w:rsidP="006903CE">
            <w:pPr>
              <w:rPr>
                <w:rFonts w:ascii="Tw Cen MT" w:hAnsi="Tw Cen MT" w:cstheme="minorHAnsi"/>
                <w:sz w:val="24"/>
                <w:szCs w:val="24"/>
              </w:rPr>
            </w:pPr>
          </w:p>
          <w:p w14:paraId="3DCA12AC" w14:textId="77777777" w:rsidR="00F92004" w:rsidRPr="005E65FD" w:rsidRDefault="00F92004" w:rsidP="006903CE">
            <w:pPr>
              <w:rPr>
                <w:rFonts w:ascii="Tw Cen MT" w:hAnsi="Tw Cen MT" w:cstheme="minorHAnsi"/>
                <w:sz w:val="24"/>
                <w:szCs w:val="24"/>
              </w:rPr>
            </w:pPr>
          </w:p>
          <w:p w14:paraId="0C3B344B" w14:textId="77777777" w:rsidR="00F92004" w:rsidRPr="005E65FD" w:rsidRDefault="00F92004" w:rsidP="006903CE">
            <w:pPr>
              <w:rPr>
                <w:rFonts w:ascii="Tw Cen MT" w:hAnsi="Tw Cen MT" w:cstheme="minorHAnsi"/>
                <w:sz w:val="24"/>
                <w:szCs w:val="24"/>
              </w:rPr>
            </w:pPr>
          </w:p>
          <w:p w14:paraId="5651D29F" w14:textId="77777777" w:rsidR="00F92004" w:rsidRPr="005E65FD" w:rsidRDefault="00F92004" w:rsidP="006903CE">
            <w:pPr>
              <w:rPr>
                <w:rFonts w:ascii="Tw Cen MT" w:hAnsi="Tw Cen MT" w:cstheme="minorHAnsi"/>
                <w:sz w:val="24"/>
                <w:szCs w:val="24"/>
              </w:rPr>
            </w:pPr>
          </w:p>
          <w:p w14:paraId="1C0A1281" w14:textId="77777777" w:rsidR="00F92004" w:rsidRPr="005E65FD" w:rsidRDefault="00F92004" w:rsidP="006903CE">
            <w:pPr>
              <w:rPr>
                <w:rFonts w:ascii="Tw Cen MT" w:hAnsi="Tw Cen MT" w:cstheme="minorHAnsi"/>
                <w:sz w:val="24"/>
                <w:szCs w:val="24"/>
              </w:rPr>
            </w:pPr>
          </w:p>
          <w:p w14:paraId="49749230" w14:textId="77777777" w:rsidR="00F92004" w:rsidRPr="005E65FD" w:rsidRDefault="00F92004" w:rsidP="006903CE">
            <w:pPr>
              <w:rPr>
                <w:rFonts w:ascii="Tw Cen MT" w:hAnsi="Tw Cen MT" w:cstheme="minorHAnsi"/>
                <w:sz w:val="24"/>
                <w:szCs w:val="24"/>
              </w:rPr>
            </w:pPr>
          </w:p>
          <w:p w14:paraId="1819258A" w14:textId="77777777" w:rsidR="00F92004" w:rsidRPr="005E65FD" w:rsidRDefault="00F92004" w:rsidP="006903CE">
            <w:pPr>
              <w:rPr>
                <w:rFonts w:ascii="Tw Cen MT" w:hAnsi="Tw Cen MT" w:cstheme="minorHAnsi"/>
                <w:sz w:val="24"/>
                <w:szCs w:val="24"/>
              </w:rPr>
            </w:pPr>
          </w:p>
          <w:p w14:paraId="17C1DA67" w14:textId="77777777" w:rsidR="00F92004" w:rsidRPr="005E65FD" w:rsidRDefault="00F92004" w:rsidP="006903CE">
            <w:pPr>
              <w:rPr>
                <w:rFonts w:ascii="Tw Cen MT" w:hAnsi="Tw Cen MT" w:cstheme="minorHAnsi"/>
                <w:sz w:val="24"/>
                <w:szCs w:val="24"/>
              </w:rPr>
            </w:pPr>
          </w:p>
          <w:p w14:paraId="02E46EE6" w14:textId="77777777" w:rsidR="00F92004" w:rsidRPr="005E65FD" w:rsidRDefault="00F92004" w:rsidP="006903CE">
            <w:pPr>
              <w:rPr>
                <w:rFonts w:ascii="Tw Cen MT" w:hAnsi="Tw Cen MT" w:cstheme="minorHAnsi"/>
                <w:sz w:val="24"/>
                <w:szCs w:val="24"/>
              </w:rPr>
            </w:pPr>
          </w:p>
          <w:p w14:paraId="107F19FE" w14:textId="77777777" w:rsidR="00F92004" w:rsidRPr="005E65FD" w:rsidRDefault="00F92004" w:rsidP="006903CE">
            <w:pPr>
              <w:rPr>
                <w:rFonts w:ascii="Tw Cen MT" w:hAnsi="Tw Cen MT" w:cstheme="minorHAnsi"/>
                <w:sz w:val="24"/>
                <w:szCs w:val="24"/>
              </w:rPr>
            </w:pPr>
          </w:p>
          <w:p w14:paraId="7714CDBC" w14:textId="77777777" w:rsidR="00F92004" w:rsidRPr="005E65FD" w:rsidRDefault="00F92004" w:rsidP="006903CE">
            <w:pPr>
              <w:rPr>
                <w:rFonts w:ascii="Tw Cen MT" w:hAnsi="Tw Cen MT" w:cstheme="minorHAnsi"/>
                <w:sz w:val="24"/>
                <w:szCs w:val="24"/>
              </w:rPr>
            </w:pPr>
          </w:p>
          <w:p w14:paraId="7425996F" w14:textId="77777777" w:rsidR="00F92004" w:rsidRPr="005E65FD" w:rsidRDefault="00F92004" w:rsidP="006903CE">
            <w:pPr>
              <w:rPr>
                <w:rFonts w:ascii="Tw Cen MT" w:hAnsi="Tw Cen MT" w:cstheme="minorHAnsi"/>
                <w:sz w:val="24"/>
                <w:szCs w:val="24"/>
              </w:rPr>
            </w:pPr>
          </w:p>
          <w:p w14:paraId="617C2624" w14:textId="77777777" w:rsidR="00F92004" w:rsidRPr="005E65FD" w:rsidRDefault="00F92004" w:rsidP="006903CE">
            <w:pPr>
              <w:rPr>
                <w:rFonts w:ascii="Tw Cen MT" w:hAnsi="Tw Cen MT" w:cstheme="minorHAnsi"/>
                <w:sz w:val="24"/>
                <w:szCs w:val="24"/>
              </w:rPr>
            </w:pPr>
          </w:p>
          <w:p w14:paraId="72D025CA" w14:textId="77777777" w:rsidR="00F92004" w:rsidRPr="005E65FD" w:rsidRDefault="00F92004" w:rsidP="006903CE">
            <w:pPr>
              <w:rPr>
                <w:rFonts w:ascii="Tw Cen MT" w:hAnsi="Tw Cen MT" w:cstheme="minorHAnsi"/>
                <w:sz w:val="24"/>
                <w:szCs w:val="24"/>
              </w:rPr>
            </w:pPr>
          </w:p>
          <w:p w14:paraId="3646BA1C" w14:textId="77777777" w:rsidR="00F92004" w:rsidRPr="005E65FD" w:rsidRDefault="00F92004" w:rsidP="006903CE">
            <w:pPr>
              <w:rPr>
                <w:rFonts w:ascii="Tw Cen MT" w:hAnsi="Tw Cen MT" w:cstheme="minorHAnsi"/>
                <w:sz w:val="24"/>
                <w:szCs w:val="24"/>
              </w:rPr>
            </w:pPr>
          </w:p>
          <w:p w14:paraId="525E843C" w14:textId="77777777" w:rsidR="003F71BE" w:rsidRPr="005E65FD" w:rsidRDefault="003F71BE" w:rsidP="006903CE">
            <w:pPr>
              <w:rPr>
                <w:rFonts w:ascii="Tw Cen MT" w:hAnsi="Tw Cen MT" w:cstheme="minorHAnsi"/>
                <w:sz w:val="24"/>
                <w:szCs w:val="24"/>
              </w:rPr>
            </w:pPr>
            <w:r w:rsidRPr="005E65FD">
              <w:rPr>
                <w:rFonts w:ascii="Tw Cen MT" w:hAnsi="Tw Cen MT" w:cstheme="minorHAnsi"/>
                <w:sz w:val="24"/>
                <w:szCs w:val="24"/>
              </w:rPr>
              <w:t>May 2017</w:t>
            </w:r>
          </w:p>
          <w:p w14:paraId="0F03D741" w14:textId="77777777" w:rsidR="003F71BE" w:rsidRPr="005E65FD" w:rsidRDefault="003F71BE" w:rsidP="006903CE">
            <w:pPr>
              <w:rPr>
                <w:rFonts w:ascii="Tw Cen MT" w:hAnsi="Tw Cen MT" w:cstheme="minorHAnsi"/>
                <w:sz w:val="24"/>
                <w:szCs w:val="24"/>
              </w:rPr>
            </w:pPr>
          </w:p>
          <w:p w14:paraId="216589D8" w14:textId="77777777" w:rsidR="003F71BE" w:rsidRPr="005E65FD" w:rsidRDefault="003F71BE" w:rsidP="006903CE">
            <w:pPr>
              <w:rPr>
                <w:rFonts w:ascii="Tw Cen MT" w:hAnsi="Tw Cen MT" w:cstheme="minorHAnsi"/>
                <w:sz w:val="24"/>
                <w:szCs w:val="24"/>
              </w:rPr>
            </w:pPr>
          </w:p>
          <w:p w14:paraId="4F65E3E8" w14:textId="77777777" w:rsidR="003F71BE" w:rsidRPr="005E65FD" w:rsidRDefault="003F71BE" w:rsidP="006903CE">
            <w:pPr>
              <w:rPr>
                <w:rFonts w:ascii="Tw Cen MT" w:hAnsi="Tw Cen MT" w:cstheme="minorHAnsi"/>
                <w:sz w:val="24"/>
                <w:szCs w:val="24"/>
              </w:rPr>
            </w:pPr>
          </w:p>
          <w:p w14:paraId="12E51D37" w14:textId="77777777" w:rsidR="003F71BE" w:rsidRPr="005E65FD" w:rsidRDefault="003F71BE" w:rsidP="006903CE">
            <w:pPr>
              <w:rPr>
                <w:rFonts w:ascii="Tw Cen MT" w:hAnsi="Tw Cen MT" w:cstheme="minorHAnsi"/>
                <w:sz w:val="24"/>
                <w:szCs w:val="24"/>
              </w:rPr>
            </w:pPr>
          </w:p>
          <w:p w14:paraId="7A9E89F7" w14:textId="77777777" w:rsidR="003F71BE" w:rsidRPr="005E65FD" w:rsidRDefault="003F71BE" w:rsidP="006903CE">
            <w:pPr>
              <w:rPr>
                <w:rFonts w:ascii="Tw Cen MT" w:hAnsi="Tw Cen MT" w:cstheme="minorHAnsi"/>
                <w:sz w:val="24"/>
                <w:szCs w:val="24"/>
              </w:rPr>
            </w:pPr>
          </w:p>
          <w:p w14:paraId="2F1FB168" w14:textId="77777777" w:rsidR="003F71BE" w:rsidRPr="005E65FD" w:rsidRDefault="003F71BE" w:rsidP="006903CE">
            <w:pPr>
              <w:rPr>
                <w:rFonts w:ascii="Tw Cen MT" w:hAnsi="Tw Cen MT" w:cstheme="minorHAnsi"/>
                <w:sz w:val="24"/>
                <w:szCs w:val="24"/>
              </w:rPr>
            </w:pPr>
          </w:p>
          <w:p w14:paraId="6DE5B32D" w14:textId="77777777" w:rsidR="003F71BE" w:rsidRPr="005E65FD" w:rsidRDefault="003F71BE" w:rsidP="006903CE">
            <w:pPr>
              <w:rPr>
                <w:rFonts w:ascii="Tw Cen MT" w:hAnsi="Tw Cen MT" w:cstheme="minorHAnsi"/>
                <w:sz w:val="24"/>
                <w:szCs w:val="24"/>
              </w:rPr>
            </w:pPr>
          </w:p>
          <w:p w14:paraId="2017C1BB" w14:textId="77777777" w:rsidR="003F71BE" w:rsidRPr="005E65FD" w:rsidRDefault="003F71BE" w:rsidP="006903CE">
            <w:pPr>
              <w:rPr>
                <w:rFonts w:ascii="Tw Cen MT" w:hAnsi="Tw Cen MT" w:cstheme="minorHAnsi"/>
                <w:sz w:val="24"/>
                <w:szCs w:val="24"/>
              </w:rPr>
            </w:pPr>
          </w:p>
          <w:p w14:paraId="4A6FEA7D" w14:textId="77777777" w:rsidR="003F71BE" w:rsidRPr="005E65FD" w:rsidRDefault="003F71BE" w:rsidP="006903CE">
            <w:pPr>
              <w:rPr>
                <w:rFonts w:ascii="Tw Cen MT" w:hAnsi="Tw Cen MT" w:cstheme="minorHAnsi"/>
                <w:sz w:val="24"/>
                <w:szCs w:val="24"/>
              </w:rPr>
            </w:pPr>
          </w:p>
          <w:p w14:paraId="4283A928" w14:textId="77777777" w:rsidR="003F71BE" w:rsidRPr="005E65FD" w:rsidRDefault="003F71BE" w:rsidP="006903CE">
            <w:pPr>
              <w:rPr>
                <w:rFonts w:ascii="Tw Cen MT" w:hAnsi="Tw Cen MT" w:cstheme="minorHAnsi"/>
                <w:sz w:val="24"/>
                <w:szCs w:val="24"/>
              </w:rPr>
            </w:pPr>
          </w:p>
          <w:p w14:paraId="4FFD4503" w14:textId="77777777" w:rsidR="003F71BE" w:rsidRPr="005E65FD" w:rsidRDefault="003F71BE" w:rsidP="006903CE">
            <w:pPr>
              <w:rPr>
                <w:rFonts w:ascii="Tw Cen MT" w:hAnsi="Tw Cen MT" w:cstheme="minorHAnsi"/>
                <w:sz w:val="24"/>
                <w:szCs w:val="24"/>
              </w:rPr>
            </w:pPr>
          </w:p>
          <w:p w14:paraId="424D69FE" w14:textId="77777777" w:rsidR="00F92004" w:rsidRPr="005E65FD" w:rsidRDefault="00F92004" w:rsidP="006903CE">
            <w:pPr>
              <w:rPr>
                <w:rFonts w:ascii="Tw Cen MT" w:hAnsi="Tw Cen MT" w:cstheme="minorHAnsi"/>
                <w:sz w:val="24"/>
                <w:szCs w:val="24"/>
              </w:rPr>
            </w:pPr>
          </w:p>
          <w:p w14:paraId="2EE81050" w14:textId="77777777" w:rsidR="00F92004" w:rsidRPr="005E65FD" w:rsidRDefault="00F92004" w:rsidP="006903CE">
            <w:pPr>
              <w:rPr>
                <w:rFonts w:ascii="Tw Cen MT" w:hAnsi="Tw Cen MT" w:cstheme="minorHAnsi"/>
                <w:sz w:val="24"/>
                <w:szCs w:val="24"/>
              </w:rPr>
            </w:pPr>
          </w:p>
          <w:p w14:paraId="17C69B24" w14:textId="77777777" w:rsidR="00F92004" w:rsidRPr="005E65FD" w:rsidRDefault="00F92004" w:rsidP="006903CE">
            <w:pPr>
              <w:rPr>
                <w:rFonts w:ascii="Tw Cen MT" w:hAnsi="Tw Cen MT" w:cstheme="minorHAnsi"/>
                <w:sz w:val="24"/>
                <w:szCs w:val="24"/>
              </w:rPr>
            </w:pPr>
          </w:p>
          <w:p w14:paraId="393A71E5" w14:textId="77777777" w:rsidR="00F92004" w:rsidRPr="005E65FD" w:rsidRDefault="00F92004" w:rsidP="006903CE">
            <w:pPr>
              <w:rPr>
                <w:rFonts w:ascii="Tw Cen MT" w:hAnsi="Tw Cen MT" w:cstheme="minorHAnsi"/>
                <w:sz w:val="24"/>
                <w:szCs w:val="24"/>
              </w:rPr>
            </w:pPr>
          </w:p>
          <w:p w14:paraId="1230326A" w14:textId="77777777" w:rsidR="00AC3ECD" w:rsidRPr="005E65FD" w:rsidRDefault="00AC3ECD" w:rsidP="006903CE">
            <w:pPr>
              <w:rPr>
                <w:rFonts w:ascii="Tw Cen MT" w:hAnsi="Tw Cen MT" w:cstheme="minorHAnsi"/>
                <w:sz w:val="24"/>
                <w:szCs w:val="24"/>
              </w:rPr>
            </w:pPr>
          </w:p>
          <w:p w14:paraId="5E0AC647" w14:textId="77777777" w:rsidR="00A9016C" w:rsidRPr="005E65FD" w:rsidRDefault="00A9016C" w:rsidP="006903CE">
            <w:pPr>
              <w:rPr>
                <w:rFonts w:ascii="Tw Cen MT" w:hAnsi="Tw Cen MT" w:cstheme="minorHAnsi"/>
                <w:sz w:val="24"/>
                <w:szCs w:val="24"/>
              </w:rPr>
            </w:pPr>
          </w:p>
          <w:p w14:paraId="5E656D5B" w14:textId="77777777" w:rsidR="00A9016C" w:rsidRPr="005E65FD" w:rsidRDefault="00A9016C" w:rsidP="006903CE">
            <w:pPr>
              <w:rPr>
                <w:rFonts w:ascii="Tw Cen MT" w:hAnsi="Tw Cen MT" w:cstheme="minorHAnsi"/>
                <w:sz w:val="24"/>
                <w:szCs w:val="24"/>
              </w:rPr>
            </w:pPr>
          </w:p>
          <w:p w14:paraId="7421148C" w14:textId="77777777" w:rsidR="00A9016C" w:rsidRPr="005E65FD" w:rsidRDefault="00A9016C" w:rsidP="006903CE">
            <w:pPr>
              <w:rPr>
                <w:rFonts w:ascii="Tw Cen MT" w:hAnsi="Tw Cen MT" w:cstheme="minorHAnsi"/>
                <w:sz w:val="24"/>
                <w:szCs w:val="24"/>
              </w:rPr>
            </w:pPr>
          </w:p>
          <w:p w14:paraId="341E2C8E" w14:textId="77777777" w:rsidR="00A9016C" w:rsidRPr="005E65FD" w:rsidRDefault="00A9016C" w:rsidP="006903CE">
            <w:pPr>
              <w:rPr>
                <w:rFonts w:ascii="Tw Cen MT" w:hAnsi="Tw Cen MT" w:cstheme="minorHAnsi"/>
                <w:sz w:val="24"/>
                <w:szCs w:val="24"/>
              </w:rPr>
            </w:pPr>
          </w:p>
          <w:p w14:paraId="04A01A6F" w14:textId="77777777" w:rsidR="00A9016C" w:rsidRPr="005E65FD" w:rsidRDefault="00A9016C" w:rsidP="006903CE">
            <w:pPr>
              <w:rPr>
                <w:rFonts w:ascii="Tw Cen MT" w:hAnsi="Tw Cen MT" w:cstheme="minorHAnsi"/>
                <w:sz w:val="24"/>
                <w:szCs w:val="24"/>
              </w:rPr>
            </w:pPr>
          </w:p>
          <w:p w14:paraId="0D22B572" w14:textId="77777777" w:rsidR="00A9016C" w:rsidRPr="005E65FD" w:rsidRDefault="00A9016C" w:rsidP="006903CE">
            <w:pPr>
              <w:rPr>
                <w:rFonts w:ascii="Tw Cen MT" w:hAnsi="Tw Cen MT" w:cstheme="minorHAnsi"/>
                <w:sz w:val="24"/>
                <w:szCs w:val="24"/>
              </w:rPr>
            </w:pPr>
          </w:p>
          <w:p w14:paraId="079794D5" w14:textId="77777777" w:rsidR="003F71BE" w:rsidRPr="005E65FD" w:rsidRDefault="003F71BE" w:rsidP="006903CE">
            <w:pPr>
              <w:rPr>
                <w:rFonts w:ascii="Tw Cen MT" w:hAnsi="Tw Cen MT" w:cstheme="minorHAnsi"/>
                <w:sz w:val="24"/>
                <w:szCs w:val="24"/>
              </w:rPr>
            </w:pPr>
            <w:r w:rsidRPr="005E65FD">
              <w:rPr>
                <w:rFonts w:ascii="Tw Cen MT" w:hAnsi="Tw Cen MT" w:cstheme="minorHAnsi"/>
                <w:sz w:val="24"/>
                <w:szCs w:val="24"/>
              </w:rPr>
              <w:t>May 2017</w:t>
            </w:r>
          </w:p>
          <w:p w14:paraId="5D356E9E" w14:textId="77777777" w:rsidR="00F92004" w:rsidRPr="005E65FD" w:rsidRDefault="00F92004" w:rsidP="006903CE">
            <w:pPr>
              <w:rPr>
                <w:rFonts w:ascii="Tw Cen MT" w:hAnsi="Tw Cen MT" w:cstheme="minorHAnsi"/>
                <w:sz w:val="24"/>
                <w:szCs w:val="24"/>
              </w:rPr>
            </w:pPr>
          </w:p>
          <w:p w14:paraId="65E188ED" w14:textId="77777777" w:rsidR="00F92004" w:rsidRPr="005E65FD" w:rsidRDefault="00F92004" w:rsidP="006903CE">
            <w:pPr>
              <w:rPr>
                <w:rFonts w:ascii="Tw Cen MT" w:hAnsi="Tw Cen MT" w:cstheme="minorHAnsi"/>
                <w:sz w:val="24"/>
                <w:szCs w:val="24"/>
              </w:rPr>
            </w:pPr>
          </w:p>
          <w:p w14:paraId="184ECAA9" w14:textId="77777777" w:rsidR="00F92004" w:rsidRPr="005E65FD" w:rsidRDefault="00F92004" w:rsidP="006903CE">
            <w:pPr>
              <w:rPr>
                <w:rFonts w:ascii="Tw Cen MT" w:hAnsi="Tw Cen MT" w:cstheme="minorHAnsi"/>
                <w:sz w:val="24"/>
                <w:szCs w:val="24"/>
              </w:rPr>
            </w:pPr>
          </w:p>
          <w:p w14:paraId="21C171B7" w14:textId="77777777" w:rsidR="00F92004" w:rsidRPr="005E65FD" w:rsidRDefault="00F92004" w:rsidP="006903CE">
            <w:pPr>
              <w:rPr>
                <w:rFonts w:ascii="Tw Cen MT" w:hAnsi="Tw Cen MT" w:cstheme="minorHAnsi"/>
                <w:sz w:val="24"/>
                <w:szCs w:val="24"/>
              </w:rPr>
            </w:pPr>
          </w:p>
          <w:p w14:paraId="1534356D" w14:textId="77777777" w:rsidR="00F92004" w:rsidRPr="005E65FD" w:rsidRDefault="00F92004" w:rsidP="006903CE">
            <w:pPr>
              <w:rPr>
                <w:rFonts w:ascii="Tw Cen MT" w:hAnsi="Tw Cen MT" w:cstheme="minorHAnsi"/>
                <w:sz w:val="24"/>
                <w:szCs w:val="24"/>
              </w:rPr>
            </w:pPr>
          </w:p>
          <w:p w14:paraId="0EF25611" w14:textId="77777777" w:rsidR="00F92004" w:rsidRPr="005E65FD" w:rsidRDefault="00F92004" w:rsidP="006903CE">
            <w:pPr>
              <w:rPr>
                <w:rFonts w:ascii="Tw Cen MT" w:hAnsi="Tw Cen MT" w:cstheme="minorHAnsi"/>
                <w:sz w:val="24"/>
                <w:szCs w:val="24"/>
              </w:rPr>
            </w:pPr>
          </w:p>
          <w:p w14:paraId="01DC77E3" w14:textId="77777777" w:rsidR="00F92004" w:rsidRPr="005E65FD" w:rsidRDefault="00F92004" w:rsidP="006903CE">
            <w:pPr>
              <w:rPr>
                <w:rFonts w:ascii="Tw Cen MT" w:hAnsi="Tw Cen MT" w:cstheme="minorHAnsi"/>
                <w:sz w:val="24"/>
                <w:szCs w:val="24"/>
              </w:rPr>
            </w:pPr>
          </w:p>
          <w:p w14:paraId="01EFEB4D" w14:textId="77777777" w:rsidR="00F92004" w:rsidRPr="005E65FD" w:rsidRDefault="00F92004" w:rsidP="006903CE">
            <w:pPr>
              <w:rPr>
                <w:rFonts w:ascii="Tw Cen MT" w:hAnsi="Tw Cen MT" w:cstheme="minorHAnsi"/>
                <w:sz w:val="24"/>
                <w:szCs w:val="24"/>
              </w:rPr>
            </w:pPr>
          </w:p>
          <w:p w14:paraId="6C22A66A" w14:textId="77777777" w:rsidR="00F92004" w:rsidRPr="005E65FD" w:rsidRDefault="00F92004" w:rsidP="006903CE">
            <w:pPr>
              <w:rPr>
                <w:rFonts w:ascii="Tw Cen MT" w:hAnsi="Tw Cen MT" w:cstheme="minorHAnsi"/>
                <w:sz w:val="24"/>
                <w:szCs w:val="24"/>
              </w:rPr>
            </w:pPr>
          </w:p>
          <w:p w14:paraId="08571F40" w14:textId="77777777" w:rsidR="00F92004" w:rsidRPr="005E65FD" w:rsidRDefault="00F92004" w:rsidP="006903CE">
            <w:pPr>
              <w:rPr>
                <w:rFonts w:ascii="Tw Cen MT" w:hAnsi="Tw Cen MT" w:cstheme="minorHAnsi"/>
                <w:sz w:val="24"/>
                <w:szCs w:val="24"/>
              </w:rPr>
            </w:pPr>
          </w:p>
          <w:p w14:paraId="11569812" w14:textId="77777777" w:rsidR="00F92004" w:rsidRPr="005E65FD" w:rsidRDefault="00F92004" w:rsidP="006903CE">
            <w:pPr>
              <w:rPr>
                <w:rFonts w:ascii="Tw Cen MT" w:hAnsi="Tw Cen MT" w:cstheme="minorHAnsi"/>
                <w:sz w:val="24"/>
                <w:szCs w:val="24"/>
              </w:rPr>
            </w:pPr>
          </w:p>
          <w:p w14:paraId="42149865" w14:textId="77777777" w:rsidR="00AC3ECD" w:rsidRPr="005E65FD" w:rsidRDefault="00AC3ECD" w:rsidP="006903CE">
            <w:pPr>
              <w:rPr>
                <w:rFonts w:ascii="Tw Cen MT" w:hAnsi="Tw Cen MT" w:cstheme="minorHAnsi"/>
                <w:sz w:val="24"/>
                <w:szCs w:val="24"/>
              </w:rPr>
            </w:pPr>
          </w:p>
          <w:p w14:paraId="2B273AD3" w14:textId="77777777" w:rsidR="00AC3ECD" w:rsidRPr="005E65FD" w:rsidRDefault="00AC3ECD" w:rsidP="006903CE">
            <w:pPr>
              <w:rPr>
                <w:rFonts w:ascii="Tw Cen MT" w:hAnsi="Tw Cen MT" w:cstheme="minorHAnsi"/>
                <w:sz w:val="24"/>
                <w:szCs w:val="24"/>
              </w:rPr>
            </w:pPr>
          </w:p>
          <w:p w14:paraId="1B088C38" w14:textId="77777777" w:rsidR="00AC3ECD" w:rsidRPr="005E65FD" w:rsidRDefault="00AC3ECD" w:rsidP="006903CE">
            <w:pPr>
              <w:rPr>
                <w:rFonts w:ascii="Tw Cen MT" w:hAnsi="Tw Cen MT" w:cstheme="minorHAnsi"/>
                <w:sz w:val="24"/>
                <w:szCs w:val="24"/>
              </w:rPr>
            </w:pPr>
          </w:p>
          <w:p w14:paraId="31F7F279" w14:textId="77777777" w:rsidR="00AC3ECD" w:rsidRPr="005E65FD" w:rsidRDefault="00AC3ECD" w:rsidP="006903CE">
            <w:pPr>
              <w:rPr>
                <w:rFonts w:ascii="Tw Cen MT" w:hAnsi="Tw Cen MT" w:cstheme="minorHAnsi"/>
                <w:sz w:val="24"/>
                <w:szCs w:val="24"/>
              </w:rPr>
            </w:pPr>
          </w:p>
          <w:p w14:paraId="101DD34B" w14:textId="77777777" w:rsidR="00F92004" w:rsidRPr="005E65FD" w:rsidRDefault="00F92004" w:rsidP="006903CE">
            <w:pPr>
              <w:rPr>
                <w:rFonts w:ascii="Tw Cen MT" w:hAnsi="Tw Cen MT" w:cstheme="minorHAnsi"/>
                <w:sz w:val="24"/>
                <w:szCs w:val="24"/>
              </w:rPr>
            </w:pPr>
            <w:r w:rsidRPr="005E65FD">
              <w:rPr>
                <w:rFonts w:ascii="Tw Cen MT" w:hAnsi="Tw Cen MT" w:cstheme="minorHAnsi"/>
                <w:sz w:val="24"/>
                <w:szCs w:val="24"/>
              </w:rPr>
              <w:t>June 2017</w:t>
            </w:r>
          </w:p>
        </w:tc>
        <w:tc>
          <w:tcPr>
            <w:tcW w:w="1349" w:type="dxa"/>
          </w:tcPr>
          <w:p w14:paraId="633F94B9" w14:textId="77777777" w:rsidR="00A156AD" w:rsidRPr="005E65FD" w:rsidRDefault="00862374" w:rsidP="006903CE">
            <w:pPr>
              <w:rPr>
                <w:rFonts w:ascii="Tw Cen MT" w:hAnsi="Tw Cen MT" w:cstheme="minorHAnsi"/>
                <w:sz w:val="24"/>
                <w:szCs w:val="24"/>
              </w:rPr>
            </w:pPr>
            <w:r w:rsidRPr="005E65FD">
              <w:rPr>
                <w:rFonts w:ascii="Tw Cen MT" w:hAnsi="Tw Cen MT" w:cstheme="minorHAnsi"/>
                <w:sz w:val="24"/>
                <w:szCs w:val="24"/>
              </w:rPr>
              <w:lastRenderedPageBreak/>
              <w:t>June</w:t>
            </w:r>
            <w:r w:rsidR="00E35FB4" w:rsidRPr="005E65FD">
              <w:rPr>
                <w:rFonts w:ascii="Tw Cen MT" w:hAnsi="Tw Cen MT" w:cstheme="minorHAnsi"/>
                <w:sz w:val="24"/>
                <w:szCs w:val="24"/>
              </w:rPr>
              <w:t>/Dec</w:t>
            </w:r>
          </w:p>
          <w:p w14:paraId="19396B0E" w14:textId="77777777" w:rsidR="00D177DE" w:rsidRPr="005E65FD" w:rsidRDefault="00D177DE" w:rsidP="006903CE">
            <w:pPr>
              <w:rPr>
                <w:rFonts w:ascii="Tw Cen MT" w:hAnsi="Tw Cen MT" w:cstheme="minorHAnsi"/>
                <w:sz w:val="24"/>
                <w:szCs w:val="24"/>
              </w:rPr>
            </w:pPr>
          </w:p>
          <w:p w14:paraId="4ACCB680" w14:textId="77777777" w:rsidR="00D177DE" w:rsidRPr="005E65FD" w:rsidRDefault="00D177DE" w:rsidP="006903CE">
            <w:pPr>
              <w:rPr>
                <w:rFonts w:ascii="Tw Cen MT" w:hAnsi="Tw Cen MT" w:cstheme="minorHAnsi"/>
                <w:sz w:val="24"/>
                <w:szCs w:val="24"/>
              </w:rPr>
            </w:pPr>
          </w:p>
          <w:p w14:paraId="2A82321B" w14:textId="77777777" w:rsidR="00D177DE" w:rsidRPr="005E65FD" w:rsidRDefault="00D177DE" w:rsidP="006903CE">
            <w:pPr>
              <w:rPr>
                <w:rFonts w:ascii="Tw Cen MT" w:hAnsi="Tw Cen MT" w:cstheme="minorHAnsi"/>
                <w:sz w:val="24"/>
                <w:szCs w:val="24"/>
              </w:rPr>
            </w:pPr>
          </w:p>
          <w:p w14:paraId="5FC8F4F9" w14:textId="77777777" w:rsidR="00D177DE" w:rsidRPr="005E65FD" w:rsidRDefault="00D177DE" w:rsidP="006903CE">
            <w:pPr>
              <w:rPr>
                <w:rFonts w:ascii="Tw Cen MT" w:hAnsi="Tw Cen MT" w:cstheme="minorHAnsi"/>
                <w:sz w:val="24"/>
                <w:szCs w:val="24"/>
              </w:rPr>
            </w:pPr>
          </w:p>
          <w:p w14:paraId="3B6AD304" w14:textId="77777777" w:rsidR="00D177DE" w:rsidRPr="005E65FD" w:rsidRDefault="00D177DE" w:rsidP="006903CE">
            <w:pPr>
              <w:rPr>
                <w:rFonts w:ascii="Tw Cen MT" w:hAnsi="Tw Cen MT" w:cstheme="minorHAnsi"/>
                <w:sz w:val="24"/>
                <w:szCs w:val="24"/>
              </w:rPr>
            </w:pPr>
          </w:p>
          <w:p w14:paraId="0C2E2323" w14:textId="77777777" w:rsidR="00D177DE" w:rsidRPr="005E65FD" w:rsidRDefault="00D177DE" w:rsidP="006903CE">
            <w:pPr>
              <w:rPr>
                <w:rFonts w:ascii="Tw Cen MT" w:hAnsi="Tw Cen MT" w:cstheme="minorHAnsi"/>
                <w:sz w:val="24"/>
                <w:szCs w:val="24"/>
              </w:rPr>
            </w:pPr>
          </w:p>
          <w:p w14:paraId="6106B1A8" w14:textId="77777777" w:rsidR="00D177DE" w:rsidRPr="005E65FD" w:rsidRDefault="00D177DE" w:rsidP="006903CE">
            <w:pPr>
              <w:rPr>
                <w:rFonts w:ascii="Tw Cen MT" w:hAnsi="Tw Cen MT" w:cstheme="minorHAnsi"/>
                <w:sz w:val="24"/>
                <w:szCs w:val="24"/>
              </w:rPr>
            </w:pPr>
          </w:p>
          <w:p w14:paraId="58DA5FDC" w14:textId="77777777" w:rsidR="00D177DE" w:rsidRPr="005E65FD" w:rsidRDefault="00D177DE" w:rsidP="006903CE">
            <w:pPr>
              <w:rPr>
                <w:rFonts w:ascii="Tw Cen MT" w:hAnsi="Tw Cen MT" w:cstheme="minorHAnsi"/>
                <w:sz w:val="24"/>
                <w:szCs w:val="24"/>
              </w:rPr>
            </w:pPr>
          </w:p>
          <w:p w14:paraId="4C9C4EFE" w14:textId="77777777" w:rsidR="00D177DE" w:rsidRPr="005E65FD" w:rsidRDefault="00D177DE" w:rsidP="006903CE">
            <w:pPr>
              <w:rPr>
                <w:rFonts w:ascii="Tw Cen MT" w:hAnsi="Tw Cen MT" w:cstheme="minorHAnsi"/>
                <w:sz w:val="24"/>
                <w:szCs w:val="24"/>
              </w:rPr>
            </w:pPr>
          </w:p>
          <w:p w14:paraId="238F3879" w14:textId="77777777" w:rsidR="00D177DE" w:rsidRPr="005E65FD" w:rsidRDefault="00D177DE" w:rsidP="006903CE">
            <w:pPr>
              <w:rPr>
                <w:rFonts w:ascii="Tw Cen MT" w:hAnsi="Tw Cen MT" w:cstheme="minorHAnsi"/>
                <w:sz w:val="24"/>
                <w:szCs w:val="24"/>
              </w:rPr>
            </w:pPr>
          </w:p>
          <w:p w14:paraId="48763766" w14:textId="77777777" w:rsidR="00D177DE" w:rsidRPr="005E65FD" w:rsidRDefault="00D177DE" w:rsidP="006903CE">
            <w:pPr>
              <w:rPr>
                <w:rFonts w:ascii="Tw Cen MT" w:hAnsi="Tw Cen MT" w:cstheme="minorHAnsi"/>
                <w:sz w:val="24"/>
                <w:szCs w:val="24"/>
              </w:rPr>
            </w:pPr>
          </w:p>
          <w:p w14:paraId="7A381BCB" w14:textId="77777777" w:rsidR="00D177DE" w:rsidRPr="005E65FD" w:rsidRDefault="00D177DE" w:rsidP="006903CE">
            <w:pPr>
              <w:rPr>
                <w:rFonts w:ascii="Tw Cen MT" w:hAnsi="Tw Cen MT" w:cstheme="minorHAnsi"/>
                <w:sz w:val="24"/>
                <w:szCs w:val="24"/>
              </w:rPr>
            </w:pPr>
          </w:p>
          <w:p w14:paraId="558F2F7C" w14:textId="77777777" w:rsidR="00D177DE" w:rsidRPr="005E65FD" w:rsidRDefault="00D177DE" w:rsidP="006903CE">
            <w:pPr>
              <w:rPr>
                <w:rFonts w:ascii="Tw Cen MT" w:hAnsi="Tw Cen MT" w:cstheme="minorHAnsi"/>
                <w:sz w:val="24"/>
                <w:szCs w:val="24"/>
              </w:rPr>
            </w:pPr>
          </w:p>
          <w:p w14:paraId="711D81E2" w14:textId="77777777" w:rsidR="00D177DE" w:rsidRPr="005E65FD" w:rsidRDefault="00D177DE" w:rsidP="006903CE">
            <w:pPr>
              <w:rPr>
                <w:rFonts w:ascii="Tw Cen MT" w:hAnsi="Tw Cen MT" w:cstheme="minorHAnsi"/>
                <w:sz w:val="24"/>
                <w:szCs w:val="24"/>
              </w:rPr>
            </w:pPr>
          </w:p>
          <w:p w14:paraId="140CB324" w14:textId="77777777" w:rsidR="006F2E55" w:rsidRPr="005E65FD" w:rsidRDefault="006F2E55" w:rsidP="006903CE">
            <w:pPr>
              <w:rPr>
                <w:rFonts w:ascii="Tw Cen MT" w:hAnsi="Tw Cen MT" w:cstheme="minorHAnsi"/>
                <w:sz w:val="24"/>
                <w:szCs w:val="24"/>
              </w:rPr>
            </w:pPr>
          </w:p>
          <w:p w14:paraId="46411F41" w14:textId="77777777" w:rsidR="006F2E55" w:rsidRPr="005E65FD" w:rsidRDefault="006F2E55" w:rsidP="006903CE">
            <w:pPr>
              <w:rPr>
                <w:rFonts w:ascii="Tw Cen MT" w:hAnsi="Tw Cen MT" w:cstheme="minorHAnsi"/>
                <w:sz w:val="24"/>
                <w:szCs w:val="24"/>
              </w:rPr>
            </w:pPr>
          </w:p>
          <w:p w14:paraId="4B58DCC6" w14:textId="77777777" w:rsidR="006F2E55" w:rsidRPr="005E65FD" w:rsidRDefault="006F2E55" w:rsidP="006903CE">
            <w:pPr>
              <w:rPr>
                <w:rFonts w:ascii="Tw Cen MT" w:hAnsi="Tw Cen MT" w:cstheme="minorHAnsi"/>
                <w:sz w:val="24"/>
                <w:szCs w:val="24"/>
              </w:rPr>
            </w:pPr>
          </w:p>
          <w:p w14:paraId="2B1A81CE" w14:textId="77777777" w:rsidR="006F2E55" w:rsidRPr="005E65FD" w:rsidRDefault="006F2E55" w:rsidP="006903CE">
            <w:pPr>
              <w:rPr>
                <w:rFonts w:ascii="Tw Cen MT" w:hAnsi="Tw Cen MT" w:cstheme="minorHAnsi"/>
                <w:sz w:val="24"/>
                <w:szCs w:val="24"/>
              </w:rPr>
            </w:pPr>
          </w:p>
          <w:p w14:paraId="32F28890" w14:textId="77777777" w:rsidR="006F2E55" w:rsidRPr="005E65FD" w:rsidRDefault="006F2E55" w:rsidP="006903CE">
            <w:pPr>
              <w:rPr>
                <w:rFonts w:ascii="Tw Cen MT" w:hAnsi="Tw Cen MT" w:cstheme="minorHAnsi"/>
                <w:sz w:val="24"/>
                <w:szCs w:val="24"/>
              </w:rPr>
            </w:pPr>
          </w:p>
          <w:p w14:paraId="1D6DD627" w14:textId="77777777" w:rsidR="006F2E55" w:rsidRPr="005E65FD" w:rsidRDefault="006F2E55" w:rsidP="006903CE">
            <w:pPr>
              <w:rPr>
                <w:rFonts w:ascii="Tw Cen MT" w:hAnsi="Tw Cen MT" w:cstheme="minorHAnsi"/>
                <w:sz w:val="24"/>
                <w:szCs w:val="24"/>
              </w:rPr>
            </w:pPr>
          </w:p>
          <w:p w14:paraId="19BD67D8" w14:textId="77777777" w:rsidR="006F2E55" w:rsidRPr="005E65FD" w:rsidRDefault="006F2E55" w:rsidP="006903CE">
            <w:pPr>
              <w:rPr>
                <w:rFonts w:ascii="Tw Cen MT" w:hAnsi="Tw Cen MT" w:cstheme="minorHAnsi"/>
                <w:sz w:val="24"/>
                <w:szCs w:val="24"/>
              </w:rPr>
            </w:pPr>
          </w:p>
          <w:p w14:paraId="12457C7F" w14:textId="77777777" w:rsidR="006F2E55" w:rsidRPr="005E65FD" w:rsidRDefault="006F2E55" w:rsidP="006903CE">
            <w:pPr>
              <w:rPr>
                <w:rFonts w:ascii="Tw Cen MT" w:hAnsi="Tw Cen MT" w:cstheme="minorHAnsi"/>
                <w:sz w:val="24"/>
                <w:szCs w:val="24"/>
              </w:rPr>
            </w:pPr>
          </w:p>
          <w:p w14:paraId="0EC5E25D" w14:textId="77777777" w:rsidR="006F2E55" w:rsidRPr="005E65FD" w:rsidRDefault="006F2E55" w:rsidP="006903CE">
            <w:pPr>
              <w:rPr>
                <w:rFonts w:ascii="Tw Cen MT" w:hAnsi="Tw Cen MT" w:cstheme="minorHAnsi"/>
                <w:sz w:val="24"/>
                <w:szCs w:val="24"/>
              </w:rPr>
            </w:pPr>
          </w:p>
          <w:p w14:paraId="5889D589" w14:textId="77777777" w:rsidR="006F2E55" w:rsidRPr="005E65FD" w:rsidRDefault="006F2E55" w:rsidP="006903CE">
            <w:pPr>
              <w:rPr>
                <w:rFonts w:ascii="Tw Cen MT" w:hAnsi="Tw Cen MT" w:cstheme="minorHAnsi"/>
                <w:sz w:val="24"/>
                <w:szCs w:val="24"/>
              </w:rPr>
            </w:pPr>
          </w:p>
          <w:p w14:paraId="3AD1DB1C" w14:textId="16B62842" w:rsidR="00D177DE" w:rsidRPr="005E65FD" w:rsidRDefault="00791B2A" w:rsidP="006903CE">
            <w:pPr>
              <w:rPr>
                <w:rFonts w:ascii="Tw Cen MT" w:hAnsi="Tw Cen MT" w:cstheme="minorHAnsi"/>
                <w:sz w:val="24"/>
                <w:szCs w:val="24"/>
              </w:rPr>
            </w:pPr>
            <w:r w:rsidRPr="005E65FD">
              <w:rPr>
                <w:rFonts w:ascii="Tw Cen MT" w:hAnsi="Tw Cen MT" w:cstheme="minorHAnsi"/>
                <w:sz w:val="24"/>
                <w:szCs w:val="24"/>
              </w:rPr>
              <w:t>March 2017</w:t>
            </w:r>
          </w:p>
          <w:p w14:paraId="1FCFA20E" w14:textId="77777777" w:rsidR="003F71BE" w:rsidRPr="005E65FD" w:rsidRDefault="003F71BE" w:rsidP="006903CE">
            <w:pPr>
              <w:rPr>
                <w:rFonts w:ascii="Tw Cen MT" w:hAnsi="Tw Cen MT" w:cstheme="minorHAnsi"/>
                <w:sz w:val="24"/>
                <w:szCs w:val="24"/>
              </w:rPr>
            </w:pPr>
          </w:p>
          <w:p w14:paraId="7B88C79A" w14:textId="77777777" w:rsidR="003F71BE" w:rsidRPr="005E65FD" w:rsidRDefault="003F71BE" w:rsidP="006903CE">
            <w:pPr>
              <w:rPr>
                <w:rFonts w:ascii="Tw Cen MT" w:hAnsi="Tw Cen MT" w:cstheme="minorHAnsi"/>
                <w:sz w:val="24"/>
                <w:szCs w:val="24"/>
              </w:rPr>
            </w:pPr>
          </w:p>
          <w:p w14:paraId="495E5AF4" w14:textId="77777777" w:rsidR="003F71BE" w:rsidRPr="005E65FD" w:rsidRDefault="003F71BE" w:rsidP="006903CE">
            <w:pPr>
              <w:rPr>
                <w:rFonts w:ascii="Tw Cen MT" w:hAnsi="Tw Cen MT" w:cstheme="minorHAnsi"/>
                <w:sz w:val="24"/>
                <w:szCs w:val="24"/>
              </w:rPr>
            </w:pPr>
          </w:p>
          <w:p w14:paraId="43D40DCB" w14:textId="77777777" w:rsidR="003F71BE" w:rsidRPr="005E65FD" w:rsidRDefault="003F71BE" w:rsidP="006903CE">
            <w:pPr>
              <w:rPr>
                <w:rFonts w:ascii="Tw Cen MT" w:hAnsi="Tw Cen MT" w:cstheme="minorHAnsi"/>
                <w:sz w:val="24"/>
                <w:szCs w:val="24"/>
              </w:rPr>
            </w:pPr>
          </w:p>
          <w:p w14:paraId="392205B4" w14:textId="77777777" w:rsidR="003F71BE" w:rsidRPr="005E65FD" w:rsidRDefault="003F71BE" w:rsidP="006903CE">
            <w:pPr>
              <w:rPr>
                <w:rFonts w:ascii="Tw Cen MT" w:hAnsi="Tw Cen MT" w:cstheme="minorHAnsi"/>
                <w:sz w:val="24"/>
                <w:szCs w:val="24"/>
              </w:rPr>
            </w:pPr>
          </w:p>
          <w:p w14:paraId="6941A5E0" w14:textId="77777777" w:rsidR="003F71BE" w:rsidRPr="005E65FD" w:rsidRDefault="003F71BE" w:rsidP="006903CE">
            <w:pPr>
              <w:rPr>
                <w:rFonts w:ascii="Tw Cen MT" w:hAnsi="Tw Cen MT" w:cstheme="minorHAnsi"/>
                <w:sz w:val="24"/>
                <w:szCs w:val="24"/>
              </w:rPr>
            </w:pPr>
          </w:p>
          <w:p w14:paraId="16857A43" w14:textId="77777777" w:rsidR="003F71BE" w:rsidRPr="005E65FD" w:rsidRDefault="003F71BE" w:rsidP="006903CE">
            <w:pPr>
              <w:rPr>
                <w:rFonts w:ascii="Tw Cen MT" w:hAnsi="Tw Cen MT" w:cstheme="minorHAnsi"/>
                <w:sz w:val="24"/>
                <w:szCs w:val="24"/>
              </w:rPr>
            </w:pPr>
          </w:p>
          <w:p w14:paraId="19B027CC" w14:textId="77777777" w:rsidR="003F71BE" w:rsidRPr="005E65FD" w:rsidRDefault="003F71BE" w:rsidP="006903CE">
            <w:pPr>
              <w:rPr>
                <w:rFonts w:ascii="Tw Cen MT" w:hAnsi="Tw Cen MT" w:cstheme="minorHAnsi"/>
                <w:sz w:val="24"/>
                <w:szCs w:val="24"/>
              </w:rPr>
            </w:pPr>
          </w:p>
          <w:p w14:paraId="15F36D37" w14:textId="77777777" w:rsidR="003F71BE" w:rsidRPr="005E65FD" w:rsidRDefault="003F71BE" w:rsidP="006903CE">
            <w:pPr>
              <w:rPr>
                <w:rFonts w:ascii="Tw Cen MT" w:hAnsi="Tw Cen MT" w:cstheme="minorHAnsi"/>
                <w:sz w:val="24"/>
                <w:szCs w:val="24"/>
              </w:rPr>
            </w:pPr>
          </w:p>
          <w:p w14:paraId="36B1A1FC" w14:textId="77777777" w:rsidR="003F71BE" w:rsidRPr="005E65FD" w:rsidRDefault="003F71BE" w:rsidP="006903CE">
            <w:pPr>
              <w:rPr>
                <w:rFonts w:ascii="Tw Cen MT" w:hAnsi="Tw Cen MT" w:cstheme="minorHAnsi"/>
                <w:sz w:val="24"/>
                <w:szCs w:val="24"/>
              </w:rPr>
            </w:pPr>
          </w:p>
          <w:p w14:paraId="57A01391" w14:textId="77777777" w:rsidR="003F71BE" w:rsidRPr="005E65FD" w:rsidRDefault="003F71BE" w:rsidP="006903CE">
            <w:pPr>
              <w:rPr>
                <w:rFonts w:ascii="Tw Cen MT" w:hAnsi="Tw Cen MT" w:cstheme="minorHAnsi"/>
                <w:sz w:val="24"/>
                <w:szCs w:val="24"/>
              </w:rPr>
            </w:pPr>
          </w:p>
          <w:p w14:paraId="331B8568" w14:textId="77777777" w:rsidR="003F71BE" w:rsidRPr="005E65FD" w:rsidRDefault="003F71BE" w:rsidP="006903CE">
            <w:pPr>
              <w:rPr>
                <w:rFonts w:ascii="Tw Cen MT" w:hAnsi="Tw Cen MT" w:cstheme="minorHAnsi"/>
                <w:sz w:val="24"/>
                <w:szCs w:val="24"/>
              </w:rPr>
            </w:pPr>
          </w:p>
          <w:p w14:paraId="41D9B78E" w14:textId="77777777" w:rsidR="003F71BE" w:rsidRPr="005E65FD" w:rsidRDefault="003F71BE" w:rsidP="006903CE">
            <w:pPr>
              <w:rPr>
                <w:rFonts w:ascii="Tw Cen MT" w:hAnsi="Tw Cen MT" w:cstheme="minorHAnsi"/>
                <w:sz w:val="24"/>
                <w:szCs w:val="24"/>
              </w:rPr>
            </w:pPr>
          </w:p>
          <w:p w14:paraId="58639515" w14:textId="77777777" w:rsidR="003F71BE" w:rsidRPr="005E65FD" w:rsidRDefault="003F71BE" w:rsidP="006903CE">
            <w:pPr>
              <w:rPr>
                <w:rFonts w:ascii="Tw Cen MT" w:hAnsi="Tw Cen MT" w:cstheme="minorHAnsi"/>
                <w:sz w:val="24"/>
                <w:szCs w:val="24"/>
              </w:rPr>
            </w:pPr>
          </w:p>
          <w:p w14:paraId="7F5B1FF1" w14:textId="77777777" w:rsidR="004551BE" w:rsidRPr="005E65FD" w:rsidRDefault="004551BE" w:rsidP="006903CE">
            <w:pPr>
              <w:rPr>
                <w:rFonts w:ascii="Tw Cen MT" w:hAnsi="Tw Cen MT" w:cstheme="minorHAnsi"/>
                <w:sz w:val="24"/>
                <w:szCs w:val="24"/>
              </w:rPr>
            </w:pPr>
          </w:p>
          <w:p w14:paraId="65E54E2B" w14:textId="77777777" w:rsidR="004551BE" w:rsidRPr="005E65FD" w:rsidRDefault="004551BE" w:rsidP="006903CE">
            <w:pPr>
              <w:rPr>
                <w:rFonts w:ascii="Tw Cen MT" w:hAnsi="Tw Cen MT" w:cstheme="minorHAnsi"/>
                <w:sz w:val="24"/>
                <w:szCs w:val="24"/>
              </w:rPr>
            </w:pPr>
          </w:p>
          <w:p w14:paraId="28F4BDEF" w14:textId="77777777" w:rsidR="004551BE" w:rsidRPr="005E65FD" w:rsidRDefault="004551BE" w:rsidP="006903CE">
            <w:pPr>
              <w:rPr>
                <w:rFonts w:ascii="Tw Cen MT" w:hAnsi="Tw Cen MT" w:cstheme="minorHAnsi"/>
                <w:sz w:val="24"/>
                <w:szCs w:val="24"/>
              </w:rPr>
            </w:pPr>
          </w:p>
          <w:p w14:paraId="50274C65" w14:textId="77777777" w:rsidR="004551BE" w:rsidRPr="005E65FD" w:rsidRDefault="004551BE" w:rsidP="006903CE">
            <w:pPr>
              <w:rPr>
                <w:rFonts w:ascii="Tw Cen MT" w:hAnsi="Tw Cen MT" w:cstheme="minorHAnsi"/>
                <w:sz w:val="24"/>
                <w:szCs w:val="24"/>
              </w:rPr>
            </w:pPr>
          </w:p>
          <w:p w14:paraId="0EAA9EFA" w14:textId="77777777" w:rsidR="004551BE" w:rsidRPr="005E65FD" w:rsidRDefault="004551BE" w:rsidP="006903CE">
            <w:pPr>
              <w:rPr>
                <w:rFonts w:ascii="Tw Cen MT" w:hAnsi="Tw Cen MT" w:cstheme="minorHAnsi"/>
                <w:sz w:val="24"/>
                <w:szCs w:val="24"/>
              </w:rPr>
            </w:pPr>
          </w:p>
          <w:p w14:paraId="42A19FF5" w14:textId="77777777" w:rsidR="004551BE" w:rsidRPr="005E65FD" w:rsidRDefault="004551BE" w:rsidP="006903CE">
            <w:pPr>
              <w:rPr>
                <w:rFonts w:ascii="Tw Cen MT" w:hAnsi="Tw Cen MT" w:cstheme="minorHAnsi"/>
                <w:sz w:val="24"/>
                <w:szCs w:val="24"/>
              </w:rPr>
            </w:pPr>
          </w:p>
          <w:p w14:paraId="4D824A40" w14:textId="77777777" w:rsidR="004551BE" w:rsidRPr="005E65FD" w:rsidRDefault="004551BE" w:rsidP="006903CE">
            <w:pPr>
              <w:rPr>
                <w:rFonts w:ascii="Tw Cen MT" w:hAnsi="Tw Cen MT" w:cstheme="minorHAnsi"/>
                <w:sz w:val="24"/>
                <w:szCs w:val="24"/>
              </w:rPr>
            </w:pPr>
          </w:p>
          <w:p w14:paraId="1A6767B2" w14:textId="77777777" w:rsidR="00F92004" w:rsidRPr="005E65FD" w:rsidRDefault="00F92004" w:rsidP="006903CE">
            <w:pPr>
              <w:rPr>
                <w:rFonts w:ascii="Tw Cen MT" w:hAnsi="Tw Cen MT" w:cstheme="minorHAnsi"/>
                <w:sz w:val="24"/>
                <w:szCs w:val="24"/>
              </w:rPr>
            </w:pPr>
            <w:r w:rsidRPr="005E65FD">
              <w:rPr>
                <w:rFonts w:ascii="Tw Cen MT" w:hAnsi="Tw Cen MT" w:cstheme="minorHAnsi"/>
                <w:sz w:val="24"/>
                <w:szCs w:val="24"/>
              </w:rPr>
              <w:t>March 2017</w:t>
            </w:r>
          </w:p>
          <w:p w14:paraId="0C01E777" w14:textId="77777777" w:rsidR="00F92004" w:rsidRPr="005E65FD" w:rsidRDefault="00F92004" w:rsidP="006903CE">
            <w:pPr>
              <w:rPr>
                <w:rFonts w:ascii="Tw Cen MT" w:hAnsi="Tw Cen MT" w:cstheme="minorHAnsi"/>
                <w:sz w:val="24"/>
                <w:szCs w:val="24"/>
              </w:rPr>
            </w:pPr>
          </w:p>
          <w:p w14:paraId="401984DD" w14:textId="77777777" w:rsidR="00F92004" w:rsidRPr="005E65FD" w:rsidRDefault="00F92004" w:rsidP="006903CE">
            <w:pPr>
              <w:rPr>
                <w:rFonts w:ascii="Tw Cen MT" w:hAnsi="Tw Cen MT" w:cstheme="minorHAnsi"/>
                <w:sz w:val="24"/>
                <w:szCs w:val="24"/>
              </w:rPr>
            </w:pPr>
          </w:p>
          <w:p w14:paraId="2E0AFAD0" w14:textId="77777777" w:rsidR="00F92004" w:rsidRPr="005E65FD" w:rsidRDefault="00F92004" w:rsidP="006903CE">
            <w:pPr>
              <w:rPr>
                <w:rFonts w:ascii="Tw Cen MT" w:hAnsi="Tw Cen MT" w:cstheme="minorHAnsi"/>
                <w:sz w:val="24"/>
                <w:szCs w:val="24"/>
              </w:rPr>
            </w:pPr>
          </w:p>
          <w:p w14:paraId="7644BFF2" w14:textId="77777777" w:rsidR="00F92004" w:rsidRPr="005E65FD" w:rsidRDefault="00F92004" w:rsidP="006903CE">
            <w:pPr>
              <w:rPr>
                <w:rFonts w:ascii="Tw Cen MT" w:hAnsi="Tw Cen MT" w:cstheme="minorHAnsi"/>
                <w:sz w:val="24"/>
                <w:szCs w:val="24"/>
              </w:rPr>
            </w:pPr>
          </w:p>
          <w:p w14:paraId="4684A492" w14:textId="77777777" w:rsidR="00F92004" w:rsidRPr="005E65FD" w:rsidRDefault="00F92004" w:rsidP="006903CE">
            <w:pPr>
              <w:rPr>
                <w:rFonts w:ascii="Tw Cen MT" w:hAnsi="Tw Cen MT" w:cstheme="minorHAnsi"/>
                <w:sz w:val="24"/>
                <w:szCs w:val="24"/>
              </w:rPr>
            </w:pPr>
          </w:p>
          <w:p w14:paraId="69AA400A" w14:textId="77777777" w:rsidR="00F92004" w:rsidRPr="005E65FD" w:rsidRDefault="00F92004" w:rsidP="006903CE">
            <w:pPr>
              <w:rPr>
                <w:rFonts w:ascii="Tw Cen MT" w:hAnsi="Tw Cen MT" w:cstheme="minorHAnsi"/>
                <w:sz w:val="24"/>
                <w:szCs w:val="24"/>
              </w:rPr>
            </w:pPr>
          </w:p>
          <w:p w14:paraId="4367B904" w14:textId="77777777" w:rsidR="00F92004" w:rsidRPr="005E65FD" w:rsidRDefault="00F92004" w:rsidP="006903CE">
            <w:pPr>
              <w:rPr>
                <w:rFonts w:ascii="Tw Cen MT" w:hAnsi="Tw Cen MT" w:cstheme="minorHAnsi"/>
                <w:sz w:val="24"/>
                <w:szCs w:val="24"/>
              </w:rPr>
            </w:pPr>
          </w:p>
          <w:p w14:paraId="7D31B22E" w14:textId="77777777" w:rsidR="00F92004" w:rsidRPr="005E65FD" w:rsidRDefault="00F92004" w:rsidP="006903CE">
            <w:pPr>
              <w:rPr>
                <w:rFonts w:ascii="Tw Cen MT" w:hAnsi="Tw Cen MT" w:cstheme="minorHAnsi"/>
                <w:sz w:val="24"/>
                <w:szCs w:val="24"/>
              </w:rPr>
            </w:pPr>
          </w:p>
          <w:p w14:paraId="768D85D8" w14:textId="77777777" w:rsidR="00F92004" w:rsidRPr="005E65FD" w:rsidRDefault="00F92004" w:rsidP="006903CE">
            <w:pPr>
              <w:rPr>
                <w:rFonts w:ascii="Tw Cen MT" w:hAnsi="Tw Cen MT" w:cstheme="minorHAnsi"/>
                <w:sz w:val="24"/>
                <w:szCs w:val="24"/>
              </w:rPr>
            </w:pPr>
          </w:p>
          <w:p w14:paraId="2E54A87B" w14:textId="77777777" w:rsidR="00F92004" w:rsidRPr="005E65FD" w:rsidRDefault="00F92004" w:rsidP="006903CE">
            <w:pPr>
              <w:rPr>
                <w:rFonts w:ascii="Tw Cen MT" w:hAnsi="Tw Cen MT" w:cstheme="minorHAnsi"/>
                <w:sz w:val="24"/>
                <w:szCs w:val="24"/>
              </w:rPr>
            </w:pPr>
          </w:p>
          <w:p w14:paraId="00D037A7" w14:textId="77777777" w:rsidR="00F92004" w:rsidRPr="005E65FD" w:rsidRDefault="00F92004" w:rsidP="006903CE">
            <w:pPr>
              <w:rPr>
                <w:rFonts w:ascii="Tw Cen MT" w:hAnsi="Tw Cen MT" w:cstheme="minorHAnsi"/>
                <w:sz w:val="24"/>
                <w:szCs w:val="24"/>
              </w:rPr>
            </w:pPr>
          </w:p>
          <w:p w14:paraId="4EF3A14A" w14:textId="77777777" w:rsidR="00F92004" w:rsidRPr="005E65FD" w:rsidRDefault="00F92004" w:rsidP="006903CE">
            <w:pPr>
              <w:rPr>
                <w:rFonts w:ascii="Tw Cen MT" w:hAnsi="Tw Cen MT" w:cstheme="minorHAnsi"/>
                <w:sz w:val="24"/>
                <w:szCs w:val="24"/>
              </w:rPr>
            </w:pPr>
          </w:p>
          <w:p w14:paraId="737F6062" w14:textId="77777777" w:rsidR="00F92004" w:rsidRPr="005E65FD" w:rsidRDefault="00F92004" w:rsidP="006903CE">
            <w:pPr>
              <w:rPr>
                <w:rFonts w:ascii="Tw Cen MT" w:hAnsi="Tw Cen MT" w:cstheme="minorHAnsi"/>
                <w:sz w:val="24"/>
                <w:szCs w:val="24"/>
              </w:rPr>
            </w:pPr>
          </w:p>
          <w:p w14:paraId="78A1865C" w14:textId="77777777" w:rsidR="00F92004" w:rsidRPr="005E65FD" w:rsidRDefault="00F92004" w:rsidP="006903CE">
            <w:pPr>
              <w:rPr>
                <w:rFonts w:ascii="Tw Cen MT" w:hAnsi="Tw Cen MT" w:cstheme="minorHAnsi"/>
                <w:sz w:val="24"/>
                <w:szCs w:val="24"/>
              </w:rPr>
            </w:pPr>
          </w:p>
          <w:p w14:paraId="67AC73E0" w14:textId="77777777" w:rsidR="00F92004" w:rsidRPr="005E65FD" w:rsidRDefault="00F92004" w:rsidP="006903CE">
            <w:pPr>
              <w:rPr>
                <w:rFonts w:ascii="Tw Cen MT" w:hAnsi="Tw Cen MT" w:cstheme="minorHAnsi"/>
                <w:sz w:val="24"/>
                <w:szCs w:val="24"/>
              </w:rPr>
            </w:pPr>
          </w:p>
          <w:p w14:paraId="5DE64D56" w14:textId="77777777" w:rsidR="00F92004" w:rsidRPr="005E65FD" w:rsidRDefault="00F92004" w:rsidP="006903CE">
            <w:pPr>
              <w:rPr>
                <w:rFonts w:ascii="Tw Cen MT" w:hAnsi="Tw Cen MT" w:cstheme="minorHAnsi"/>
                <w:sz w:val="24"/>
                <w:szCs w:val="24"/>
              </w:rPr>
            </w:pPr>
          </w:p>
          <w:p w14:paraId="6731CAD6" w14:textId="77777777" w:rsidR="00F92004" w:rsidRPr="005E65FD" w:rsidRDefault="00F92004" w:rsidP="006903CE">
            <w:pPr>
              <w:rPr>
                <w:rFonts w:ascii="Tw Cen MT" w:hAnsi="Tw Cen MT" w:cstheme="minorHAnsi"/>
                <w:sz w:val="24"/>
                <w:szCs w:val="24"/>
              </w:rPr>
            </w:pPr>
          </w:p>
          <w:p w14:paraId="7C3F5179" w14:textId="77777777" w:rsidR="00F92004" w:rsidRPr="005E65FD" w:rsidRDefault="00F92004" w:rsidP="006903CE">
            <w:pPr>
              <w:rPr>
                <w:rFonts w:ascii="Tw Cen MT" w:hAnsi="Tw Cen MT" w:cstheme="minorHAnsi"/>
                <w:sz w:val="24"/>
                <w:szCs w:val="24"/>
              </w:rPr>
            </w:pPr>
          </w:p>
          <w:p w14:paraId="24259814" w14:textId="77777777" w:rsidR="00F92004" w:rsidRPr="005E65FD" w:rsidRDefault="00F92004" w:rsidP="006903CE">
            <w:pPr>
              <w:rPr>
                <w:rFonts w:ascii="Tw Cen MT" w:hAnsi="Tw Cen MT" w:cstheme="minorHAnsi"/>
                <w:sz w:val="24"/>
                <w:szCs w:val="24"/>
              </w:rPr>
            </w:pPr>
          </w:p>
          <w:p w14:paraId="5147FA53" w14:textId="77777777" w:rsidR="00F92004" w:rsidRPr="005E65FD" w:rsidRDefault="00F92004" w:rsidP="006903CE">
            <w:pPr>
              <w:rPr>
                <w:rFonts w:ascii="Tw Cen MT" w:hAnsi="Tw Cen MT" w:cstheme="minorHAnsi"/>
                <w:sz w:val="24"/>
                <w:szCs w:val="24"/>
              </w:rPr>
            </w:pPr>
          </w:p>
          <w:p w14:paraId="515B31CB" w14:textId="77777777" w:rsidR="00F92004" w:rsidRPr="005E65FD" w:rsidRDefault="00F92004" w:rsidP="006903CE">
            <w:pPr>
              <w:rPr>
                <w:rFonts w:ascii="Tw Cen MT" w:hAnsi="Tw Cen MT" w:cstheme="minorHAnsi"/>
                <w:sz w:val="24"/>
                <w:szCs w:val="24"/>
              </w:rPr>
            </w:pPr>
          </w:p>
          <w:p w14:paraId="32922B50" w14:textId="77777777" w:rsidR="00F92004" w:rsidRPr="005E65FD" w:rsidRDefault="00F92004" w:rsidP="006903CE">
            <w:pPr>
              <w:rPr>
                <w:rFonts w:ascii="Tw Cen MT" w:hAnsi="Tw Cen MT" w:cstheme="minorHAnsi"/>
                <w:sz w:val="24"/>
                <w:szCs w:val="24"/>
              </w:rPr>
            </w:pPr>
          </w:p>
          <w:p w14:paraId="2C946B7D" w14:textId="77777777" w:rsidR="003F71BE" w:rsidRPr="005E65FD" w:rsidRDefault="003F71BE" w:rsidP="006903CE">
            <w:pPr>
              <w:rPr>
                <w:rFonts w:ascii="Tw Cen MT" w:hAnsi="Tw Cen MT" w:cstheme="minorHAnsi"/>
                <w:sz w:val="24"/>
                <w:szCs w:val="24"/>
              </w:rPr>
            </w:pPr>
            <w:r w:rsidRPr="005E65FD">
              <w:rPr>
                <w:rFonts w:ascii="Tw Cen MT" w:hAnsi="Tw Cen MT" w:cstheme="minorHAnsi"/>
                <w:sz w:val="24"/>
                <w:szCs w:val="24"/>
              </w:rPr>
              <w:t>May 2017</w:t>
            </w:r>
          </w:p>
          <w:p w14:paraId="54EC6291" w14:textId="77777777" w:rsidR="003F71BE" w:rsidRPr="005E65FD" w:rsidRDefault="003F71BE" w:rsidP="006903CE">
            <w:pPr>
              <w:rPr>
                <w:rFonts w:ascii="Tw Cen MT" w:hAnsi="Tw Cen MT" w:cstheme="minorHAnsi"/>
                <w:sz w:val="24"/>
                <w:szCs w:val="24"/>
              </w:rPr>
            </w:pPr>
          </w:p>
          <w:p w14:paraId="0B8E2B72" w14:textId="77777777" w:rsidR="003F71BE" w:rsidRPr="005E65FD" w:rsidRDefault="003F71BE" w:rsidP="006903CE">
            <w:pPr>
              <w:rPr>
                <w:rFonts w:ascii="Tw Cen MT" w:hAnsi="Tw Cen MT" w:cstheme="minorHAnsi"/>
                <w:sz w:val="24"/>
                <w:szCs w:val="24"/>
              </w:rPr>
            </w:pPr>
          </w:p>
          <w:p w14:paraId="682574ED" w14:textId="77777777" w:rsidR="003F71BE" w:rsidRPr="005E65FD" w:rsidRDefault="003F71BE" w:rsidP="006903CE">
            <w:pPr>
              <w:rPr>
                <w:rFonts w:ascii="Tw Cen MT" w:hAnsi="Tw Cen MT" w:cstheme="minorHAnsi"/>
                <w:sz w:val="24"/>
                <w:szCs w:val="24"/>
              </w:rPr>
            </w:pPr>
          </w:p>
          <w:p w14:paraId="00039100" w14:textId="77777777" w:rsidR="003F71BE" w:rsidRPr="005E65FD" w:rsidRDefault="003F71BE" w:rsidP="006903CE">
            <w:pPr>
              <w:rPr>
                <w:rFonts w:ascii="Tw Cen MT" w:hAnsi="Tw Cen MT" w:cstheme="minorHAnsi"/>
                <w:sz w:val="24"/>
                <w:szCs w:val="24"/>
              </w:rPr>
            </w:pPr>
          </w:p>
          <w:p w14:paraId="23DE6BDE" w14:textId="77777777" w:rsidR="003F71BE" w:rsidRPr="005E65FD" w:rsidRDefault="003F71BE" w:rsidP="006903CE">
            <w:pPr>
              <w:rPr>
                <w:rFonts w:ascii="Tw Cen MT" w:hAnsi="Tw Cen MT" w:cstheme="minorHAnsi"/>
                <w:sz w:val="24"/>
                <w:szCs w:val="24"/>
              </w:rPr>
            </w:pPr>
          </w:p>
          <w:p w14:paraId="26DCE656" w14:textId="77777777" w:rsidR="003F71BE" w:rsidRPr="005E65FD" w:rsidRDefault="003F71BE" w:rsidP="006903CE">
            <w:pPr>
              <w:rPr>
                <w:rFonts w:ascii="Tw Cen MT" w:hAnsi="Tw Cen MT" w:cstheme="minorHAnsi"/>
                <w:sz w:val="24"/>
                <w:szCs w:val="24"/>
              </w:rPr>
            </w:pPr>
          </w:p>
          <w:p w14:paraId="037D4BDF" w14:textId="77777777" w:rsidR="003F71BE" w:rsidRPr="005E65FD" w:rsidRDefault="003F71BE" w:rsidP="006903CE">
            <w:pPr>
              <w:rPr>
                <w:rFonts w:ascii="Tw Cen MT" w:hAnsi="Tw Cen MT" w:cstheme="minorHAnsi"/>
                <w:sz w:val="24"/>
                <w:szCs w:val="24"/>
              </w:rPr>
            </w:pPr>
          </w:p>
          <w:p w14:paraId="78D464F1" w14:textId="77777777" w:rsidR="003F71BE" w:rsidRPr="005E65FD" w:rsidRDefault="003F71BE" w:rsidP="006903CE">
            <w:pPr>
              <w:rPr>
                <w:rFonts w:ascii="Tw Cen MT" w:hAnsi="Tw Cen MT" w:cstheme="minorHAnsi"/>
                <w:sz w:val="24"/>
                <w:szCs w:val="24"/>
              </w:rPr>
            </w:pPr>
          </w:p>
          <w:p w14:paraId="07315938" w14:textId="77777777" w:rsidR="003F71BE" w:rsidRPr="005E65FD" w:rsidRDefault="003F71BE" w:rsidP="006903CE">
            <w:pPr>
              <w:rPr>
                <w:rFonts w:ascii="Tw Cen MT" w:hAnsi="Tw Cen MT" w:cstheme="minorHAnsi"/>
                <w:sz w:val="24"/>
                <w:szCs w:val="24"/>
              </w:rPr>
            </w:pPr>
          </w:p>
          <w:p w14:paraId="0B38652E" w14:textId="77777777" w:rsidR="003F71BE" w:rsidRPr="005E65FD" w:rsidRDefault="003F71BE" w:rsidP="006903CE">
            <w:pPr>
              <w:rPr>
                <w:rFonts w:ascii="Tw Cen MT" w:hAnsi="Tw Cen MT" w:cstheme="minorHAnsi"/>
                <w:sz w:val="24"/>
                <w:szCs w:val="24"/>
              </w:rPr>
            </w:pPr>
          </w:p>
          <w:p w14:paraId="0D8E5328" w14:textId="77777777" w:rsidR="003F71BE" w:rsidRPr="005E65FD" w:rsidRDefault="003F71BE" w:rsidP="006903CE">
            <w:pPr>
              <w:rPr>
                <w:rFonts w:ascii="Tw Cen MT" w:hAnsi="Tw Cen MT" w:cstheme="minorHAnsi"/>
                <w:sz w:val="24"/>
                <w:szCs w:val="24"/>
              </w:rPr>
            </w:pPr>
          </w:p>
          <w:p w14:paraId="2818D6E9" w14:textId="77777777" w:rsidR="00F92004" w:rsidRPr="005E65FD" w:rsidRDefault="00F92004" w:rsidP="006903CE">
            <w:pPr>
              <w:rPr>
                <w:rFonts w:ascii="Tw Cen MT" w:hAnsi="Tw Cen MT" w:cstheme="minorHAnsi"/>
                <w:sz w:val="24"/>
                <w:szCs w:val="24"/>
              </w:rPr>
            </w:pPr>
          </w:p>
          <w:p w14:paraId="5BF97705" w14:textId="77777777" w:rsidR="00F92004" w:rsidRPr="005E65FD" w:rsidRDefault="00F92004" w:rsidP="006903CE">
            <w:pPr>
              <w:rPr>
                <w:rFonts w:ascii="Tw Cen MT" w:hAnsi="Tw Cen MT" w:cstheme="minorHAnsi"/>
                <w:sz w:val="24"/>
                <w:szCs w:val="24"/>
              </w:rPr>
            </w:pPr>
          </w:p>
          <w:p w14:paraId="0C57D482" w14:textId="77777777" w:rsidR="00F92004" w:rsidRPr="005E65FD" w:rsidRDefault="00F92004" w:rsidP="006903CE">
            <w:pPr>
              <w:rPr>
                <w:rFonts w:ascii="Tw Cen MT" w:hAnsi="Tw Cen MT" w:cstheme="minorHAnsi"/>
                <w:sz w:val="24"/>
                <w:szCs w:val="24"/>
              </w:rPr>
            </w:pPr>
          </w:p>
          <w:p w14:paraId="208042F7" w14:textId="77777777" w:rsidR="00F92004" w:rsidRPr="005E65FD" w:rsidRDefault="00F92004" w:rsidP="006903CE">
            <w:pPr>
              <w:rPr>
                <w:rFonts w:ascii="Tw Cen MT" w:hAnsi="Tw Cen MT" w:cstheme="minorHAnsi"/>
                <w:sz w:val="24"/>
                <w:szCs w:val="24"/>
              </w:rPr>
            </w:pPr>
          </w:p>
          <w:p w14:paraId="7395B8FF" w14:textId="77777777" w:rsidR="00AC3ECD" w:rsidRPr="005E65FD" w:rsidRDefault="00AC3ECD" w:rsidP="006903CE">
            <w:pPr>
              <w:rPr>
                <w:rFonts w:ascii="Tw Cen MT" w:hAnsi="Tw Cen MT" w:cstheme="minorHAnsi"/>
                <w:sz w:val="24"/>
                <w:szCs w:val="24"/>
              </w:rPr>
            </w:pPr>
          </w:p>
          <w:p w14:paraId="51E7027A" w14:textId="77777777" w:rsidR="00AC3ECD" w:rsidRPr="005E65FD" w:rsidRDefault="00AC3ECD" w:rsidP="006903CE">
            <w:pPr>
              <w:rPr>
                <w:rFonts w:ascii="Tw Cen MT" w:hAnsi="Tw Cen MT" w:cstheme="minorHAnsi"/>
                <w:sz w:val="24"/>
                <w:szCs w:val="24"/>
              </w:rPr>
            </w:pPr>
          </w:p>
          <w:p w14:paraId="2656D545" w14:textId="77777777" w:rsidR="00A9016C" w:rsidRPr="005E65FD" w:rsidRDefault="00A9016C" w:rsidP="006903CE">
            <w:pPr>
              <w:rPr>
                <w:rFonts w:ascii="Tw Cen MT" w:hAnsi="Tw Cen MT" w:cstheme="minorHAnsi"/>
                <w:sz w:val="24"/>
                <w:szCs w:val="24"/>
              </w:rPr>
            </w:pPr>
          </w:p>
          <w:p w14:paraId="6C406E76" w14:textId="77777777" w:rsidR="00A9016C" w:rsidRPr="005E65FD" w:rsidRDefault="00A9016C" w:rsidP="006903CE">
            <w:pPr>
              <w:rPr>
                <w:rFonts w:ascii="Tw Cen MT" w:hAnsi="Tw Cen MT" w:cstheme="minorHAnsi"/>
                <w:sz w:val="24"/>
                <w:szCs w:val="24"/>
              </w:rPr>
            </w:pPr>
          </w:p>
          <w:p w14:paraId="7EDAA01F" w14:textId="77777777" w:rsidR="00A9016C" w:rsidRPr="005E65FD" w:rsidRDefault="00A9016C" w:rsidP="006903CE">
            <w:pPr>
              <w:rPr>
                <w:rFonts w:ascii="Tw Cen MT" w:hAnsi="Tw Cen MT" w:cstheme="minorHAnsi"/>
                <w:sz w:val="24"/>
                <w:szCs w:val="24"/>
              </w:rPr>
            </w:pPr>
          </w:p>
          <w:p w14:paraId="243DBDD3" w14:textId="77777777" w:rsidR="00A9016C" w:rsidRPr="005E65FD" w:rsidRDefault="00A9016C" w:rsidP="006903CE">
            <w:pPr>
              <w:rPr>
                <w:rFonts w:ascii="Tw Cen MT" w:hAnsi="Tw Cen MT" w:cstheme="minorHAnsi"/>
                <w:sz w:val="24"/>
                <w:szCs w:val="24"/>
              </w:rPr>
            </w:pPr>
          </w:p>
          <w:p w14:paraId="6FA8052A" w14:textId="77777777" w:rsidR="00A9016C" w:rsidRPr="005E65FD" w:rsidRDefault="00A9016C" w:rsidP="006903CE">
            <w:pPr>
              <w:rPr>
                <w:rFonts w:ascii="Tw Cen MT" w:hAnsi="Tw Cen MT" w:cstheme="minorHAnsi"/>
                <w:sz w:val="24"/>
                <w:szCs w:val="24"/>
              </w:rPr>
            </w:pPr>
          </w:p>
          <w:p w14:paraId="1BDB2155" w14:textId="77777777" w:rsidR="003F71BE" w:rsidRPr="005E65FD" w:rsidRDefault="003F71BE" w:rsidP="006903CE">
            <w:pPr>
              <w:rPr>
                <w:rFonts w:ascii="Tw Cen MT" w:hAnsi="Tw Cen MT" w:cstheme="minorHAnsi"/>
                <w:sz w:val="24"/>
                <w:szCs w:val="24"/>
              </w:rPr>
            </w:pPr>
            <w:r w:rsidRPr="005E65FD">
              <w:rPr>
                <w:rFonts w:ascii="Tw Cen MT" w:hAnsi="Tw Cen MT" w:cstheme="minorHAnsi"/>
                <w:sz w:val="24"/>
                <w:szCs w:val="24"/>
              </w:rPr>
              <w:t>May 2017</w:t>
            </w:r>
          </w:p>
          <w:p w14:paraId="409A8422" w14:textId="77777777" w:rsidR="00F92004" w:rsidRPr="005E65FD" w:rsidRDefault="00F92004" w:rsidP="006903CE">
            <w:pPr>
              <w:rPr>
                <w:rFonts w:ascii="Tw Cen MT" w:hAnsi="Tw Cen MT" w:cstheme="minorHAnsi"/>
                <w:sz w:val="24"/>
                <w:szCs w:val="24"/>
              </w:rPr>
            </w:pPr>
          </w:p>
          <w:p w14:paraId="02CBE66B" w14:textId="77777777" w:rsidR="00F92004" w:rsidRPr="005E65FD" w:rsidRDefault="00F92004" w:rsidP="006903CE">
            <w:pPr>
              <w:rPr>
                <w:rFonts w:ascii="Tw Cen MT" w:hAnsi="Tw Cen MT" w:cstheme="minorHAnsi"/>
                <w:sz w:val="24"/>
                <w:szCs w:val="24"/>
              </w:rPr>
            </w:pPr>
          </w:p>
          <w:p w14:paraId="63535715" w14:textId="77777777" w:rsidR="00F92004" w:rsidRPr="005E65FD" w:rsidRDefault="00F92004" w:rsidP="006903CE">
            <w:pPr>
              <w:rPr>
                <w:rFonts w:ascii="Tw Cen MT" w:hAnsi="Tw Cen MT" w:cstheme="minorHAnsi"/>
                <w:sz w:val="24"/>
                <w:szCs w:val="24"/>
              </w:rPr>
            </w:pPr>
          </w:p>
          <w:p w14:paraId="0F40B406" w14:textId="77777777" w:rsidR="00F92004" w:rsidRPr="005E65FD" w:rsidRDefault="00F92004" w:rsidP="006903CE">
            <w:pPr>
              <w:rPr>
                <w:rFonts w:ascii="Tw Cen MT" w:hAnsi="Tw Cen MT" w:cstheme="minorHAnsi"/>
                <w:sz w:val="24"/>
                <w:szCs w:val="24"/>
              </w:rPr>
            </w:pPr>
          </w:p>
          <w:p w14:paraId="40470A2B" w14:textId="77777777" w:rsidR="00F92004" w:rsidRPr="005E65FD" w:rsidRDefault="00F92004" w:rsidP="006903CE">
            <w:pPr>
              <w:rPr>
                <w:rFonts w:ascii="Tw Cen MT" w:hAnsi="Tw Cen MT" w:cstheme="minorHAnsi"/>
                <w:sz w:val="24"/>
                <w:szCs w:val="24"/>
              </w:rPr>
            </w:pPr>
          </w:p>
          <w:p w14:paraId="005DF21C" w14:textId="77777777" w:rsidR="00F92004" w:rsidRPr="005E65FD" w:rsidRDefault="00F92004" w:rsidP="006903CE">
            <w:pPr>
              <w:rPr>
                <w:rFonts w:ascii="Tw Cen MT" w:hAnsi="Tw Cen MT" w:cstheme="minorHAnsi"/>
                <w:sz w:val="24"/>
                <w:szCs w:val="24"/>
              </w:rPr>
            </w:pPr>
          </w:p>
          <w:p w14:paraId="2F1DD186" w14:textId="77777777" w:rsidR="00F92004" w:rsidRPr="005E65FD" w:rsidRDefault="00F92004" w:rsidP="006903CE">
            <w:pPr>
              <w:rPr>
                <w:rFonts w:ascii="Tw Cen MT" w:hAnsi="Tw Cen MT" w:cstheme="minorHAnsi"/>
                <w:sz w:val="24"/>
                <w:szCs w:val="24"/>
              </w:rPr>
            </w:pPr>
          </w:p>
          <w:p w14:paraId="25FBC1BF" w14:textId="77777777" w:rsidR="00F92004" w:rsidRPr="005E65FD" w:rsidRDefault="00F92004" w:rsidP="006903CE">
            <w:pPr>
              <w:rPr>
                <w:rFonts w:ascii="Tw Cen MT" w:hAnsi="Tw Cen MT" w:cstheme="minorHAnsi"/>
                <w:sz w:val="24"/>
                <w:szCs w:val="24"/>
              </w:rPr>
            </w:pPr>
          </w:p>
          <w:p w14:paraId="464489DD" w14:textId="77777777" w:rsidR="00F92004" w:rsidRPr="005E65FD" w:rsidRDefault="00F92004" w:rsidP="006903CE">
            <w:pPr>
              <w:rPr>
                <w:rFonts w:ascii="Tw Cen MT" w:hAnsi="Tw Cen MT" w:cstheme="minorHAnsi"/>
                <w:sz w:val="24"/>
                <w:szCs w:val="24"/>
              </w:rPr>
            </w:pPr>
          </w:p>
          <w:p w14:paraId="4E69B615" w14:textId="77777777" w:rsidR="00F92004" w:rsidRPr="005E65FD" w:rsidRDefault="00F92004" w:rsidP="006903CE">
            <w:pPr>
              <w:rPr>
                <w:rFonts w:ascii="Tw Cen MT" w:hAnsi="Tw Cen MT" w:cstheme="minorHAnsi"/>
                <w:sz w:val="24"/>
                <w:szCs w:val="24"/>
              </w:rPr>
            </w:pPr>
          </w:p>
          <w:p w14:paraId="487B1274" w14:textId="77777777" w:rsidR="00F92004" w:rsidRPr="005E65FD" w:rsidRDefault="00F92004" w:rsidP="006903CE">
            <w:pPr>
              <w:rPr>
                <w:rFonts w:ascii="Tw Cen MT" w:hAnsi="Tw Cen MT" w:cstheme="minorHAnsi"/>
                <w:sz w:val="24"/>
                <w:szCs w:val="24"/>
              </w:rPr>
            </w:pPr>
          </w:p>
          <w:p w14:paraId="347FC947" w14:textId="77777777" w:rsidR="00AC3ECD" w:rsidRPr="005E65FD" w:rsidRDefault="00AC3ECD" w:rsidP="006903CE">
            <w:pPr>
              <w:rPr>
                <w:rFonts w:ascii="Tw Cen MT" w:hAnsi="Tw Cen MT" w:cstheme="minorHAnsi"/>
                <w:sz w:val="24"/>
                <w:szCs w:val="24"/>
              </w:rPr>
            </w:pPr>
          </w:p>
          <w:p w14:paraId="25597A2B" w14:textId="77777777" w:rsidR="00AC3ECD" w:rsidRPr="005E65FD" w:rsidRDefault="00AC3ECD" w:rsidP="006903CE">
            <w:pPr>
              <w:rPr>
                <w:rFonts w:ascii="Tw Cen MT" w:hAnsi="Tw Cen MT" w:cstheme="minorHAnsi"/>
                <w:sz w:val="24"/>
                <w:szCs w:val="24"/>
              </w:rPr>
            </w:pPr>
          </w:p>
          <w:p w14:paraId="74B08122" w14:textId="77777777" w:rsidR="00AC3ECD" w:rsidRPr="005E65FD" w:rsidRDefault="00AC3ECD" w:rsidP="006903CE">
            <w:pPr>
              <w:rPr>
                <w:rFonts w:ascii="Tw Cen MT" w:hAnsi="Tw Cen MT" w:cstheme="minorHAnsi"/>
                <w:sz w:val="24"/>
                <w:szCs w:val="24"/>
              </w:rPr>
            </w:pPr>
          </w:p>
          <w:p w14:paraId="3256FA6D" w14:textId="77777777" w:rsidR="00AC3ECD" w:rsidRPr="005E65FD" w:rsidRDefault="00AC3ECD" w:rsidP="006903CE">
            <w:pPr>
              <w:rPr>
                <w:rFonts w:ascii="Tw Cen MT" w:hAnsi="Tw Cen MT" w:cstheme="minorHAnsi"/>
                <w:sz w:val="24"/>
                <w:szCs w:val="24"/>
              </w:rPr>
            </w:pPr>
          </w:p>
          <w:p w14:paraId="4DD1F1DA" w14:textId="77777777" w:rsidR="00F92004" w:rsidRPr="005E65FD" w:rsidRDefault="00F92004" w:rsidP="006903CE">
            <w:pPr>
              <w:rPr>
                <w:rFonts w:ascii="Tw Cen MT" w:hAnsi="Tw Cen MT" w:cstheme="minorHAnsi"/>
                <w:sz w:val="24"/>
                <w:szCs w:val="24"/>
              </w:rPr>
            </w:pPr>
            <w:r w:rsidRPr="005E65FD">
              <w:rPr>
                <w:rFonts w:ascii="Tw Cen MT" w:hAnsi="Tw Cen MT" w:cstheme="minorHAnsi"/>
                <w:sz w:val="24"/>
                <w:szCs w:val="24"/>
              </w:rPr>
              <w:t>June 2017</w:t>
            </w:r>
          </w:p>
        </w:tc>
      </w:tr>
      <w:tr w:rsidR="008769CC" w:rsidRPr="005E65FD" w14:paraId="4D398F82" w14:textId="77777777" w:rsidTr="003D3575">
        <w:trPr>
          <w:jc w:val="center"/>
        </w:trPr>
        <w:tc>
          <w:tcPr>
            <w:tcW w:w="3085" w:type="dxa"/>
          </w:tcPr>
          <w:p w14:paraId="2421548E" w14:textId="77777777" w:rsidR="008769CC" w:rsidRPr="005E65FD" w:rsidRDefault="008769CC" w:rsidP="006903CE">
            <w:pPr>
              <w:rPr>
                <w:rFonts w:ascii="Tw Cen MT" w:hAnsi="Tw Cen MT" w:cstheme="minorHAnsi"/>
                <w:sz w:val="24"/>
                <w:szCs w:val="24"/>
              </w:rPr>
            </w:pPr>
            <w:r w:rsidRPr="005E65FD">
              <w:rPr>
                <w:rFonts w:ascii="Tw Cen MT" w:hAnsi="Tw Cen MT" w:cstheme="minorHAnsi"/>
                <w:sz w:val="24"/>
                <w:szCs w:val="24"/>
              </w:rPr>
              <w:lastRenderedPageBreak/>
              <w:t>M3 Local coordination and accountability mechanisms created for local education support.</w:t>
            </w:r>
          </w:p>
          <w:p w14:paraId="2DB5989D" w14:textId="77777777" w:rsidR="008769CC" w:rsidRPr="005E65FD" w:rsidRDefault="008769CC" w:rsidP="006903CE">
            <w:pPr>
              <w:rPr>
                <w:rFonts w:ascii="Tw Cen MT" w:hAnsi="Tw Cen MT" w:cstheme="minorHAnsi"/>
                <w:sz w:val="24"/>
                <w:szCs w:val="24"/>
              </w:rPr>
            </w:pPr>
          </w:p>
        </w:tc>
        <w:tc>
          <w:tcPr>
            <w:tcW w:w="9639" w:type="dxa"/>
          </w:tcPr>
          <w:p w14:paraId="64D40C0E" w14:textId="77777777" w:rsidR="00BF4FE8" w:rsidRPr="005E65FD" w:rsidRDefault="00BF4FE8" w:rsidP="00DD5F76">
            <w:pPr>
              <w:jc w:val="both"/>
              <w:rPr>
                <w:rFonts w:ascii="Tw Cen MT" w:hAnsi="Tw Cen MT"/>
                <w:b/>
                <w:bCs/>
                <w:sz w:val="24"/>
                <w:szCs w:val="24"/>
                <w:u w:val="single"/>
              </w:rPr>
            </w:pPr>
            <w:r w:rsidRPr="005E65FD">
              <w:rPr>
                <w:rFonts w:ascii="Tw Cen MT" w:hAnsi="Tw Cen MT"/>
                <w:b/>
                <w:bCs/>
                <w:sz w:val="24"/>
                <w:szCs w:val="24"/>
                <w:u w:val="single"/>
              </w:rPr>
              <w:t>Formation and mobilization of Education Concerned groups (30 groups)</w:t>
            </w:r>
          </w:p>
          <w:p w14:paraId="05047562" w14:textId="76F67B62" w:rsidR="00BB4664" w:rsidRPr="005E65FD" w:rsidRDefault="00BB4664" w:rsidP="00D261CB">
            <w:pPr>
              <w:pStyle w:val="Normal2"/>
              <w:numPr>
                <w:ilvl w:val="0"/>
                <w:numId w:val="52"/>
              </w:numPr>
              <w:jc w:val="both"/>
              <w:rPr>
                <w:rFonts w:ascii="Tw Cen MT" w:hAnsi="Tw Cen MT"/>
                <w:sz w:val="24"/>
                <w:szCs w:val="24"/>
              </w:rPr>
            </w:pPr>
            <w:r w:rsidRPr="005E65FD">
              <w:rPr>
                <w:rFonts w:ascii="Tw Cen MT" w:hAnsi="Tw Cen MT"/>
                <w:sz w:val="24"/>
                <w:szCs w:val="24"/>
              </w:rPr>
              <w:t>A total of 30 Education Concern Groups (ECGs) were formed with the participation of local community members, educators, and youth.</w:t>
            </w:r>
          </w:p>
          <w:p w14:paraId="0BA6B8A8" w14:textId="276AED62" w:rsidR="00BB4664" w:rsidRPr="005E65FD" w:rsidRDefault="00BB4664" w:rsidP="00D261CB">
            <w:pPr>
              <w:pStyle w:val="Normal2"/>
              <w:numPr>
                <w:ilvl w:val="0"/>
                <w:numId w:val="52"/>
              </w:numPr>
              <w:jc w:val="both"/>
              <w:rPr>
                <w:rFonts w:ascii="Tw Cen MT" w:hAnsi="Tw Cen MT"/>
                <w:sz w:val="24"/>
                <w:szCs w:val="24"/>
              </w:rPr>
            </w:pPr>
            <w:r w:rsidRPr="005E65FD">
              <w:rPr>
                <w:rFonts w:ascii="Tw Cen MT" w:hAnsi="Tw Cen MT"/>
                <w:sz w:val="24"/>
                <w:szCs w:val="24"/>
              </w:rPr>
              <w:t>These groups comprise 175 members in total, including 82 females and 93 males.</w:t>
            </w:r>
          </w:p>
          <w:p w14:paraId="19A21342" w14:textId="68ABBDD2" w:rsidR="00BB4664" w:rsidRPr="005E65FD" w:rsidRDefault="00BB4664" w:rsidP="00D261CB">
            <w:pPr>
              <w:pStyle w:val="Normal2"/>
              <w:numPr>
                <w:ilvl w:val="0"/>
                <w:numId w:val="52"/>
              </w:numPr>
              <w:jc w:val="both"/>
              <w:rPr>
                <w:rFonts w:ascii="Tw Cen MT" w:hAnsi="Tw Cen MT"/>
                <w:sz w:val="24"/>
                <w:szCs w:val="24"/>
              </w:rPr>
            </w:pPr>
            <w:r w:rsidRPr="005E65FD">
              <w:rPr>
                <w:rFonts w:ascii="Tw Cen MT" w:hAnsi="Tw Cen MT"/>
                <w:sz w:val="24"/>
                <w:szCs w:val="24"/>
              </w:rPr>
              <w:t>ECGs hold monthly meetings where they discuss the learning environment in their respective schools, monitoring activities, and ways to enhance learning both at school and at home.</w:t>
            </w:r>
          </w:p>
          <w:p w14:paraId="60B3468B" w14:textId="79C97B14" w:rsidR="00CE5286" w:rsidRPr="005E65FD" w:rsidRDefault="00BB4664" w:rsidP="00D261CB">
            <w:pPr>
              <w:numPr>
                <w:ilvl w:val="0"/>
                <w:numId w:val="52"/>
              </w:numPr>
              <w:jc w:val="both"/>
              <w:rPr>
                <w:rFonts w:ascii="Tw Cen MT" w:hAnsi="Tw Cen MT"/>
                <w:b/>
                <w:bCs/>
                <w:color w:val="000000"/>
                <w:sz w:val="24"/>
                <w:szCs w:val="24"/>
              </w:rPr>
            </w:pPr>
            <w:r w:rsidRPr="005E65FD">
              <w:rPr>
                <w:rFonts w:ascii="Tw Cen MT" w:hAnsi="Tw Cen MT"/>
                <w:sz w:val="24"/>
                <w:szCs w:val="24"/>
              </w:rPr>
              <w:t>The ECGs have independently decided to conduct rotational monitoring visits to schools to check on teacher attendance in classrooms and to provide necessary support to schools. They also coordinate with local authorities and DEO personnel to improve the learning environment.</w:t>
            </w:r>
          </w:p>
          <w:p w14:paraId="0F219FD7" w14:textId="77777777" w:rsidR="00BB4664" w:rsidRPr="005E65FD" w:rsidRDefault="00BB4664" w:rsidP="00BB4664">
            <w:pPr>
              <w:ind w:left="720"/>
              <w:jc w:val="both"/>
              <w:rPr>
                <w:rFonts w:ascii="Tw Cen MT" w:hAnsi="Tw Cen MT"/>
                <w:b/>
                <w:bCs/>
                <w:color w:val="000000"/>
                <w:sz w:val="24"/>
                <w:szCs w:val="24"/>
              </w:rPr>
            </w:pPr>
          </w:p>
          <w:p w14:paraId="58A63D9A" w14:textId="77777777" w:rsidR="00CE5286" w:rsidRPr="005E65FD" w:rsidRDefault="00CE5286" w:rsidP="00DD5F76">
            <w:pPr>
              <w:jc w:val="both"/>
              <w:rPr>
                <w:rFonts w:ascii="Tw Cen MT" w:hAnsi="Tw Cen MT"/>
                <w:b/>
                <w:bCs/>
                <w:sz w:val="24"/>
                <w:szCs w:val="24"/>
                <w:u w:val="single"/>
              </w:rPr>
            </w:pPr>
            <w:r w:rsidRPr="005E65FD">
              <w:rPr>
                <w:rFonts w:ascii="Tw Cen MT" w:hAnsi="Tw Cen MT"/>
                <w:b/>
                <w:bCs/>
                <w:sz w:val="24"/>
                <w:szCs w:val="24"/>
                <w:u w:val="single"/>
              </w:rPr>
              <w:t>Conducted Capacity Building Training to ECG members on tax power</w:t>
            </w:r>
          </w:p>
          <w:p w14:paraId="7E027AD5" w14:textId="13586BC9" w:rsidR="00FB2EAC" w:rsidRPr="005E65FD" w:rsidRDefault="00FB2EAC" w:rsidP="00D261CB">
            <w:pPr>
              <w:pStyle w:val="ListParagraph"/>
              <w:numPr>
                <w:ilvl w:val="0"/>
                <w:numId w:val="11"/>
              </w:numPr>
              <w:jc w:val="both"/>
              <w:rPr>
                <w:rFonts w:ascii="Tw Cen MT" w:hAnsi="Tw Cen MT"/>
                <w:sz w:val="24"/>
                <w:szCs w:val="24"/>
              </w:rPr>
            </w:pPr>
            <w:r w:rsidRPr="005E65FD">
              <w:rPr>
                <w:rFonts w:ascii="Tw Cen MT" w:hAnsi="Tw Cen MT"/>
                <w:sz w:val="24"/>
                <w:szCs w:val="24"/>
              </w:rPr>
              <w:t xml:space="preserve">A two-day Tax Power Campaign training was conducted for Education Concern Group (ECG) members at </w:t>
            </w:r>
            <w:proofErr w:type="spellStart"/>
            <w:r w:rsidRPr="005E65FD">
              <w:rPr>
                <w:rFonts w:ascii="Tw Cen MT" w:hAnsi="Tw Cen MT"/>
                <w:sz w:val="24"/>
                <w:szCs w:val="24"/>
              </w:rPr>
              <w:t>Nayaram</w:t>
            </w:r>
            <w:proofErr w:type="spellEnd"/>
            <w:r w:rsidRPr="005E65FD">
              <w:rPr>
                <w:rFonts w:ascii="Tw Cen MT" w:hAnsi="Tw Cen MT"/>
                <w:sz w:val="24"/>
                <w:szCs w:val="24"/>
              </w:rPr>
              <w:t xml:space="preserve"> Hotel, Dhangadhi, to enhance their capacity.</w:t>
            </w:r>
          </w:p>
          <w:p w14:paraId="6FA22B91" w14:textId="0253E33F" w:rsidR="00FB2EAC" w:rsidRPr="005E65FD" w:rsidRDefault="00FB2EAC" w:rsidP="00D261CB">
            <w:pPr>
              <w:pStyle w:val="ListParagraph"/>
              <w:numPr>
                <w:ilvl w:val="0"/>
                <w:numId w:val="11"/>
              </w:numPr>
              <w:jc w:val="both"/>
              <w:rPr>
                <w:rFonts w:ascii="Tw Cen MT" w:hAnsi="Tw Cen MT"/>
                <w:sz w:val="24"/>
                <w:szCs w:val="24"/>
              </w:rPr>
            </w:pPr>
            <w:r w:rsidRPr="005E65FD">
              <w:rPr>
                <w:rFonts w:ascii="Tw Cen MT" w:hAnsi="Tw Cen MT"/>
                <w:sz w:val="24"/>
                <w:szCs w:val="24"/>
              </w:rPr>
              <w:lastRenderedPageBreak/>
              <w:t>The training aimed to increase the ECG members' knowledge about tax-related issues and motivate them to implement similar initiatives at the community level.</w:t>
            </w:r>
          </w:p>
          <w:p w14:paraId="33366AA1" w14:textId="77777777" w:rsidR="00FB2EAC" w:rsidRPr="005E65FD" w:rsidRDefault="00FB2EAC" w:rsidP="00D261CB">
            <w:pPr>
              <w:pStyle w:val="ListParagraph"/>
              <w:numPr>
                <w:ilvl w:val="0"/>
                <w:numId w:val="11"/>
              </w:numPr>
              <w:jc w:val="both"/>
              <w:rPr>
                <w:rFonts w:ascii="Tw Cen MT" w:hAnsi="Tw Cen MT"/>
                <w:sz w:val="24"/>
                <w:szCs w:val="24"/>
              </w:rPr>
            </w:pPr>
            <w:r w:rsidRPr="005E65FD">
              <w:rPr>
                <w:rFonts w:ascii="Tw Cen MT" w:hAnsi="Tw Cen MT"/>
                <w:sz w:val="24"/>
                <w:szCs w:val="24"/>
              </w:rPr>
              <w:t>A total of 30 ECG members, representing each of the 30 project school areas, participated in the training, which took place on May 30th and 31st. Out of the 30 participants, 7 were male and 23 were female. The main objectives of the training were:</w:t>
            </w:r>
          </w:p>
          <w:p w14:paraId="0EF92B90" w14:textId="77777777" w:rsidR="00FB2EAC" w:rsidRPr="005E65FD" w:rsidRDefault="00FB2EAC" w:rsidP="00D261CB">
            <w:pPr>
              <w:pStyle w:val="ListParagraph"/>
              <w:numPr>
                <w:ilvl w:val="0"/>
                <w:numId w:val="73"/>
              </w:numPr>
              <w:jc w:val="both"/>
              <w:rPr>
                <w:rFonts w:ascii="Tw Cen MT" w:hAnsi="Tw Cen MT"/>
                <w:sz w:val="24"/>
                <w:szCs w:val="24"/>
              </w:rPr>
            </w:pPr>
            <w:r w:rsidRPr="005E65FD">
              <w:rPr>
                <w:rFonts w:ascii="Tw Cen MT" w:hAnsi="Tw Cen MT"/>
                <w:sz w:val="24"/>
                <w:szCs w:val="24"/>
              </w:rPr>
              <w:t>To build capacity on tax power,</w:t>
            </w:r>
          </w:p>
          <w:p w14:paraId="2A99EE79" w14:textId="77777777" w:rsidR="00FB2EAC" w:rsidRPr="005E65FD" w:rsidRDefault="00FB2EAC" w:rsidP="00D261CB">
            <w:pPr>
              <w:pStyle w:val="ListParagraph"/>
              <w:numPr>
                <w:ilvl w:val="0"/>
                <w:numId w:val="73"/>
              </w:numPr>
              <w:jc w:val="both"/>
              <w:rPr>
                <w:rFonts w:ascii="Tw Cen MT" w:hAnsi="Tw Cen MT"/>
                <w:sz w:val="24"/>
                <w:szCs w:val="24"/>
              </w:rPr>
            </w:pPr>
            <w:r w:rsidRPr="005E65FD">
              <w:rPr>
                <w:rFonts w:ascii="Tw Cen MT" w:hAnsi="Tw Cen MT"/>
                <w:sz w:val="24"/>
                <w:szCs w:val="24"/>
              </w:rPr>
              <w:t>To disseminate and raise awareness about taxation,</w:t>
            </w:r>
          </w:p>
          <w:p w14:paraId="3EB59E75" w14:textId="77777777" w:rsidR="00FB2EAC" w:rsidRPr="005E65FD" w:rsidRDefault="00FB2EAC" w:rsidP="00D261CB">
            <w:pPr>
              <w:pStyle w:val="ListParagraph"/>
              <w:numPr>
                <w:ilvl w:val="0"/>
                <w:numId w:val="73"/>
              </w:numPr>
              <w:jc w:val="both"/>
              <w:rPr>
                <w:rFonts w:ascii="Tw Cen MT" w:hAnsi="Tw Cen MT"/>
                <w:sz w:val="24"/>
                <w:szCs w:val="24"/>
              </w:rPr>
            </w:pPr>
            <w:r w:rsidRPr="005E65FD">
              <w:rPr>
                <w:rFonts w:ascii="Tw Cen MT" w:hAnsi="Tw Cen MT"/>
                <w:sz w:val="24"/>
                <w:szCs w:val="24"/>
              </w:rPr>
              <w:t>To educate participants on the different types of taxes,</w:t>
            </w:r>
          </w:p>
          <w:p w14:paraId="58CFE0F0" w14:textId="77777777" w:rsidR="00FB2EAC" w:rsidRPr="005E65FD" w:rsidRDefault="00FB2EAC" w:rsidP="00D261CB">
            <w:pPr>
              <w:pStyle w:val="ListParagraph"/>
              <w:numPr>
                <w:ilvl w:val="0"/>
                <w:numId w:val="73"/>
              </w:numPr>
              <w:jc w:val="both"/>
              <w:rPr>
                <w:rFonts w:ascii="Tw Cen MT" w:hAnsi="Tw Cen MT"/>
                <w:sz w:val="24"/>
                <w:szCs w:val="24"/>
              </w:rPr>
            </w:pPr>
            <w:r w:rsidRPr="005E65FD">
              <w:rPr>
                <w:rFonts w:ascii="Tw Cen MT" w:hAnsi="Tw Cen MT"/>
                <w:sz w:val="24"/>
                <w:szCs w:val="24"/>
              </w:rPr>
              <w:t>To promote tax justice,</w:t>
            </w:r>
          </w:p>
          <w:p w14:paraId="5981B03A" w14:textId="77777777" w:rsidR="00FB2EAC" w:rsidRPr="005E65FD" w:rsidRDefault="00FB2EAC" w:rsidP="00D261CB">
            <w:pPr>
              <w:pStyle w:val="ListParagraph"/>
              <w:numPr>
                <w:ilvl w:val="0"/>
                <w:numId w:val="73"/>
              </w:numPr>
              <w:jc w:val="both"/>
              <w:rPr>
                <w:rFonts w:ascii="Tw Cen MT" w:hAnsi="Tw Cen MT"/>
                <w:sz w:val="24"/>
                <w:szCs w:val="24"/>
              </w:rPr>
            </w:pPr>
            <w:r w:rsidRPr="005E65FD">
              <w:rPr>
                <w:rFonts w:ascii="Tw Cen MT" w:hAnsi="Tw Cen MT"/>
                <w:sz w:val="24"/>
                <w:szCs w:val="24"/>
              </w:rPr>
              <w:t>To empower participants to mobilize citizens on tax justice issues,</w:t>
            </w:r>
          </w:p>
          <w:p w14:paraId="05B6BD24" w14:textId="77777777" w:rsidR="00FB2EAC" w:rsidRPr="005E65FD" w:rsidRDefault="00FB2EAC" w:rsidP="00D261CB">
            <w:pPr>
              <w:pStyle w:val="ListParagraph"/>
              <w:numPr>
                <w:ilvl w:val="0"/>
                <w:numId w:val="73"/>
              </w:numPr>
              <w:jc w:val="both"/>
              <w:rPr>
                <w:rFonts w:ascii="Tw Cen MT" w:hAnsi="Tw Cen MT"/>
                <w:sz w:val="24"/>
                <w:szCs w:val="24"/>
              </w:rPr>
            </w:pPr>
            <w:r w:rsidRPr="005E65FD">
              <w:rPr>
                <w:rFonts w:ascii="Tw Cen MT" w:hAnsi="Tw Cen MT"/>
                <w:sz w:val="24"/>
                <w:szCs w:val="24"/>
              </w:rPr>
              <w:t>To identify the roles of key stakeholders in supporting public quality education,</w:t>
            </w:r>
          </w:p>
          <w:p w14:paraId="7E4C2C2C" w14:textId="0A4E016D" w:rsidR="00FB2EAC" w:rsidRPr="005E65FD" w:rsidRDefault="00FB2EAC" w:rsidP="00D261CB">
            <w:pPr>
              <w:pStyle w:val="ListParagraph"/>
              <w:numPr>
                <w:ilvl w:val="0"/>
                <w:numId w:val="73"/>
              </w:numPr>
              <w:jc w:val="both"/>
              <w:rPr>
                <w:rFonts w:ascii="Tw Cen MT" w:hAnsi="Tw Cen MT"/>
                <w:sz w:val="24"/>
                <w:szCs w:val="24"/>
              </w:rPr>
            </w:pPr>
            <w:r w:rsidRPr="005E65FD">
              <w:rPr>
                <w:rFonts w:ascii="Tw Cen MT" w:hAnsi="Tw Cen MT"/>
                <w:sz w:val="24"/>
                <w:szCs w:val="24"/>
              </w:rPr>
              <w:t>To localize the tax power campaign at the community level.</w:t>
            </w:r>
          </w:p>
          <w:p w14:paraId="23D5F7A8" w14:textId="1878ADED" w:rsidR="00CE5286" w:rsidRPr="005E65FD" w:rsidRDefault="00FB2EAC" w:rsidP="00D261CB">
            <w:pPr>
              <w:pStyle w:val="ListParagraph"/>
              <w:numPr>
                <w:ilvl w:val="0"/>
                <w:numId w:val="11"/>
              </w:numPr>
              <w:jc w:val="both"/>
              <w:rPr>
                <w:rFonts w:ascii="Tw Cen MT" w:hAnsi="Tw Cen MT"/>
                <w:sz w:val="24"/>
                <w:szCs w:val="24"/>
              </w:rPr>
            </w:pPr>
            <w:r w:rsidRPr="005E65FD">
              <w:rPr>
                <w:rFonts w:ascii="Tw Cen MT" w:hAnsi="Tw Cen MT"/>
                <w:sz w:val="24"/>
                <w:szCs w:val="24"/>
              </w:rPr>
              <w:t>As a result of the training, participants developed individual plans for the tax power campaign, which will involve SMC, PTA, teachers, and parents. These plans aim to inform the community about tax power, tax justice, and their connection to quality education.</w:t>
            </w:r>
          </w:p>
          <w:p w14:paraId="628A9DE7" w14:textId="77777777" w:rsidR="008769CC" w:rsidRPr="005E65FD" w:rsidRDefault="008769CC" w:rsidP="00DD5F76">
            <w:pPr>
              <w:jc w:val="both"/>
              <w:rPr>
                <w:rFonts w:ascii="Tw Cen MT" w:hAnsi="Tw Cen MT"/>
                <w:b/>
                <w:bCs/>
                <w:color w:val="000000"/>
                <w:sz w:val="24"/>
                <w:szCs w:val="24"/>
              </w:rPr>
            </w:pPr>
            <w:r w:rsidRPr="005E65FD">
              <w:rPr>
                <w:rFonts w:ascii="Tw Cen MT" w:hAnsi="Tw Cen MT"/>
                <w:b/>
                <w:bCs/>
                <w:color w:val="000000"/>
                <w:sz w:val="24"/>
                <w:szCs w:val="24"/>
              </w:rPr>
              <w:t>Formation and mobilization of Education Concerned groups- meetings</w:t>
            </w:r>
          </w:p>
          <w:p w14:paraId="7AD897C2" w14:textId="77777777" w:rsidR="008769CC" w:rsidRPr="005E65FD" w:rsidRDefault="008769CC" w:rsidP="00DD5F76">
            <w:pPr>
              <w:jc w:val="both"/>
              <w:rPr>
                <w:rFonts w:ascii="Tw Cen MT" w:hAnsi="Tw Cen MT"/>
                <w:b/>
                <w:bCs/>
                <w:color w:val="000000"/>
                <w:sz w:val="24"/>
                <w:szCs w:val="24"/>
              </w:rPr>
            </w:pPr>
          </w:p>
          <w:p w14:paraId="6242DC72" w14:textId="77777777" w:rsidR="008769CC" w:rsidRPr="005E65FD" w:rsidRDefault="008769CC" w:rsidP="00DD5F76">
            <w:pPr>
              <w:jc w:val="both"/>
              <w:rPr>
                <w:rFonts w:ascii="Tw Cen MT" w:hAnsi="Tw Cen MT"/>
                <w:b/>
                <w:bCs/>
                <w:sz w:val="24"/>
                <w:szCs w:val="24"/>
                <w:u w:val="single"/>
              </w:rPr>
            </w:pPr>
            <w:r w:rsidRPr="005E65FD">
              <w:rPr>
                <w:rFonts w:ascii="Tw Cen MT" w:hAnsi="Tw Cen MT"/>
                <w:b/>
                <w:bCs/>
                <w:sz w:val="24"/>
                <w:szCs w:val="24"/>
                <w:u w:val="single"/>
              </w:rPr>
              <w:t>Regular Meeting of Education Concern Group.</w:t>
            </w:r>
          </w:p>
          <w:p w14:paraId="45D91552" w14:textId="6D29E5EB" w:rsidR="00FB2EAC" w:rsidRPr="005E65FD" w:rsidRDefault="00FB2EAC" w:rsidP="00D261CB">
            <w:pPr>
              <w:pStyle w:val="ListParagraph"/>
              <w:numPr>
                <w:ilvl w:val="0"/>
                <w:numId w:val="10"/>
              </w:numPr>
              <w:jc w:val="both"/>
              <w:rPr>
                <w:rFonts w:ascii="Tw Cen MT" w:hAnsi="Tw Cen MT"/>
                <w:sz w:val="24"/>
                <w:szCs w:val="24"/>
              </w:rPr>
            </w:pPr>
            <w:r w:rsidRPr="005E65FD">
              <w:rPr>
                <w:rFonts w:ascii="Tw Cen MT" w:hAnsi="Tw Cen MT"/>
                <w:sz w:val="24"/>
                <w:szCs w:val="24"/>
              </w:rPr>
              <w:t>Regular meetings of the Education Concern Group (ECG) were held for each of the 30 groups.</w:t>
            </w:r>
          </w:p>
          <w:p w14:paraId="72DEA384" w14:textId="62960D65" w:rsidR="00FB2EAC" w:rsidRPr="005E65FD" w:rsidRDefault="00FB2EAC" w:rsidP="00D261CB">
            <w:pPr>
              <w:pStyle w:val="ListParagraph"/>
              <w:numPr>
                <w:ilvl w:val="0"/>
                <w:numId w:val="10"/>
              </w:numPr>
              <w:jc w:val="both"/>
              <w:rPr>
                <w:rFonts w:ascii="Tw Cen MT" w:hAnsi="Tw Cen MT"/>
                <w:sz w:val="24"/>
                <w:szCs w:val="24"/>
              </w:rPr>
            </w:pPr>
            <w:r w:rsidRPr="005E65FD">
              <w:rPr>
                <w:rFonts w:ascii="Tw Cen MT" w:hAnsi="Tw Cen MT"/>
                <w:sz w:val="24"/>
                <w:szCs w:val="24"/>
              </w:rPr>
              <w:t>During these meetings, they discussed their children's education, school attendance, and the improvements observed at their schools, emphasizing the importance of continuing these efforts. Many ECG members have now enrolled their children in their respective schools.</w:t>
            </w:r>
          </w:p>
          <w:p w14:paraId="7C35BCDD" w14:textId="43327F8C" w:rsidR="00FB2EAC" w:rsidRPr="005E65FD" w:rsidRDefault="00FB2EAC" w:rsidP="00D261CB">
            <w:pPr>
              <w:pStyle w:val="ListParagraph"/>
              <w:numPr>
                <w:ilvl w:val="0"/>
                <w:numId w:val="10"/>
              </w:numPr>
              <w:jc w:val="both"/>
              <w:rPr>
                <w:rFonts w:ascii="Tw Cen MT" w:hAnsi="Tw Cen MT"/>
                <w:sz w:val="24"/>
                <w:szCs w:val="24"/>
              </w:rPr>
            </w:pPr>
            <w:r w:rsidRPr="005E65FD">
              <w:rPr>
                <w:rFonts w:ascii="Tw Cen MT" w:hAnsi="Tw Cen MT"/>
                <w:sz w:val="24"/>
                <w:szCs w:val="24"/>
              </w:rPr>
              <w:t>They also reflected on the work done last year and the changes that followed the formation of the groups. They agreed that this year, they must collaborate more closely with schools to support various initiatives aimed at providing quality education for their children.</w:t>
            </w:r>
          </w:p>
          <w:p w14:paraId="485CBA39" w14:textId="7128B0B9" w:rsidR="00FB2EAC" w:rsidRPr="005E65FD" w:rsidRDefault="00FB2EAC" w:rsidP="00D261CB">
            <w:pPr>
              <w:pStyle w:val="ListParagraph"/>
              <w:numPr>
                <w:ilvl w:val="0"/>
                <w:numId w:val="10"/>
              </w:numPr>
              <w:jc w:val="both"/>
              <w:rPr>
                <w:rFonts w:ascii="Tw Cen MT" w:hAnsi="Tw Cen MT"/>
                <w:sz w:val="24"/>
                <w:szCs w:val="24"/>
              </w:rPr>
            </w:pPr>
            <w:r w:rsidRPr="005E65FD">
              <w:rPr>
                <w:rFonts w:ascii="Tw Cen MT" w:hAnsi="Tw Cen MT"/>
                <w:sz w:val="24"/>
                <w:szCs w:val="24"/>
              </w:rPr>
              <w:t>They reviewed their involvement in the enrolment campaign and the progress made.</w:t>
            </w:r>
          </w:p>
          <w:p w14:paraId="2DA52A97" w14:textId="17BF1080" w:rsidR="00FB2EAC" w:rsidRPr="005E65FD" w:rsidRDefault="00FB2EAC" w:rsidP="00D261CB">
            <w:pPr>
              <w:pStyle w:val="ListParagraph"/>
              <w:numPr>
                <w:ilvl w:val="0"/>
                <w:numId w:val="10"/>
              </w:numPr>
              <w:jc w:val="both"/>
              <w:rPr>
                <w:rFonts w:ascii="Tw Cen MT" w:hAnsi="Tw Cen MT"/>
                <w:sz w:val="24"/>
                <w:szCs w:val="24"/>
              </w:rPr>
            </w:pPr>
            <w:r w:rsidRPr="005E65FD">
              <w:rPr>
                <w:rFonts w:ascii="Tw Cen MT" w:hAnsi="Tw Cen MT"/>
                <w:sz w:val="24"/>
                <w:szCs w:val="24"/>
              </w:rPr>
              <w:lastRenderedPageBreak/>
              <w:t>Plans were made to assist schools in regulating grade-level teaching, which is seen as crucial for delivering quality education, alongside regular monitoring and support.</w:t>
            </w:r>
          </w:p>
          <w:p w14:paraId="54B4CE6B" w14:textId="065A523C" w:rsidR="00FB2EAC" w:rsidRPr="005E65FD" w:rsidRDefault="00FB2EAC" w:rsidP="00D261CB">
            <w:pPr>
              <w:pStyle w:val="ListParagraph"/>
              <w:numPr>
                <w:ilvl w:val="0"/>
                <w:numId w:val="10"/>
              </w:numPr>
              <w:jc w:val="both"/>
              <w:rPr>
                <w:rFonts w:ascii="Tw Cen MT" w:hAnsi="Tw Cen MT"/>
                <w:sz w:val="24"/>
                <w:szCs w:val="24"/>
              </w:rPr>
            </w:pPr>
            <w:r w:rsidRPr="005E65FD">
              <w:rPr>
                <w:rFonts w:ascii="Tw Cen MT" w:hAnsi="Tw Cen MT"/>
                <w:sz w:val="24"/>
                <w:szCs w:val="24"/>
              </w:rPr>
              <w:t>In Bandevi PS Majhara, Hasuliya, ECG members decided to engage with the contractor of the fishpond and local community members to contribute a portion of the collected funds to the school.</w:t>
            </w:r>
          </w:p>
          <w:p w14:paraId="6E019281" w14:textId="77A786E7" w:rsidR="00FB2EAC" w:rsidRPr="005E65FD" w:rsidRDefault="00FB2EAC" w:rsidP="00D261CB">
            <w:pPr>
              <w:pStyle w:val="ListParagraph"/>
              <w:numPr>
                <w:ilvl w:val="0"/>
                <w:numId w:val="10"/>
              </w:numPr>
              <w:jc w:val="both"/>
              <w:rPr>
                <w:rFonts w:ascii="Tw Cen MT" w:hAnsi="Tw Cen MT"/>
                <w:sz w:val="24"/>
                <w:szCs w:val="24"/>
              </w:rPr>
            </w:pPr>
            <w:r w:rsidRPr="005E65FD">
              <w:rPr>
                <w:rFonts w:ascii="Tw Cen MT" w:hAnsi="Tw Cen MT"/>
                <w:sz w:val="24"/>
                <w:szCs w:val="24"/>
              </w:rPr>
              <w:t>Similarly, in Sarvodaya SS School, Phulwari, ECG members organized a meeting with the fishpond contractor and the community, resulting in some financial support for the school’s educational quality.</w:t>
            </w:r>
          </w:p>
          <w:p w14:paraId="205E65E4" w14:textId="1C30798F" w:rsidR="00BF4FE8" w:rsidRPr="00D261CB" w:rsidRDefault="00FB2EAC" w:rsidP="007E25AA">
            <w:pPr>
              <w:pStyle w:val="ListParagraph"/>
              <w:numPr>
                <w:ilvl w:val="0"/>
                <w:numId w:val="10"/>
              </w:numPr>
              <w:jc w:val="both"/>
              <w:rPr>
                <w:rFonts w:ascii="Tw Cen MT" w:hAnsi="Tw Cen MT" w:cstheme="minorHAnsi"/>
                <w:b/>
                <w:bCs/>
                <w:sz w:val="24"/>
                <w:szCs w:val="24"/>
              </w:rPr>
            </w:pPr>
            <w:r w:rsidRPr="005E65FD">
              <w:rPr>
                <w:rFonts w:ascii="Tw Cen MT" w:hAnsi="Tw Cen MT"/>
                <w:sz w:val="24"/>
                <w:szCs w:val="24"/>
              </w:rPr>
              <w:t>In Janjyoti, Urma, ECG members planted bamboo trees around the school, with plans to sell them in the future and use the proceeds for various school-related activities.</w:t>
            </w:r>
          </w:p>
          <w:p w14:paraId="6077A0B0" w14:textId="77777777" w:rsidR="00BF4FE8" w:rsidRPr="005E65FD" w:rsidRDefault="00BF4FE8" w:rsidP="007E25AA">
            <w:pPr>
              <w:jc w:val="both"/>
              <w:rPr>
                <w:rFonts w:ascii="Tw Cen MT" w:hAnsi="Tw Cen MT"/>
                <w:b/>
                <w:bCs/>
                <w:color w:val="000000"/>
                <w:sz w:val="24"/>
                <w:szCs w:val="24"/>
                <w:u w:val="single"/>
              </w:rPr>
            </w:pPr>
            <w:r w:rsidRPr="005E65FD">
              <w:rPr>
                <w:rFonts w:ascii="Tw Cen MT" w:hAnsi="Tw Cen MT"/>
                <w:b/>
                <w:bCs/>
                <w:color w:val="000000"/>
                <w:sz w:val="24"/>
                <w:szCs w:val="24"/>
                <w:u w:val="single"/>
              </w:rPr>
              <w:t>Formed joint District Project Advisory Committee (D-PAC)</w:t>
            </w:r>
          </w:p>
          <w:p w14:paraId="49D05366" w14:textId="6A0CB380" w:rsidR="00FB2EAC" w:rsidRPr="005E65FD" w:rsidRDefault="00FB2EAC" w:rsidP="00FB2EAC">
            <w:pPr>
              <w:pStyle w:val="Normal2"/>
              <w:numPr>
                <w:ilvl w:val="0"/>
                <w:numId w:val="53"/>
              </w:numPr>
              <w:jc w:val="both"/>
              <w:rPr>
                <w:rFonts w:ascii="Tw Cen MT" w:hAnsi="Tw Cen MT"/>
                <w:sz w:val="24"/>
                <w:szCs w:val="24"/>
              </w:rPr>
            </w:pPr>
            <w:r w:rsidRPr="005E65FD">
              <w:rPr>
                <w:rFonts w:ascii="Tw Cen MT" w:hAnsi="Tw Cen MT"/>
                <w:sz w:val="24"/>
                <w:szCs w:val="24"/>
              </w:rPr>
              <w:t>The project document included a provision for a District Project Advisory Committee (DPAC).</w:t>
            </w:r>
          </w:p>
          <w:p w14:paraId="4E184136" w14:textId="6AE811C9" w:rsidR="00FB2EAC" w:rsidRPr="005E65FD" w:rsidRDefault="00FB2EAC" w:rsidP="00FB2EAC">
            <w:pPr>
              <w:pStyle w:val="Normal2"/>
              <w:numPr>
                <w:ilvl w:val="0"/>
                <w:numId w:val="53"/>
              </w:numPr>
              <w:jc w:val="both"/>
              <w:rPr>
                <w:rFonts w:ascii="Tw Cen MT" w:hAnsi="Tw Cen MT"/>
                <w:sz w:val="24"/>
                <w:szCs w:val="24"/>
              </w:rPr>
            </w:pPr>
            <w:r w:rsidRPr="005E65FD">
              <w:rPr>
                <w:rFonts w:ascii="Tw Cen MT" w:hAnsi="Tw Cen MT"/>
                <w:sz w:val="24"/>
                <w:szCs w:val="24"/>
              </w:rPr>
              <w:t>As per this provision, a 7-member committee was formed, chaired by the Local Development Officer (LDO), with representatives from the Women and Children Office, District Administration Office, Federation of National Journalists, NGO Federation, District Education Office, and FAYA Nepal.</w:t>
            </w:r>
          </w:p>
          <w:p w14:paraId="634307CC" w14:textId="138A901C" w:rsidR="00FB2EAC" w:rsidRPr="005E65FD" w:rsidRDefault="00FB2EAC" w:rsidP="00FB2EAC">
            <w:pPr>
              <w:pStyle w:val="ListParagraph"/>
              <w:numPr>
                <w:ilvl w:val="0"/>
                <w:numId w:val="53"/>
              </w:numPr>
              <w:jc w:val="both"/>
              <w:rPr>
                <w:rFonts w:ascii="Tw Cen MT" w:hAnsi="Tw Cen MT"/>
                <w:b/>
                <w:bCs/>
                <w:color w:val="000000"/>
                <w:sz w:val="24"/>
                <w:szCs w:val="24"/>
                <w:u w:val="single"/>
              </w:rPr>
            </w:pPr>
            <w:r w:rsidRPr="005E65FD">
              <w:rPr>
                <w:rFonts w:ascii="Tw Cen MT" w:hAnsi="Tw Cen MT"/>
                <w:sz w:val="24"/>
                <w:szCs w:val="24"/>
              </w:rPr>
              <w:t>The committee held two meetings and conducted field visits. During their visits, they observed CCL classes and other school governance-related activities, and they recommended expanding these CCL classes to other schools and VDCs as well.</w:t>
            </w:r>
          </w:p>
          <w:p w14:paraId="5F1BDCFC" w14:textId="77777777" w:rsidR="005D7C64" w:rsidRPr="005E65FD" w:rsidRDefault="005D7C64" w:rsidP="007E25AA">
            <w:pPr>
              <w:jc w:val="both"/>
              <w:rPr>
                <w:rFonts w:ascii="Tw Cen MT" w:hAnsi="Tw Cen MT"/>
                <w:b/>
                <w:bCs/>
                <w:color w:val="000000"/>
                <w:sz w:val="24"/>
                <w:szCs w:val="24"/>
                <w:u w:val="single"/>
              </w:rPr>
            </w:pPr>
            <w:r w:rsidRPr="005E65FD">
              <w:rPr>
                <w:rFonts w:ascii="Tw Cen MT" w:hAnsi="Tw Cen MT"/>
                <w:b/>
                <w:bCs/>
                <w:color w:val="000000"/>
                <w:sz w:val="24"/>
                <w:szCs w:val="24"/>
                <w:u w:val="single"/>
              </w:rPr>
              <w:t xml:space="preserve">DPAC visit and </w:t>
            </w:r>
            <w:r w:rsidR="00024E29" w:rsidRPr="005E65FD">
              <w:rPr>
                <w:rFonts w:ascii="Tw Cen MT" w:hAnsi="Tw Cen MT"/>
                <w:b/>
                <w:bCs/>
                <w:color w:val="000000"/>
                <w:sz w:val="24"/>
                <w:szCs w:val="24"/>
                <w:u w:val="single"/>
              </w:rPr>
              <w:t>meeting</w:t>
            </w:r>
          </w:p>
          <w:p w14:paraId="02F116AB" w14:textId="156798AF" w:rsidR="00FB2EAC" w:rsidRPr="005E65FD" w:rsidRDefault="00FB2EAC" w:rsidP="00FB2EAC">
            <w:pPr>
              <w:pStyle w:val="ListParagraph"/>
              <w:numPr>
                <w:ilvl w:val="0"/>
                <w:numId w:val="17"/>
              </w:numPr>
              <w:jc w:val="both"/>
              <w:rPr>
                <w:rFonts w:ascii="Tw Cen MT" w:hAnsi="Tw Cen MT"/>
                <w:color w:val="000000"/>
                <w:sz w:val="24"/>
                <w:szCs w:val="24"/>
              </w:rPr>
            </w:pPr>
            <w:r w:rsidRPr="005E65FD">
              <w:rPr>
                <w:rFonts w:ascii="Tw Cen MT" w:hAnsi="Tw Cen MT"/>
                <w:color w:val="000000"/>
                <w:sz w:val="24"/>
                <w:szCs w:val="24"/>
              </w:rPr>
              <w:t>As per the project plan, a semi-annual District Project Advisory Committee (DPAC) meeting and visit were conducted in June.</w:t>
            </w:r>
          </w:p>
          <w:p w14:paraId="5E96D001" w14:textId="404C81A2" w:rsidR="00FB2EAC" w:rsidRPr="005E65FD" w:rsidRDefault="00FB2EAC" w:rsidP="00FB2EAC">
            <w:pPr>
              <w:pStyle w:val="ListParagraph"/>
              <w:numPr>
                <w:ilvl w:val="0"/>
                <w:numId w:val="17"/>
              </w:numPr>
              <w:jc w:val="both"/>
              <w:rPr>
                <w:rFonts w:ascii="Tw Cen MT" w:hAnsi="Tw Cen MT"/>
                <w:color w:val="000000"/>
                <w:sz w:val="24"/>
                <w:szCs w:val="24"/>
              </w:rPr>
            </w:pPr>
            <w:r w:rsidRPr="005E65FD">
              <w:rPr>
                <w:rFonts w:ascii="Tw Cen MT" w:hAnsi="Tw Cen MT"/>
                <w:color w:val="000000"/>
                <w:sz w:val="24"/>
                <w:szCs w:val="24"/>
              </w:rPr>
              <w:t>The purpose of the visit was to gather feedback for further improvements in project activities or to revise any activity modalities to achieve the project goals. During the visit, project schools were reviewed, and a meeting was held at the FAYA hall.</w:t>
            </w:r>
          </w:p>
          <w:p w14:paraId="2CD1BE02" w14:textId="39B1F196" w:rsidR="00FB2EAC" w:rsidRPr="005E65FD" w:rsidRDefault="00FB2EAC" w:rsidP="00FB2EAC">
            <w:pPr>
              <w:pStyle w:val="ListParagraph"/>
              <w:numPr>
                <w:ilvl w:val="0"/>
                <w:numId w:val="17"/>
              </w:numPr>
              <w:jc w:val="both"/>
              <w:rPr>
                <w:rFonts w:ascii="Tw Cen MT" w:hAnsi="Tw Cen MT"/>
                <w:color w:val="000000"/>
                <w:sz w:val="24"/>
                <w:szCs w:val="24"/>
              </w:rPr>
            </w:pPr>
            <w:r w:rsidRPr="005E65FD">
              <w:rPr>
                <w:rFonts w:ascii="Tw Cen MT" w:hAnsi="Tw Cen MT"/>
                <w:color w:val="000000"/>
                <w:sz w:val="24"/>
                <w:szCs w:val="24"/>
              </w:rPr>
              <w:t xml:space="preserve">The meeting included participation from the School Supervisor, Section Officer of the DDC, Women Development Officer, Chairpersons of the NGO Federation and FNJ, as well as </w:t>
            </w:r>
            <w:r w:rsidRPr="005E65FD">
              <w:rPr>
                <w:rFonts w:ascii="Tw Cen MT" w:hAnsi="Tw Cen MT"/>
                <w:color w:val="000000"/>
                <w:sz w:val="24"/>
                <w:szCs w:val="24"/>
              </w:rPr>
              <w:lastRenderedPageBreak/>
              <w:t>other journalists. They visited three schools across three clusters, interacting with Head Teachers, other teachers, SMC members, PTA, ECG members, and child club representatives.</w:t>
            </w:r>
          </w:p>
          <w:p w14:paraId="2A93759D" w14:textId="1413465D" w:rsidR="00FB2EAC" w:rsidRPr="005E65FD" w:rsidRDefault="00FB2EAC" w:rsidP="00FB2EAC">
            <w:pPr>
              <w:pStyle w:val="ListParagraph"/>
              <w:numPr>
                <w:ilvl w:val="0"/>
                <w:numId w:val="17"/>
              </w:numPr>
              <w:jc w:val="both"/>
              <w:rPr>
                <w:rFonts w:ascii="Tw Cen MT" w:hAnsi="Tw Cen MT"/>
                <w:color w:val="000000"/>
                <w:sz w:val="24"/>
                <w:szCs w:val="24"/>
              </w:rPr>
            </w:pPr>
            <w:r w:rsidRPr="005E65FD">
              <w:rPr>
                <w:rFonts w:ascii="Tw Cen MT" w:hAnsi="Tw Cen MT"/>
                <w:color w:val="000000"/>
                <w:sz w:val="24"/>
                <w:szCs w:val="24"/>
              </w:rPr>
              <w:t>After engaging with stakeholders and students, they found that parental involvement in schools had increased, student learning achievements had improved, and the overall learning environment had greatly improved.</w:t>
            </w:r>
          </w:p>
          <w:p w14:paraId="716BBB76" w14:textId="605E03B9" w:rsidR="00FB2EAC" w:rsidRPr="005E65FD" w:rsidRDefault="00FB2EAC" w:rsidP="00FB2EAC">
            <w:pPr>
              <w:pStyle w:val="ListParagraph"/>
              <w:numPr>
                <w:ilvl w:val="0"/>
                <w:numId w:val="17"/>
              </w:numPr>
              <w:jc w:val="both"/>
              <w:rPr>
                <w:rFonts w:ascii="Tw Cen MT" w:hAnsi="Tw Cen MT"/>
                <w:color w:val="000000"/>
                <w:sz w:val="24"/>
                <w:szCs w:val="24"/>
              </w:rPr>
            </w:pPr>
            <w:r w:rsidRPr="005E65FD">
              <w:rPr>
                <w:rFonts w:ascii="Tw Cen MT" w:hAnsi="Tw Cen MT"/>
                <w:color w:val="000000"/>
                <w:sz w:val="24"/>
                <w:szCs w:val="24"/>
              </w:rPr>
              <w:t>Following the school visits, a review meeting was held where updates from January to June were shared. Based on the visit, they recommended that the project team plan for the continuation of these initiatives in schools even after the project phase-out.</w:t>
            </w:r>
          </w:p>
          <w:p w14:paraId="1D7AF9CF" w14:textId="058F4F85" w:rsidR="00FB2EAC" w:rsidRPr="005E65FD" w:rsidRDefault="00FB2EAC" w:rsidP="00FB2EAC">
            <w:pPr>
              <w:pStyle w:val="ListParagraph"/>
              <w:numPr>
                <w:ilvl w:val="0"/>
                <w:numId w:val="17"/>
              </w:numPr>
              <w:jc w:val="both"/>
              <w:rPr>
                <w:rFonts w:ascii="Tw Cen MT" w:hAnsi="Tw Cen MT"/>
                <w:color w:val="000000"/>
                <w:sz w:val="24"/>
                <w:szCs w:val="24"/>
              </w:rPr>
            </w:pPr>
            <w:r w:rsidRPr="005E65FD">
              <w:rPr>
                <w:rFonts w:ascii="Tw Cen MT" w:hAnsi="Tw Cen MT"/>
                <w:color w:val="000000"/>
                <w:sz w:val="24"/>
                <w:szCs w:val="24"/>
              </w:rPr>
              <w:t>They highlighted that the CCL process, ECG engagement, and child clubs were significantly supporting the improvement of the learning environment, urging school stakeholders to continue these processes beyond the project phase.</w:t>
            </w:r>
          </w:p>
          <w:p w14:paraId="2E143383" w14:textId="1370B7A6" w:rsidR="00FB2EAC" w:rsidRPr="005E65FD" w:rsidRDefault="00FB2EAC" w:rsidP="00FB2EAC">
            <w:pPr>
              <w:pStyle w:val="ListParagraph"/>
              <w:numPr>
                <w:ilvl w:val="0"/>
                <w:numId w:val="17"/>
              </w:numPr>
              <w:jc w:val="both"/>
              <w:rPr>
                <w:rFonts w:ascii="Tw Cen MT" w:hAnsi="Tw Cen MT"/>
                <w:color w:val="000000"/>
                <w:sz w:val="24"/>
                <w:szCs w:val="24"/>
              </w:rPr>
            </w:pPr>
            <w:r w:rsidRPr="005E65FD">
              <w:rPr>
                <w:rFonts w:ascii="Tw Cen MT" w:hAnsi="Tw Cen MT"/>
                <w:color w:val="000000"/>
                <w:sz w:val="24"/>
                <w:szCs w:val="24"/>
              </w:rPr>
              <w:t>The final DPAC visit, and meeting took place in the presence of the Mayor of Dhangadhi Sub-Metropolitan City and the Chairperson of Kailari Rural Municipality.</w:t>
            </w:r>
          </w:p>
          <w:p w14:paraId="6AB7FE43" w14:textId="42963B93" w:rsidR="00FB2EAC" w:rsidRPr="005E65FD" w:rsidRDefault="00FB2EAC" w:rsidP="00FB2EAC">
            <w:pPr>
              <w:pStyle w:val="ListParagraph"/>
              <w:numPr>
                <w:ilvl w:val="0"/>
                <w:numId w:val="17"/>
              </w:numPr>
              <w:jc w:val="both"/>
              <w:rPr>
                <w:rFonts w:ascii="Tw Cen MT" w:hAnsi="Tw Cen MT"/>
                <w:color w:val="000000"/>
                <w:sz w:val="24"/>
                <w:szCs w:val="24"/>
              </w:rPr>
            </w:pPr>
            <w:r w:rsidRPr="005E65FD">
              <w:rPr>
                <w:rFonts w:ascii="Tw Cen MT" w:hAnsi="Tw Cen MT"/>
                <w:color w:val="000000"/>
                <w:sz w:val="24"/>
                <w:szCs w:val="24"/>
              </w:rPr>
              <w:t>During this visit, they inaugurated the newly constructed community libraries and handed them over to the schools for regulation.</w:t>
            </w:r>
          </w:p>
          <w:p w14:paraId="4EC22AA7" w14:textId="2FA24860" w:rsidR="006B6B30" w:rsidRPr="005E65FD" w:rsidRDefault="00FB2EAC" w:rsidP="00FB2EAC">
            <w:pPr>
              <w:pStyle w:val="ListParagraph"/>
              <w:numPr>
                <w:ilvl w:val="0"/>
                <w:numId w:val="17"/>
              </w:numPr>
              <w:jc w:val="both"/>
              <w:rPr>
                <w:rFonts w:ascii="Tw Cen MT" w:hAnsi="Tw Cen MT" w:cstheme="minorHAnsi"/>
                <w:sz w:val="24"/>
                <w:szCs w:val="24"/>
              </w:rPr>
            </w:pPr>
            <w:r w:rsidRPr="005E65FD">
              <w:rPr>
                <w:rFonts w:ascii="Tw Cen MT" w:hAnsi="Tw Cen MT"/>
                <w:color w:val="000000"/>
                <w:sz w:val="24"/>
                <w:szCs w:val="24"/>
              </w:rPr>
              <w:t>Both officials emphasized the need for further improvements and support to the schools and libraries from the local government in necessary areas.</w:t>
            </w:r>
          </w:p>
        </w:tc>
        <w:tc>
          <w:tcPr>
            <w:tcW w:w="1275" w:type="dxa"/>
          </w:tcPr>
          <w:p w14:paraId="09EB2D4D" w14:textId="77777777" w:rsidR="008769CC" w:rsidRPr="005E65FD" w:rsidRDefault="008769CC" w:rsidP="006903CE">
            <w:pPr>
              <w:rPr>
                <w:rFonts w:ascii="Tw Cen MT" w:hAnsi="Tw Cen MT" w:cstheme="minorHAnsi"/>
                <w:sz w:val="24"/>
                <w:szCs w:val="24"/>
              </w:rPr>
            </w:pPr>
          </w:p>
          <w:p w14:paraId="1E359447" w14:textId="77777777" w:rsidR="008769CC" w:rsidRPr="005E65FD" w:rsidRDefault="008769CC" w:rsidP="006903CE">
            <w:pPr>
              <w:rPr>
                <w:rFonts w:ascii="Tw Cen MT" w:hAnsi="Tw Cen MT" w:cstheme="minorHAnsi"/>
                <w:sz w:val="24"/>
                <w:szCs w:val="24"/>
              </w:rPr>
            </w:pPr>
          </w:p>
          <w:p w14:paraId="08862F34" w14:textId="77777777" w:rsidR="00CE5286" w:rsidRPr="005E65FD" w:rsidRDefault="00CE5286" w:rsidP="006903CE">
            <w:pPr>
              <w:rPr>
                <w:rFonts w:ascii="Tw Cen MT" w:hAnsi="Tw Cen MT" w:cstheme="minorHAnsi"/>
                <w:sz w:val="24"/>
                <w:szCs w:val="24"/>
              </w:rPr>
            </w:pPr>
          </w:p>
          <w:p w14:paraId="1ECD9557" w14:textId="77777777" w:rsidR="00CE5286" w:rsidRPr="005E65FD" w:rsidRDefault="00CE5286" w:rsidP="006903CE">
            <w:pPr>
              <w:rPr>
                <w:rFonts w:ascii="Tw Cen MT" w:hAnsi="Tw Cen MT" w:cstheme="minorHAnsi"/>
                <w:sz w:val="24"/>
                <w:szCs w:val="24"/>
              </w:rPr>
            </w:pPr>
            <w:r w:rsidRPr="005E65FD">
              <w:rPr>
                <w:rFonts w:ascii="Tw Cen MT" w:hAnsi="Tw Cen MT" w:cstheme="minorHAnsi"/>
                <w:sz w:val="24"/>
                <w:szCs w:val="24"/>
              </w:rPr>
              <w:t>30 &amp; 31</w:t>
            </w:r>
            <w:r w:rsidRPr="005E65FD">
              <w:rPr>
                <w:rFonts w:ascii="Tw Cen MT" w:hAnsi="Tw Cen MT" w:cstheme="minorHAnsi"/>
                <w:sz w:val="24"/>
                <w:szCs w:val="24"/>
                <w:vertAlign w:val="superscript"/>
              </w:rPr>
              <w:t>st</w:t>
            </w:r>
            <w:r w:rsidRPr="005E65FD">
              <w:rPr>
                <w:rFonts w:ascii="Tw Cen MT" w:hAnsi="Tw Cen MT" w:cstheme="minorHAnsi"/>
                <w:sz w:val="24"/>
                <w:szCs w:val="24"/>
              </w:rPr>
              <w:t xml:space="preserve"> May 2017</w:t>
            </w:r>
          </w:p>
          <w:p w14:paraId="4FE6EDF7" w14:textId="77777777" w:rsidR="00CE5286" w:rsidRPr="005E65FD" w:rsidRDefault="00CE5286" w:rsidP="006903CE">
            <w:pPr>
              <w:rPr>
                <w:rFonts w:ascii="Tw Cen MT" w:hAnsi="Tw Cen MT" w:cstheme="minorHAnsi"/>
                <w:sz w:val="24"/>
                <w:szCs w:val="24"/>
              </w:rPr>
            </w:pPr>
          </w:p>
          <w:p w14:paraId="694401E2" w14:textId="77777777" w:rsidR="008769CC" w:rsidRPr="005E65FD" w:rsidRDefault="008769CC" w:rsidP="006903CE">
            <w:pPr>
              <w:rPr>
                <w:rFonts w:ascii="Tw Cen MT" w:hAnsi="Tw Cen MT" w:cstheme="minorHAnsi"/>
                <w:sz w:val="24"/>
                <w:szCs w:val="24"/>
              </w:rPr>
            </w:pPr>
          </w:p>
          <w:p w14:paraId="71091D2E" w14:textId="77777777" w:rsidR="00CE5286" w:rsidRPr="005E65FD" w:rsidRDefault="00CE5286" w:rsidP="006903CE">
            <w:pPr>
              <w:rPr>
                <w:rFonts w:ascii="Tw Cen MT" w:hAnsi="Tw Cen MT" w:cstheme="minorHAnsi"/>
                <w:sz w:val="24"/>
                <w:szCs w:val="24"/>
              </w:rPr>
            </w:pPr>
          </w:p>
          <w:p w14:paraId="05B16500" w14:textId="77777777" w:rsidR="00CE5286" w:rsidRPr="005E65FD" w:rsidRDefault="00CE5286" w:rsidP="006903CE">
            <w:pPr>
              <w:rPr>
                <w:rFonts w:ascii="Tw Cen MT" w:hAnsi="Tw Cen MT" w:cstheme="minorHAnsi"/>
                <w:sz w:val="24"/>
                <w:szCs w:val="24"/>
              </w:rPr>
            </w:pPr>
          </w:p>
          <w:p w14:paraId="017C6B13" w14:textId="77777777" w:rsidR="00CE5286" w:rsidRPr="005E65FD" w:rsidRDefault="00CE5286" w:rsidP="006903CE">
            <w:pPr>
              <w:rPr>
                <w:rFonts w:ascii="Tw Cen MT" w:hAnsi="Tw Cen MT" w:cstheme="minorHAnsi"/>
                <w:sz w:val="24"/>
                <w:szCs w:val="24"/>
              </w:rPr>
            </w:pPr>
          </w:p>
          <w:p w14:paraId="1D24629D" w14:textId="77777777" w:rsidR="00024E29" w:rsidRPr="005E65FD" w:rsidRDefault="00024E29" w:rsidP="006903CE">
            <w:pPr>
              <w:rPr>
                <w:rFonts w:ascii="Tw Cen MT" w:hAnsi="Tw Cen MT" w:cstheme="minorHAnsi"/>
                <w:sz w:val="24"/>
                <w:szCs w:val="24"/>
              </w:rPr>
            </w:pPr>
          </w:p>
          <w:p w14:paraId="17E7E90C" w14:textId="77777777" w:rsidR="00024E29" w:rsidRPr="005E65FD" w:rsidRDefault="00024E29" w:rsidP="006903CE">
            <w:pPr>
              <w:rPr>
                <w:rFonts w:ascii="Tw Cen MT" w:hAnsi="Tw Cen MT" w:cstheme="minorHAnsi"/>
                <w:sz w:val="24"/>
                <w:szCs w:val="24"/>
              </w:rPr>
            </w:pPr>
          </w:p>
          <w:p w14:paraId="36E41F54" w14:textId="77777777" w:rsidR="00024E29" w:rsidRPr="005E65FD" w:rsidRDefault="00024E29" w:rsidP="006903CE">
            <w:pPr>
              <w:rPr>
                <w:rFonts w:ascii="Tw Cen MT" w:hAnsi="Tw Cen MT" w:cstheme="minorHAnsi"/>
                <w:sz w:val="24"/>
                <w:szCs w:val="24"/>
              </w:rPr>
            </w:pPr>
          </w:p>
          <w:p w14:paraId="6892B0EB" w14:textId="77777777" w:rsidR="00024E29" w:rsidRPr="005E65FD" w:rsidRDefault="00024E29" w:rsidP="006903CE">
            <w:pPr>
              <w:rPr>
                <w:rFonts w:ascii="Tw Cen MT" w:hAnsi="Tw Cen MT" w:cstheme="minorHAnsi"/>
                <w:sz w:val="24"/>
                <w:szCs w:val="24"/>
              </w:rPr>
            </w:pPr>
          </w:p>
          <w:p w14:paraId="5E9A0FF8" w14:textId="77777777" w:rsidR="00024E29" w:rsidRPr="005E65FD" w:rsidRDefault="00024E29" w:rsidP="006903CE">
            <w:pPr>
              <w:rPr>
                <w:rFonts w:ascii="Tw Cen MT" w:hAnsi="Tw Cen MT" w:cstheme="minorHAnsi"/>
                <w:sz w:val="24"/>
                <w:szCs w:val="24"/>
              </w:rPr>
            </w:pPr>
          </w:p>
          <w:p w14:paraId="57638CD0" w14:textId="77777777" w:rsidR="00024E29" w:rsidRPr="005E65FD" w:rsidRDefault="00024E29" w:rsidP="006903CE">
            <w:pPr>
              <w:rPr>
                <w:rFonts w:ascii="Tw Cen MT" w:hAnsi="Tw Cen MT" w:cstheme="minorHAnsi"/>
                <w:sz w:val="24"/>
                <w:szCs w:val="24"/>
              </w:rPr>
            </w:pPr>
          </w:p>
          <w:p w14:paraId="211DDABC" w14:textId="77777777" w:rsidR="00024E29" w:rsidRPr="005E65FD" w:rsidRDefault="00024E29" w:rsidP="006903CE">
            <w:pPr>
              <w:rPr>
                <w:rFonts w:ascii="Tw Cen MT" w:hAnsi="Tw Cen MT" w:cstheme="minorHAnsi"/>
                <w:sz w:val="24"/>
                <w:szCs w:val="24"/>
              </w:rPr>
            </w:pPr>
          </w:p>
          <w:p w14:paraId="115D299A" w14:textId="77777777" w:rsidR="00024E29" w:rsidRPr="005E65FD" w:rsidRDefault="00024E29" w:rsidP="006903CE">
            <w:pPr>
              <w:rPr>
                <w:rFonts w:ascii="Tw Cen MT" w:hAnsi="Tw Cen MT" w:cstheme="minorHAnsi"/>
                <w:sz w:val="24"/>
                <w:szCs w:val="24"/>
              </w:rPr>
            </w:pPr>
          </w:p>
          <w:p w14:paraId="3E11C17A" w14:textId="77777777" w:rsidR="00024E29" w:rsidRPr="005E65FD" w:rsidRDefault="00024E29" w:rsidP="006903CE">
            <w:pPr>
              <w:rPr>
                <w:rFonts w:ascii="Tw Cen MT" w:hAnsi="Tw Cen MT" w:cstheme="minorHAnsi"/>
                <w:sz w:val="24"/>
                <w:szCs w:val="24"/>
              </w:rPr>
            </w:pPr>
          </w:p>
          <w:p w14:paraId="4A383891" w14:textId="77777777" w:rsidR="00024E29" w:rsidRPr="005E65FD" w:rsidRDefault="00024E29" w:rsidP="006903CE">
            <w:pPr>
              <w:rPr>
                <w:rFonts w:ascii="Tw Cen MT" w:hAnsi="Tw Cen MT" w:cstheme="minorHAnsi"/>
                <w:sz w:val="24"/>
                <w:szCs w:val="24"/>
              </w:rPr>
            </w:pPr>
          </w:p>
          <w:p w14:paraId="69DEE4F2" w14:textId="77777777" w:rsidR="00024E29" w:rsidRPr="005E65FD" w:rsidRDefault="00024E29" w:rsidP="006903CE">
            <w:pPr>
              <w:rPr>
                <w:rFonts w:ascii="Tw Cen MT" w:hAnsi="Tw Cen MT" w:cstheme="minorHAnsi"/>
                <w:sz w:val="24"/>
                <w:szCs w:val="24"/>
              </w:rPr>
            </w:pPr>
          </w:p>
          <w:p w14:paraId="270202B0" w14:textId="77777777" w:rsidR="00024E29" w:rsidRPr="005E65FD" w:rsidRDefault="00024E29" w:rsidP="006903CE">
            <w:pPr>
              <w:rPr>
                <w:rFonts w:ascii="Tw Cen MT" w:hAnsi="Tw Cen MT" w:cstheme="minorHAnsi"/>
                <w:sz w:val="24"/>
                <w:szCs w:val="24"/>
              </w:rPr>
            </w:pPr>
          </w:p>
          <w:p w14:paraId="132DED8F" w14:textId="77777777" w:rsidR="00024E29" w:rsidRPr="005E65FD" w:rsidRDefault="00024E29" w:rsidP="006903CE">
            <w:pPr>
              <w:rPr>
                <w:rFonts w:ascii="Tw Cen MT" w:hAnsi="Tw Cen MT" w:cstheme="minorHAnsi"/>
                <w:sz w:val="24"/>
                <w:szCs w:val="24"/>
              </w:rPr>
            </w:pPr>
          </w:p>
          <w:p w14:paraId="63FF55B2" w14:textId="77777777" w:rsidR="00024E29" w:rsidRPr="005E65FD" w:rsidRDefault="00024E29" w:rsidP="006903CE">
            <w:pPr>
              <w:rPr>
                <w:rFonts w:ascii="Tw Cen MT" w:hAnsi="Tw Cen MT" w:cstheme="minorHAnsi"/>
                <w:sz w:val="24"/>
                <w:szCs w:val="24"/>
              </w:rPr>
            </w:pPr>
          </w:p>
          <w:p w14:paraId="55878A32" w14:textId="77777777" w:rsidR="00024E29" w:rsidRPr="005E65FD" w:rsidRDefault="00024E29" w:rsidP="006903CE">
            <w:pPr>
              <w:rPr>
                <w:rFonts w:ascii="Tw Cen MT" w:hAnsi="Tw Cen MT" w:cstheme="minorHAnsi"/>
                <w:sz w:val="24"/>
                <w:szCs w:val="24"/>
              </w:rPr>
            </w:pPr>
          </w:p>
          <w:p w14:paraId="4BCD75A8" w14:textId="77777777" w:rsidR="00024E29" w:rsidRPr="005E65FD" w:rsidRDefault="00024E29" w:rsidP="006903CE">
            <w:pPr>
              <w:rPr>
                <w:rFonts w:ascii="Tw Cen MT" w:hAnsi="Tw Cen MT" w:cstheme="minorHAnsi"/>
                <w:sz w:val="24"/>
                <w:szCs w:val="24"/>
              </w:rPr>
            </w:pPr>
          </w:p>
          <w:p w14:paraId="2427918A" w14:textId="77777777" w:rsidR="00024E29" w:rsidRPr="005E65FD" w:rsidRDefault="00024E29" w:rsidP="006903CE">
            <w:pPr>
              <w:rPr>
                <w:rFonts w:ascii="Tw Cen MT" w:hAnsi="Tw Cen MT" w:cstheme="minorHAnsi"/>
                <w:sz w:val="24"/>
                <w:szCs w:val="24"/>
              </w:rPr>
            </w:pPr>
          </w:p>
          <w:p w14:paraId="1D071701" w14:textId="77777777" w:rsidR="008769CC" w:rsidRPr="005E65FD" w:rsidRDefault="008769CC" w:rsidP="006903CE">
            <w:pPr>
              <w:rPr>
                <w:rFonts w:ascii="Tw Cen MT" w:hAnsi="Tw Cen MT" w:cstheme="minorHAnsi"/>
                <w:sz w:val="24"/>
                <w:szCs w:val="24"/>
              </w:rPr>
            </w:pPr>
            <w:r w:rsidRPr="005E65FD">
              <w:rPr>
                <w:rFonts w:ascii="Tw Cen MT" w:hAnsi="Tw Cen MT" w:cstheme="minorHAnsi"/>
                <w:sz w:val="24"/>
                <w:szCs w:val="24"/>
              </w:rPr>
              <w:t>May 2017</w:t>
            </w:r>
          </w:p>
          <w:p w14:paraId="340A39DC" w14:textId="77777777" w:rsidR="00024E29" w:rsidRPr="005E65FD" w:rsidRDefault="00024E29" w:rsidP="006903CE">
            <w:pPr>
              <w:rPr>
                <w:rFonts w:ascii="Tw Cen MT" w:hAnsi="Tw Cen MT" w:cstheme="minorHAnsi"/>
                <w:sz w:val="24"/>
                <w:szCs w:val="24"/>
              </w:rPr>
            </w:pPr>
          </w:p>
          <w:p w14:paraId="075A851E" w14:textId="77777777" w:rsidR="00024E29" w:rsidRPr="005E65FD" w:rsidRDefault="00024E29" w:rsidP="006903CE">
            <w:pPr>
              <w:rPr>
                <w:rFonts w:ascii="Tw Cen MT" w:hAnsi="Tw Cen MT" w:cstheme="minorHAnsi"/>
                <w:sz w:val="24"/>
                <w:szCs w:val="24"/>
              </w:rPr>
            </w:pPr>
          </w:p>
          <w:p w14:paraId="36B17B5C" w14:textId="77777777" w:rsidR="00024E29" w:rsidRPr="005E65FD" w:rsidRDefault="00024E29" w:rsidP="006903CE">
            <w:pPr>
              <w:rPr>
                <w:rFonts w:ascii="Tw Cen MT" w:hAnsi="Tw Cen MT" w:cstheme="minorHAnsi"/>
                <w:sz w:val="24"/>
                <w:szCs w:val="24"/>
              </w:rPr>
            </w:pPr>
          </w:p>
          <w:p w14:paraId="51D63962" w14:textId="77777777" w:rsidR="00024E29" w:rsidRPr="005E65FD" w:rsidRDefault="00024E29" w:rsidP="006903CE">
            <w:pPr>
              <w:rPr>
                <w:rFonts w:ascii="Tw Cen MT" w:hAnsi="Tw Cen MT" w:cstheme="minorHAnsi"/>
                <w:sz w:val="24"/>
                <w:szCs w:val="24"/>
              </w:rPr>
            </w:pPr>
          </w:p>
          <w:p w14:paraId="226450F3" w14:textId="77777777" w:rsidR="00024E29" w:rsidRPr="005E65FD" w:rsidRDefault="00024E29" w:rsidP="006903CE">
            <w:pPr>
              <w:rPr>
                <w:rFonts w:ascii="Tw Cen MT" w:hAnsi="Tw Cen MT" w:cstheme="minorHAnsi"/>
                <w:sz w:val="24"/>
                <w:szCs w:val="24"/>
              </w:rPr>
            </w:pPr>
          </w:p>
          <w:p w14:paraId="7D8246C7" w14:textId="77777777" w:rsidR="00024E29" w:rsidRPr="005E65FD" w:rsidRDefault="00024E29" w:rsidP="006903CE">
            <w:pPr>
              <w:rPr>
                <w:rFonts w:ascii="Tw Cen MT" w:hAnsi="Tw Cen MT" w:cstheme="minorHAnsi"/>
                <w:sz w:val="24"/>
                <w:szCs w:val="24"/>
              </w:rPr>
            </w:pPr>
          </w:p>
          <w:p w14:paraId="09E22B98" w14:textId="77777777" w:rsidR="00024E29" w:rsidRPr="005E65FD" w:rsidRDefault="00024E29" w:rsidP="006903CE">
            <w:pPr>
              <w:rPr>
                <w:rFonts w:ascii="Tw Cen MT" w:hAnsi="Tw Cen MT" w:cstheme="minorHAnsi"/>
                <w:sz w:val="24"/>
                <w:szCs w:val="24"/>
              </w:rPr>
            </w:pPr>
          </w:p>
          <w:p w14:paraId="44AF1DE4" w14:textId="77777777" w:rsidR="00024E29" w:rsidRPr="005E65FD" w:rsidRDefault="00024E29" w:rsidP="006903CE">
            <w:pPr>
              <w:rPr>
                <w:rFonts w:ascii="Tw Cen MT" w:hAnsi="Tw Cen MT" w:cstheme="minorHAnsi"/>
                <w:sz w:val="24"/>
                <w:szCs w:val="24"/>
              </w:rPr>
            </w:pPr>
          </w:p>
          <w:p w14:paraId="0D1A8C19" w14:textId="77777777" w:rsidR="00024E29" w:rsidRPr="005E65FD" w:rsidRDefault="00024E29" w:rsidP="006903CE">
            <w:pPr>
              <w:rPr>
                <w:rFonts w:ascii="Tw Cen MT" w:hAnsi="Tw Cen MT" w:cstheme="minorHAnsi"/>
                <w:sz w:val="24"/>
                <w:szCs w:val="24"/>
              </w:rPr>
            </w:pPr>
          </w:p>
          <w:p w14:paraId="4E7D4D82" w14:textId="77777777" w:rsidR="00024E29" w:rsidRPr="005E65FD" w:rsidRDefault="00024E29" w:rsidP="006903CE">
            <w:pPr>
              <w:rPr>
                <w:rFonts w:ascii="Tw Cen MT" w:hAnsi="Tw Cen MT" w:cstheme="minorHAnsi"/>
                <w:sz w:val="24"/>
                <w:szCs w:val="24"/>
              </w:rPr>
            </w:pPr>
          </w:p>
          <w:p w14:paraId="3813576F" w14:textId="77777777" w:rsidR="00024E29" w:rsidRPr="005E65FD" w:rsidRDefault="00024E29" w:rsidP="006903CE">
            <w:pPr>
              <w:rPr>
                <w:rFonts w:ascii="Tw Cen MT" w:hAnsi="Tw Cen MT" w:cstheme="minorHAnsi"/>
                <w:sz w:val="24"/>
                <w:szCs w:val="24"/>
              </w:rPr>
            </w:pPr>
          </w:p>
          <w:p w14:paraId="590E03AE" w14:textId="77777777" w:rsidR="00024E29" w:rsidRPr="005E65FD" w:rsidRDefault="00024E29" w:rsidP="006903CE">
            <w:pPr>
              <w:rPr>
                <w:rFonts w:ascii="Tw Cen MT" w:hAnsi="Tw Cen MT" w:cstheme="minorHAnsi"/>
                <w:sz w:val="24"/>
                <w:szCs w:val="24"/>
              </w:rPr>
            </w:pPr>
          </w:p>
          <w:p w14:paraId="09B0198F" w14:textId="77777777" w:rsidR="00024E29" w:rsidRPr="005E65FD" w:rsidRDefault="00024E29" w:rsidP="006903CE">
            <w:pPr>
              <w:rPr>
                <w:rFonts w:ascii="Tw Cen MT" w:hAnsi="Tw Cen MT" w:cstheme="minorHAnsi"/>
                <w:sz w:val="24"/>
                <w:szCs w:val="24"/>
              </w:rPr>
            </w:pPr>
          </w:p>
          <w:p w14:paraId="43D13347" w14:textId="77777777" w:rsidR="00024E29" w:rsidRPr="005E65FD" w:rsidRDefault="00024E29" w:rsidP="006903CE">
            <w:pPr>
              <w:rPr>
                <w:rFonts w:ascii="Tw Cen MT" w:hAnsi="Tw Cen MT" w:cstheme="minorHAnsi"/>
                <w:sz w:val="24"/>
                <w:szCs w:val="24"/>
              </w:rPr>
            </w:pPr>
          </w:p>
          <w:p w14:paraId="4BA90AB3" w14:textId="77777777" w:rsidR="00024E29" w:rsidRPr="005E65FD" w:rsidRDefault="00024E29" w:rsidP="006903CE">
            <w:pPr>
              <w:rPr>
                <w:rFonts w:ascii="Tw Cen MT" w:hAnsi="Tw Cen MT" w:cstheme="minorHAnsi"/>
                <w:sz w:val="24"/>
                <w:szCs w:val="24"/>
              </w:rPr>
            </w:pPr>
          </w:p>
          <w:p w14:paraId="2F0C620D" w14:textId="77777777" w:rsidR="00024E29" w:rsidRPr="005E65FD" w:rsidRDefault="00024E29" w:rsidP="006903CE">
            <w:pPr>
              <w:rPr>
                <w:rFonts w:ascii="Tw Cen MT" w:hAnsi="Tw Cen MT" w:cstheme="minorHAnsi"/>
                <w:sz w:val="24"/>
                <w:szCs w:val="24"/>
              </w:rPr>
            </w:pPr>
          </w:p>
          <w:p w14:paraId="091A4B37" w14:textId="77777777" w:rsidR="00024E29" w:rsidRPr="005E65FD" w:rsidRDefault="00024E29" w:rsidP="006903CE">
            <w:pPr>
              <w:rPr>
                <w:rFonts w:ascii="Tw Cen MT" w:hAnsi="Tw Cen MT" w:cstheme="minorHAnsi"/>
                <w:sz w:val="24"/>
                <w:szCs w:val="24"/>
              </w:rPr>
            </w:pPr>
          </w:p>
          <w:p w14:paraId="50C44330" w14:textId="77777777" w:rsidR="00024E29" w:rsidRPr="005E65FD" w:rsidRDefault="00024E29" w:rsidP="006903CE">
            <w:pPr>
              <w:rPr>
                <w:rFonts w:ascii="Tw Cen MT" w:hAnsi="Tw Cen MT" w:cstheme="minorHAnsi"/>
                <w:sz w:val="24"/>
                <w:szCs w:val="24"/>
              </w:rPr>
            </w:pPr>
          </w:p>
          <w:p w14:paraId="145269D9" w14:textId="77777777" w:rsidR="00024E29" w:rsidRPr="005E65FD" w:rsidRDefault="00024E29" w:rsidP="006903CE">
            <w:pPr>
              <w:rPr>
                <w:rFonts w:ascii="Tw Cen MT" w:hAnsi="Tw Cen MT" w:cstheme="minorHAnsi"/>
                <w:sz w:val="24"/>
                <w:szCs w:val="24"/>
              </w:rPr>
            </w:pPr>
          </w:p>
          <w:p w14:paraId="38B36267" w14:textId="77777777" w:rsidR="00024E29" w:rsidRPr="005E65FD" w:rsidRDefault="00024E29" w:rsidP="006903CE">
            <w:pPr>
              <w:rPr>
                <w:rFonts w:ascii="Tw Cen MT" w:hAnsi="Tw Cen MT" w:cstheme="minorHAnsi"/>
                <w:sz w:val="24"/>
                <w:szCs w:val="24"/>
              </w:rPr>
            </w:pPr>
          </w:p>
          <w:p w14:paraId="54D2E893" w14:textId="77777777" w:rsidR="00024E29" w:rsidRPr="005E65FD" w:rsidRDefault="00024E29" w:rsidP="006903CE">
            <w:pPr>
              <w:rPr>
                <w:rFonts w:ascii="Tw Cen MT" w:hAnsi="Tw Cen MT" w:cstheme="minorHAnsi"/>
                <w:sz w:val="24"/>
                <w:szCs w:val="24"/>
              </w:rPr>
            </w:pPr>
          </w:p>
          <w:p w14:paraId="3A314378" w14:textId="77777777" w:rsidR="00024E29" w:rsidRPr="005E65FD" w:rsidRDefault="00024E29" w:rsidP="006903CE">
            <w:pPr>
              <w:rPr>
                <w:rFonts w:ascii="Tw Cen MT" w:hAnsi="Tw Cen MT" w:cstheme="minorHAnsi"/>
                <w:sz w:val="24"/>
                <w:szCs w:val="24"/>
              </w:rPr>
            </w:pPr>
          </w:p>
          <w:p w14:paraId="0EF613EF" w14:textId="77777777" w:rsidR="00024E29" w:rsidRPr="005E65FD" w:rsidRDefault="00024E29" w:rsidP="006903CE">
            <w:pPr>
              <w:rPr>
                <w:rFonts w:ascii="Tw Cen MT" w:hAnsi="Tw Cen MT" w:cstheme="minorHAnsi"/>
                <w:sz w:val="24"/>
                <w:szCs w:val="24"/>
              </w:rPr>
            </w:pPr>
          </w:p>
          <w:p w14:paraId="11677A4A" w14:textId="77777777" w:rsidR="00024E29" w:rsidRPr="005E65FD" w:rsidRDefault="00024E29" w:rsidP="006903CE">
            <w:pPr>
              <w:rPr>
                <w:rFonts w:ascii="Tw Cen MT" w:hAnsi="Tw Cen MT" w:cstheme="minorHAnsi"/>
                <w:sz w:val="24"/>
                <w:szCs w:val="24"/>
              </w:rPr>
            </w:pPr>
          </w:p>
          <w:p w14:paraId="49CB20C7" w14:textId="77777777" w:rsidR="00024E29" w:rsidRPr="005E65FD" w:rsidRDefault="00024E29" w:rsidP="006903CE">
            <w:pPr>
              <w:rPr>
                <w:rFonts w:ascii="Tw Cen MT" w:hAnsi="Tw Cen MT" w:cstheme="minorHAnsi"/>
                <w:sz w:val="24"/>
                <w:szCs w:val="24"/>
              </w:rPr>
            </w:pPr>
            <w:r w:rsidRPr="005E65FD">
              <w:rPr>
                <w:rFonts w:ascii="Tw Cen MT" w:hAnsi="Tw Cen MT" w:cstheme="minorHAnsi"/>
                <w:sz w:val="24"/>
                <w:szCs w:val="24"/>
              </w:rPr>
              <w:t>June 2017</w:t>
            </w:r>
          </w:p>
          <w:p w14:paraId="10B55F77" w14:textId="77777777" w:rsidR="008769CC" w:rsidRPr="005E65FD" w:rsidRDefault="008769CC" w:rsidP="006903CE">
            <w:pPr>
              <w:rPr>
                <w:rFonts w:ascii="Tw Cen MT" w:hAnsi="Tw Cen MT" w:cstheme="minorHAnsi"/>
                <w:sz w:val="24"/>
                <w:szCs w:val="24"/>
              </w:rPr>
            </w:pPr>
          </w:p>
        </w:tc>
        <w:tc>
          <w:tcPr>
            <w:tcW w:w="1349" w:type="dxa"/>
          </w:tcPr>
          <w:p w14:paraId="191C24A9" w14:textId="77777777" w:rsidR="008769CC" w:rsidRPr="005E65FD" w:rsidRDefault="008769CC" w:rsidP="00FB28A8">
            <w:pPr>
              <w:rPr>
                <w:rFonts w:ascii="Tw Cen MT" w:hAnsi="Tw Cen MT" w:cstheme="minorHAnsi"/>
                <w:sz w:val="24"/>
                <w:szCs w:val="24"/>
              </w:rPr>
            </w:pPr>
          </w:p>
          <w:p w14:paraId="67B7255C" w14:textId="77777777" w:rsidR="008769CC" w:rsidRPr="005E65FD" w:rsidRDefault="008769CC" w:rsidP="00FB28A8">
            <w:pPr>
              <w:rPr>
                <w:rFonts w:ascii="Tw Cen MT" w:hAnsi="Tw Cen MT" w:cstheme="minorHAnsi"/>
                <w:sz w:val="24"/>
                <w:szCs w:val="24"/>
              </w:rPr>
            </w:pPr>
          </w:p>
          <w:p w14:paraId="78211C93" w14:textId="77777777" w:rsidR="008769CC" w:rsidRPr="005E65FD" w:rsidRDefault="008769CC" w:rsidP="00FB28A8">
            <w:pPr>
              <w:rPr>
                <w:rFonts w:ascii="Tw Cen MT" w:hAnsi="Tw Cen MT" w:cstheme="minorHAnsi"/>
                <w:sz w:val="24"/>
                <w:szCs w:val="24"/>
              </w:rPr>
            </w:pPr>
          </w:p>
          <w:p w14:paraId="295231A9" w14:textId="77777777" w:rsidR="00CE5286" w:rsidRPr="005E65FD" w:rsidRDefault="00CE5286" w:rsidP="00CE5286">
            <w:pPr>
              <w:rPr>
                <w:rFonts w:ascii="Tw Cen MT" w:hAnsi="Tw Cen MT" w:cstheme="minorHAnsi"/>
                <w:sz w:val="24"/>
                <w:szCs w:val="24"/>
              </w:rPr>
            </w:pPr>
            <w:r w:rsidRPr="005E65FD">
              <w:rPr>
                <w:rFonts w:ascii="Tw Cen MT" w:hAnsi="Tw Cen MT" w:cstheme="minorHAnsi"/>
                <w:sz w:val="24"/>
                <w:szCs w:val="24"/>
              </w:rPr>
              <w:t>30 &amp; 31</w:t>
            </w:r>
            <w:r w:rsidRPr="005E65FD">
              <w:rPr>
                <w:rFonts w:ascii="Tw Cen MT" w:hAnsi="Tw Cen MT" w:cstheme="minorHAnsi"/>
                <w:sz w:val="24"/>
                <w:szCs w:val="24"/>
                <w:vertAlign w:val="superscript"/>
              </w:rPr>
              <w:t>st</w:t>
            </w:r>
            <w:r w:rsidRPr="005E65FD">
              <w:rPr>
                <w:rFonts w:ascii="Tw Cen MT" w:hAnsi="Tw Cen MT" w:cstheme="minorHAnsi"/>
                <w:sz w:val="24"/>
                <w:szCs w:val="24"/>
              </w:rPr>
              <w:t xml:space="preserve"> May 2017</w:t>
            </w:r>
          </w:p>
          <w:p w14:paraId="5147D66B" w14:textId="77777777" w:rsidR="008769CC" w:rsidRPr="005E65FD" w:rsidRDefault="008769CC" w:rsidP="00FB28A8">
            <w:pPr>
              <w:rPr>
                <w:rFonts w:ascii="Tw Cen MT" w:hAnsi="Tw Cen MT" w:cstheme="minorHAnsi"/>
                <w:sz w:val="24"/>
                <w:szCs w:val="24"/>
              </w:rPr>
            </w:pPr>
          </w:p>
          <w:p w14:paraId="4BF99F49" w14:textId="77777777" w:rsidR="008769CC" w:rsidRPr="005E65FD" w:rsidRDefault="008769CC" w:rsidP="00FB28A8">
            <w:pPr>
              <w:rPr>
                <w:rFonts w:ascii="Tw Cen MT" w:hAnsi="Tw Cen MT" w:cstheme="minorHAnsi"/>
                <w:sz w:val="24"/>
                <w:szCs w:val="24"/>
              </w:rPr>
            </w:pPr>
          </w:p>
          <w:p w14:paraId="42609A3F" w14:textId="77777777" w:rsidR="008769CC" w:rsidRPr="005E65FD" w:rsidRDefault="008769CC" w:rsidP="00FB28A8">
            <w:pPr>
              <w:rPr>
                <w:rFonts w:ascii="Tw Cen MT" w:hAnsi="Tw Cen MT" w:cstheme="minorHAnsi"/>
                <w:sz w:val="24"/>
                <w:szCs w:val="24"/>
              </w:rPr>
            </w:pPr>
          </w:p>
          <w:p w14:paraId="0F0A3DDA" w14:textId="77777777" w:rsidR="008769CC" w:rsidRPr="005E65FD" w:rsidRDefault="008769CC" w:rsidP="00FB28A8">
            <w:pPr>
              <w:rPr>
                <w:rFonts w:ascii="Tw Cen MT" w:hAnsi="Tw Cen MT" w:cstheme="minorHAnsi"/>
                <w:sz w:val="24"/>
                <w:szCs w:val="24"/>
              </w:rPr>
            </w:pPr>
          </w:p>
          <w:p w14:paraId="16F39B4E" w14:textId="77777777" w:rsidR="00CE5286" w:rsidRPr="005E65FD" w:rsidRDefault="00CE5286" w:rsidP="00FB28A8">
            <w:pPr>
              <w:rPr>
                <w:rFonts w:ascii="Tw Cen MT" w:hAnsi="Tw Cen MT" w:cstheme="minorHAnsi"/>
                <w:sz w:val="24"/>
                <w:szCs w:val="24"/>
              </w:rPr>
            </w:pPr>
          </w:p>
          <w:p w14:paraId="1A99C147" w14:textId="77777777" w:rsidR="00024E29" w:rsidRPr="005E65FD" w:rsidRDefault="00024E29" w:rsidP="00FB28A8">
            <w:pPr>
              <w:rPr>
                <w:rFonts w:ascii="Tw Cen MT" w:hAnsi="Tw Cen MT" w:cstheme="minorHAnsi"/>
                <w:sz w:val="24"/>
                <w:szCs w:val="24"/>
              </w:rPr>
            </w:pPr>
          </w:p>
          <w:p w14:paraId="17986E47" w14:textId="77777777" w:rsidR="00024E29" w:rsidRPr="005E65FD" w:rsidRDefault="00024E29" w:rsidP="00FB28A8">
            <w:pPr>
              <w:rPr>
                <w:rFonts w:ascii="Tw Cen MT" w:hAnsi="Tw Cen MT" w:cstheme="minorHAnsi"/>
                <w:sz w:val="24"/>
                <w:szCs w:val="24"/>
              </w:rPr>
            </w:pPr>
          </w:p>
          <w:p w14:paraId="4DCB5715" w14:textId="77777777" w:rsidR="00024E29" w:rsidRPr="005E65FD" w:rsidRDefault="00024E29" w:rsidP="00FB28A8">
            <w:pPr>
              <w:rPr>
                <w:rFonts w:ascii="Tw Cen MT" w:hAnsi="Tw Cen MT" w:cstheme="minorHAnsi"/>
                <w:sz w:val="24"/>
                <w:szCs w:val="24"/>
              </w:rPr>
            </w:pPr>
          </w:p>
          <w:p w14:paraId="0CD8B0CD" w14:textId="77777777" w:rsidR="00024E29" w:rsidRPr="005E65FD" w:rsidRDefault="00024E29" w:rsidP="00FB28A8">
            <w:pPr>
              <w:rPr>
                <w:rFonts w:ascii="Tw Cen MT" w:hAnsi="Tw Cen MT" w:cstheme="minorHAnsi"/>
                <w:sz w:val="24"/>
                <w:szCs w:val="24"/>
              </w:rPr>
            </w:pPr>
          </w:p>
          <w:p w14:paraId="700358B9" w14:textId="77777777" w:rsidR="00024E29" w:rsidRPr="005E65FD" w:rsidRDefault="00024E29" w:rsidP="00FB28A8">
            <w:pPr>
              <w:rPr>
                <w:rFonts w:ascii="Tw Cen MT" w:hAnsi="Tw Cen MT" w:cstheme="minorHAnsi"/>
                <w:sz w:val="24"/>
                <w:szCs w:val="24"/>
              </w:rPr>
            </w:pPr>
          </w:p>
          <w:p w14:paraId="4B6FB083" w14:textId="77777777" w:rsidR="00024E29" w:rsidRPr="005E65FD" w:rsidRDefault="00024E29" w:rsidP="00FB28A8">
            <w:pPr>
              <w:rPr>
                <w:rFonts w:ascii="Tw Cen MT" w:hAnsi="Tw Cen MT" w:cstheme="minorHAnsi"/>
                <w:sz w:val="24"/>
                <w:szCs w:val="24"/>
              </w:rPr>
            </w:pPr>
          </w:p>
          <w:p w14:paraId="16D35C72" w14:textId="77777777" w:rsidR="00024E29" w:rsidRPr="005E65FD" w:rsidRDefault="00024E29" w:rsidP="00FB28A8">
            <w:pPr>
              <w:rPr>
                <w:rFonts w:ascii="Tw Cen MT" w:hAnsi="Tw Cen MT" w:cstheme="minorHAnsi"/>
                <w:sz w:val="24"/>
                <w:szCs w:val="24"/>
              </w:rPr>
            </w:pPr>
          </w:p>
          <w:p w14:paraId="458E467F" w14:textId="77777777" w:rsidR="00024E29" w:rsidRPr="005E65FD" w:rsidRDefault="00024E29" w:rsidP="00FB28A8">
            <w:pPr>
              <w:rPr>
                <w:rFonts w:ascii="Tw Cen MT" w:hAnsi="Tw Cen MT" w:cstheme="minorHAnsi"/>
                <w:sz w:val="24"/>
                <w:szCs w:val="24"/>
              </w:rPr>
            </w:pPr>
          </w:p>
          <w:p w14:paraId="7E33621B" w14:textId="77777777" w:rsidR="00024E29" w:rsidRPr="005E65FD" w:rsidRDefault="00024E29" w:rsidP="00FB28A8">
            <w:pPr>
              <w:rPr>
                <w:rFonts w:ascii="Tw Cen MT" w:hAnsi="Tw Cen MT" w:cstheme="minorHAnsi"/>
                <w:sz w:val="24"/>
                <w:szCs w:val="24"/>
              </w:rPr>
            </w:pPr>
          </w:p>
          <w:p w14:paraId="14479C33" w14:textId="77777777" w:rsidR="00024E29" w:rsidRPr="005E65FD" w:rsidRDefault="00024E29" w:rsidP="00FB28A8">
            <w:pPr>
              <w:rPr>
                <w:rFonts w:ascii="Tw Cen MT" w:hAnsi="Tw Cen MT" w:cstheme="minorHAnsi"/>
                <w:sz w:val="24"/>
                <w:szCs w:val="24"/>
              </w:rPr>
            </w:pPr>
          </w:p>
          <w:p w14:paraId="1A4003B5" w14:textId="77777777" w:rsidR="00024E29" w:rsidRPr="005E65FD" w:rsidRDefault="00024E29" w:rsidP="00FB28A8">
            <w:pPr>
              <w:rPr>
                <w:rFonts w:ascii="Tw Cen MT" w:hAnsi="Tw Cen MT" w:cstheme="minorHAnsi"/>
                <w:sz w:val="24"/>
                <w:szCs w:val="24"/>
              </w:rPr>
            </w:pPr>
          </w:p>
          <w:p w14:paraId="24DAEC8E" w14:textId="77777777" w:rsidR="00024E29" w:rsidRPr="005E65FD" w:rsidRDefault="00024E29" w:rsidP="00FB28A8">
            <w:pPr>
              <w:rPr>
                <w:rFonts w:ascii="Tw Cen MT" w:hAnsi="Tw Cen MT" w:cstheme="minorHAnsi"/>
                <w:sz w:val="24"/>
                <w:szCs w:val="24"/>
              </w:rPr>
            </w:pPr>
          </w:p>
          <w:p w14:paraId="7DB1C718" w14:textId="77777777" w:rsidR="00024E29" w:rsidRPr="005E65FD" w:rsidRDefault="00024E29" w:rsidP="00FB28A8">
            <w:pPr>
              <w:rPr>
                <w:rFonts w:ascii="Tw Cen MT" w:hAnsi="Tw Cen MT" w:cstheme="minorHAnsi"/>
                <w:sz w:val="24"/>
                <w:szCs w:val="24"/>
              </w:rPr>
            </w:pPr>
          </w:p>
          <w:p w14:paraId="282FD6CF" w14:textId="77777777" w:rsidR="00024E29" w:rsidRPr="005E65FD" w:rsidRDefault="00024E29" w:rsidP="00FB28A8">
            <w:pPr>
              <w:rPr>
                <w:rFonts w:ascii="Tw Cen MT" w:hAnsi="Tw Cen MT" w:cstheme="minorHAnsi"/>
                <w:sz w:val="24"/>
                <w:szCs w:val="24"/>
              </w:rPr>
            </w:pPr>
          </w:p>
          <w:p w14:paraId="4E509D0A" w14:textId="77777777" w:rsidR="00024E29" w:rsidRPr="005E65FD" w:rsidRDefault="00024E29" w:rsidP="00FB28A8">
            <w:pPr>
              <w:rPr>
                <w:rFonts w:ascii="Tw Cen MT" w:hAnsi="Tw Cen MT" w:cstheme="minorHAnsi"/>
                <w:sz w:val="24"/>
                <w:szCs w:val="24"/>
              </w:rPr>
            </w:pPr>
          </w:p>
          <w:p w14:paraId="05A55A4F" w14:textId="77777777" w:rsidR="00024E29" w:rsidRPr="005E65FD" w:rsidRDefault="00024E29" w:rsidP="00FB28A8">
            <w:pPr>
              <w:rPr>
                <w:rFonts w:ascii="Tw Cen MT" w:hAnsi="Tw Cen MT" w:cstheme="minorHAnsi"/>
                <w:sz w:val="24"/>
                <w:szCs w:val="24"/>
              </w:rPr>
            </w:pPr>
          </w:p>
          <w:p w14:paraId="33863BBA" w14:textId="77777777" w:rsidR="00024E29" w:rsidRPr="005E65FD" w:rsidRDefault="00024E29" w:rsidP="00FB28A8">
            <w:pPr>
              <w:rPr>
                <w:rFonts w:ascii="Tw Cen MT" w:hAnsi="Tw Cen MT" w:cstheme="minorHAnsi"/>
                <w:sz w:val="24"/>
                <w:szCs w:val="24"/>
              </w:rPr>
            </w:pPr>
          </w:p>
          <w:p w14:paraId="3FAE1CCC" w14:textId="77777777" w:rsidR="008769CC" w:rsidRPr="005E65FD" w:rsidRDefault="008769CC" w:rsidP="00FB28A8">
            <w:pPr>
              <w:rPr>
                <w:rFonts w:ascii="Tw Cen MT" w:hAnsi="Tw Cen MT" w:cstheme="minorHAnsi"/>
                <w:sz w:val="24"/>
                <w:szCs w:val="24"/>
              </w:rPr>
            </w:pPr>
            <w:r w:rsidRPr="005E65FD">
              <w:rPr>
                <w:rFonts w:ascii="Tw Cen MT" w:hAnsi="Tw Cen MT" w:cstheme="minorHAnsi"/>
                <w:sz w:val="24"/>
                <w:szCs w:val="24"/>
              </w:rPr>
              <w:t>May 2017</w:t>
            </w:r>
          </w:p>
          <w:p w14:paraId="159389DD" w14:textId="77777777" w:rsidR="00024E29" w:rsidRPr="005E65FD" w:rsidRDefault="00024E29" w:rsidP="00FB28A8">
            <w:pPr>
              <w:rPr>
                <w:rFonts w:ascii="Tw Cen MT" w:hAnsi="Tw Cen MT" w:cstheme="minorHAnsi"/>
                <w:sz w:val="24"/>
                <w:szCs w:val="24"/>
              </w:rPr>
            </w:pPr>
          </w:p>
          <w:p w14:paraId="581CAF43" w14:textId="77777777" w:rsidR="00024E29" w:rsidRPr="005E65FD" w:rsidRDefault="00024E29" w:rsidP="00FB28A8">
            <w:pPr>
              <w:rPr>
                <w:rFonts w:ascii="Tw Cen MT" w:hAnsi="Tw Cen MT" w:cstheme="minorHAnsi"/>
                <w:sz w:val="24"/>
                <w:szCs w:val="24"/>
              </w:rPr>
            </w:pPr>
          </w:p>
          <w:p w14:paraId="5F7C7E38" w14:textId="77777777" w:rsidR="00024E29" w:rsidRPr="005E65FD" w:rsidRDefault="00024E29" w:rsidP="00FB28A8">
            <w:pPr>
              <w:rPr>
                <w:rFonts w:ascii="Tw Cen MT" w:hAnsi="Tw Cen MT" w:cstheme="minorHAnsi"/>
                <w:sz w:val="24"/>
                <w:szCs w:val="24"/>
              </w:rPr>
            </w:pPr>
          </w:p>
          <w:p w14:paraId="4603253A" w14:textId="77777777" w:rsidR="00024E29" w:rsidRPr="005E65FD" w:rsidRDefault="00024E29" w:rsidP="00FB28A8">
            <w:pPr>
              <w:rPr>
                <w:rFonts w:ascii="Tw Cen MT" w:hAnsi="Tw Cen MT" w:cstheme="minorHAnsi"/>
                <w:sz w:val="24"/>
                <w:szCs w:val="24"/>
              </w:rPr>
            </w:pPr>
          </w:p>
          <w:p w14:paraId="01B7F7B8" w14:textId="77777777" w:rsidR="00024E29" w:rsidRPr="005E65FD" w:rsidRDefault="00024E29" w:rsidP="00FB28A8">
            <w:pPr>
              <w:rPr>
                <w:rFonts w:ascii="Tw Cen MT" w:hAnsi="Tw Cen MT" w:cstheme="minorHAnsi"/>
                <w:sz w:val="24"/>
                <w:szCs w:val="24"/>
              </w:rPr>
            </w:pPr>
          </w:p>
          <w:p w14:paraId="09A6F290" w14:textId="77777777" w:rsidR="00024E29" w:rsidRPr="005E65FD" w:rsidRDefault="00024E29" w:rsidP="00FB28A8">
            <w:pPr>
              <w:rPr>
                <w:rFonts w:ascii="Tw Cen MT" w:hAnsi="Tw Cen MT" w:cstheme="minorHAnsi"/>
                <w:sz w:val="24"/>
                <w:szCs w:val="24"/>
              </w:rPr>
            </w:pPr>
          </w:p>
          <w:p w14:paraId="64B431F0" w14:textId="77777777" w:rsidR="00024E29" w:rsidRPr="005E65FD" w:rsidRDefault="00024E29" w:rsidP="00FB28A8">
            <w:pPr>
              <w:rPr>
                <w:rFonts w:ascii="Tw Cen MT" w:hAnsi="Tw Cen MT" w:cstheme="minorHAnsi"/>
                <w:sz w:val="24"/>
                <w:szCs w:val="24"/>
              </w:rPr>
            </w:pPr>
          </w:p>
          <w:p w14:paraId="6FECBAC9" w14:textId="77777777" w:rsidR="00024E29" w:rsidRPr="005E65FD" w:rsidRDefault="00024E29" w:rsidP="00FB28A8">
            <w:pPr>
              <w:rPr>
                <w:rFonts w:ascii="Tw Cen MT" w:hAnsi="Tw Cen MT" w:cstheme="minorHAnsi"/>
                <w:sz w:val="24"/>
                <w:szCs w:val="24"/>
              </w:rPr>
            </w:pPr>
          </w:p>
          <w:p w14:paraId="67C6B68A" w14:textId="77777777" w:rsidR="00024E29" w:rsidRPr="005E65FD" w:rsidRDefault="00024E29" w:rsidP="00FB28A8">
            <w:pPr>
              <w:rPr>
                <w:rFonts w:ascii="Tw Cen MT" w:hAnsi="Tw Cen MT" w:cstheme="minorHAnsi"/>
                <w:sz w:val="24"/>
                <w:szCs w:val="24"/>
              </w:rPr>
            </w:pPr>
          </w:p>
          <w:p w14:paraId="4D55C059" w14:textId="77777777" w:rsidR="00024E29" w:rsidRPr="005E65FD" w:rsidRDefault="00024E29" w:rsidP="00FB28A8">
            <w:pPr>
              <w:rPr>
                <w:rFonts w:ascii="Tw Cen MT" w:hAnsi="Tw Cen MT" w:cstheme="minorHAnsi"/>
                <w:sz w:val="24"/>
                <w:szCs w:val="24"/>
              </w:rPr>
            </w:pPr>
          </w:p>
          <w:p w14:paraId="6DC0E59B" w14:textId="77777777" w:rsidR="00024E29" w:rsidRPr="005E65FD" w:rsidRDefault="00024E29" w:rsidP="00FB28A8">
            <w:pPr>
              <w:rPr>
                <w:rFonts w:ascii="Tw Cen MT" w:hAnsi="Tw Cen MT" w:cstheme="minorHAnsi"/>
                <w:sz w:val="24"/>
                <w:szCs w:val="24"/>
              </w:rPr>
            </w:pPr>
          </w:p>
          <w:p w14:paraId="1C354BE5" w14:textId="77777777" w:rsidR="00024E29" w:rsidRPr="005E65FD" w:rsidRDefault="00024E29" w:rsidP="00FB28A8">
            <w:pPr>
              <w:rPr>
                <w:rFonts w:ascii="Tw Cen MT" w:hAnsi="Tw Cen MT" w:cstheme="minorHAnsi"/>
                <w:sz w:val="24"/>
                <w:szCs w:val="24"/>
              </w:rPr>
            </w:pPr>
          </w:p>
          <w:p w14:paraId="43AD48EA" w14:textId="77777777" w:rsidR="00024E29" w:rsidRPr="005E65FD" w:rsidRDefault="00024E29" w:rsidP="00FB28A8">
            <w:pPr>
              <w:rPr>
                <w:rFonts w:ascii="Tw Cen MT" w:hAnsi="Tw Cen MT" w:cstheme="minorHAnsi"/>
                <w:sz w:val="24"/>
                <w:szCs w:val="24"/>
              </w:rPr>
            </w:pPr>
          </w:p>
          <w:p w14:paraId="69D2FFBD" w14:textId="77777777" w:rsidR="00024E29" w:rsidRPr="005E65FD" w:rsidRDefault="00024E29" w:rsidP="00FB28A8">
            <w:pPr>
              <w:rPr>
                <w:rFonts w:ascii="Tw Cen MT" w:hAnsi="Tw Cen MT" w:cstheme="minorHAnsi"/>
                <w:sz w:val="24"/>
                <w:szCs w:val="24"/>
              </w:rPr>
            </w:pPr>
          </w:p>
          <w:p w14:paraId="5EA9E17B" w14:textId="77777777" w:rsidR="00024E29" w:rsidRPr="005E65FD" w:rsidRDefault="00024E29" w:rsidP="00FB28A8">
            <w:pPr>
              <w:rPr>
                <w:rFonts w:ascii="Tw Cen MT" w:hAnsi="Tw Cen MT" w:cstheme="minorHAnsi"/>
                <w:sz w:val="24"/>
                <w:szCs w:val="24"/>
              </w:rPr>
            </w:pPr>
          </w:p>
          <w:p w14:paraId="363C1422" w14:textId="77777777" w:rsidR="00024E29" w:rsidRPr="005E65FD" w:rsidRDefault="00024E29" w:rsidP="00FB28A8">
            <w:pPr>
              <w:rPr>
                <w:rFonts w:ascii="Tw Cen MT" w:hAnsi="Tw Cen MT" w:cstheme="minorHAnsi"/>
                <w:sz w:val="24"/>
                <w:szCs w:val="24"/>
              </w:rPr>
            </w:pPr>
          </w:p>
          <w:p w14:paraId="39DD3E22" w14:textId="77777777" w:rsidR="00024E29" w:rsidRPr="005E65FD" w:rsidRDefault="00024E29" w:rsidP="00FB28A8">
            <w:pPr>
              <w:rPr>
                <w:rFonts w:ascii="Tw Cen MT" w:hAnsi="Tw Cen MT" w:cstheme="minorHAnsi"/>
                <w:sz w:val="24"/>
                <w:szCs w:val="24"/>
              </w:rPr>
            </w:pPr>
          </w:p>
          <w:p w14:paraId="77A579C3" w14:textId="77777777" w:rsidR="00024E29" w:rsidRPr="005E65FD" w:rsidRDefault="00024E29" w:rsidP="00FB28A8">
            <w:pPr>
              <w:rPr>
                <w:rFonts w:ascii="Tw Cen MT" w:hAnsi="Tw Cen MT" w:cstheme="minorHAnsi"/>
                <w:sz w:val="24"/>
                <w:szCs w:val="24"/>
              </w:rPr>
            </w:pPr>
          </w:p>
          <w:p w14:paraId="223D1EC2" w14:textId="77777777" w:rsidR="00024E29" w:rsidRPr="005E65FD" w:rsidRDefault="00024E29" w:rsidP="00FB28A8">
            <w:pPr>
              <w:rPr>
                <w:rFonts w:ascii="Tw Cen MT" w:hAnsi="Tw Cen MT" w:cstheme="minorHAnsi"/>
                <w:sz w:val="24"/>
                <w:szCs w:val="24"/>
              </w:rPr>
            </w:pPr>
          </w:p>
          <w:p w14:paraId="1DD1C821" w14:textId="77777777" w:rsidR="00024E29" w:rsidRPr="005E65FD" w:rsidRDefault="00024E29" w:rsidP="00FB28A8">
            <w:pPr>
              <w:rPr>
                <w:rFonts w:ascii="Tw Cen MT" w:hAnsi="Tw Cen MT" w:cstheme="minorHAnsi"/>
                <w:sz w:val="24"/>
                <w:szCs w:val="24"/>
              </w:rPr>
            </w:pPr>
          </w:p>
          <w:p w14:paraId="13F750B0" w14:textId="77777777" w:rsidR="00024E29" w:rsidRPr="005E65FD" w:rsidRDefault="00024E29" w:rsidP="00FB28A8">
            <w:pPr>
              <w:rPr>
                <w:rFonts w:ascii="Tw Cen MT" w:hAnsi="Tw Cen MT" w:cstheme="minorHAnsi"/>
                <w:sz w:val="24"/>
                <w:szCs w:val="24"/>
              </w:rPr>
            </w:pPr>
          </w:p>
          <w:p w14:paraId="11DF3A58" w14:textId="77777777" w:rsidR="00024E29" w:rsidRPr="005E65FD" w:rsidRDefault="00024E29" w:rsidP="00FB28A8">
            <w:pPr>
              <w:rPr>
                <w:rFonts w:ascii="Tw Cen MT" w:hAnsi="Tw Cen MT" w:cstheme="minorHAnsi"/>
                <w:sz w:val="24"/>
                <w:szCs w:val="24"/>
              </w:rPr>
            </w:pPr>
          </w:p>
          <w:p w14:paraId="3BCE039B" w14:textId="77777777" w:rsidR="00024E29" w:rsidRPr="005E65FD" w:rsidRDefault="00024E29" w:rsidP="00FB28A8">
            <w:pPr>
              <w:rPr>
                <w:rFonts w:ascii="Tw Cen MT" w:hAnsi="Tw Cen MT" w:cstheme="minorHAnsi"/>
                <w:sz w:val="24"/>
                <w:szCs w:val="24"/>
              </w:rPr>
            </w:pPr>
          </w:p>
          <w:p w14:paraId="696D2FA4" w14:textId="77777777" w:rsidR="00024E29" w:rsidRPr="005E65FD" w:rsidRDefault="00024E29" w:rsidP="00FB28A8">
            <w:pPr>
              <w:rPr>
                <w:rFonts w:ascii="Tw Cen MT" w:hAnsi="Tw Cen MT" w:cstheme="minorHAnsi"/>
                <w:sz w:val="24"/>
                <w:szCs w:val="24"/>
              </w:rPr>
            </w:pPr>
          </w:p>
          <w:p w14:paraId="1CC99AB8" w14:textId="77777777" w:rsidR="00024E29" w:rsidRPr="005E65FD" w:rsidRDefault="00024E29" w:rsidP="00FB28A8">
            <w:pPr>
              <w:rPr>
                <w:rFonts w:ascii="Tw Cen MT" w:hAnsi="Tw Cen MT" w:cstheme="minorHAnsi"/>
                <w:sz w:val="24"/>
                <w:szCs w:val="24"/>
              </w:rPr>
            </w:pPr>
            <w:r w:rsidRPr="005E65FD">
              <w:rPr>
                <w:rFonts w:ascii="Tw Cen MT" w:hAnsi="Tw Cen MT" w:cstheme="minorHAnsi"/>
                <w:sz w:val="24"/>
                <w:szCs w:val="24"/>
              </w:rPr>
              <w:t>June 2017</w:t>
            </w:r>
          </w:p>
          <w:p w14:paraId="7D414D25" w14:textId="77777777" w:rsidR="008769CC" w:rsidRPr="005E65FD" w:rsidRDefault="008769CC" w:rsidP="00FB28A8">
            <w:pPr>
              <w:rPr>
                <w:rFonts w:ascii="Tw Cen MT" w:hAnsi="Tw Cen MT" w:cstheme="minorHAnsi"/>
                <w:sz w:val="24"/>
                <w:szCs w:val="24"/>
              </w:rPr>
            </w:pPr>
          </w:p>
        </w:tc>
      </w:tr>
      <w:tr w:rsidR="006903CE" w:rsidRPr="005E65FD" w14:paraId="73756AC1" w14:textId="77777777" w:rsidTr="00344CCA">
        <w:trPr>
          <w:trHeight w:val="1592"/>
          <w:jc w:val="center"/>
        </w:trPr>
        <w:tc>
          <w:tcPr>
            <w:tcW w:w="3085" w:type="dxa"/>
          </w:tcPr>
          <w:p w14:paraId="34434CDD" w14:textId="77777777" w:rsidR="006903CE" w:rsidRPr="005E65FD" w:rsidRDefault="006903CE" w:rsidP="006903CE">
            <w:pPr>
              <w:rPr>
                <w:rFonts w:ascii="Tw Cen MT" w:hAnsi="Tw Cen MT" w:cstheme="minorHAnsi"/>
                <w:sz w:val="24"/>
                <w:szCs w:val="24"/>
              </w:rPr>
            </w:pPr>
            <w:r w:rsidRPr="005E65FD">
              <w:rPr>
                <w:rFonts w:ascii="Tw Cen MT" w:hAnsi="Tw Cen MT" w:cstheme="minorHAnsi"/>
                <w:sz w:val="24"/>
                <w:szCs w:val="24"/>
              </w:rPr>
              <w:lastRenderedPageBreak/>
              <w:t xml:space="preserve">M4 Empowerment of local </w:t>
            </w:r>
            <w:proofErr w:type="gramStart"/>
            <w:r w:rsidRPr="005E65FD">
              <w:rPr>
                <w:rFonts w:ascii="Tw Cen MT" w:hAnsi="Tw Cen MT" w:cstheme="minorHAnsi"/>
                <w:sz w:val="24"/>
                <w:szCs w:val="24"/>
              </w:rPr>
              <w:t>groups</w:t>
            </w:r>
            <w:proofErr w:type="gramEnd"/>
            <w:r w:rsidRPr="005E65FD">
              <w:rPr>
                <w:rFonts w:ascii="Tw Cen MT" w:hAnsi="Tw Cen MT" w:cstheme="minorHAnsi"/>
                <w:sz w:val="24"/>
                <w:szCs w:val="24"/>
              </w:rPr>
              <w:t xml:space="preserve"> especially children’s groups, to take a strong role in school governance and funding for improvements in local school quality and access, including retention of girls in education</w:t>
            </w:r>
          </w:p>
          <w:p w14:paraId="14E87D93" w14:textId="77777777" w:rsidR="006903CE" w:rsidRPr="005E65FD" w:rsidRDefault="006903CE" w:rsidP="006903CE">
            <w:pPr>
              <w:rPr>
                <w:rFonts w:ascii="Tw Cen MT" w:hAnsi="Tw Cen MT" w:cstheme="minorHAnsi"/>
                <w:sz w:val="24"/>
                <w:szCs w:val="24"/>
              </w:rPr>
            </w:pPr>
          </w:p>
        </w:tc>
        <w:tc>
          <w:tcPr>
            <w:tcW w:w="9639" w:type="dxa"/>
          </w:tcPr>
          <w:p w14:paraId="5B05BF8F" w14:textId="3C7FC081" w:rsidR="00C0724D" w:rsidRPr="005E65FD" w:rsidRDefault="00BF4FE8" w:rsidP="00C0724D">
            <w:pPr>
              <w:rPr>
                <w:rFonts w:ascii="Tw Cen MT" w:hAnsi="Tw Cen MT"/>
                <w:b/>
                <w:bCs/>
                <w:color w:val="000000"/>
                <w:sz w:val="24"/>
                <w:szCs w:val="24"/>
              </w:rPr>
            </w:pPr>
            <w:r w:rsidRPr="005E65FD">
              <w:rPr>
                <w:rFonts w:ascii="Tw Cen MT" w:hAnsi="Tw Cen MT"/>
                <w:b/>
                <w:bCs/>
                <w:color w:val="000000"/>
                <w:sz w:val="24"/>
                <w:szCs w:val="24"/>
                <w:u w:val="single"/>
              </w:rPr>
              <w:t xml:space="preserve">Updating school improvement </w:t>
            </w:r>
            <w:proofErr w:type="gramStart"/>
            <w:r w:rsidRPr="005E65FD">
              <w:rPr>
                <w:rFonts w:ascii="Tw Cen MT" w:hAnsi="Tw Cen MT"/>
                <w:b/>
                <w:bCs/>
                <w:color w:val="000000"/>
                <w:sz w:val="24"/>
                <w:szCs w:val="24"/>
                <w:u w:val="single"/>
              </w:rPr>
              <w:t>plan</w:t>
            </w:r>
            <w:r w:rsidR="00C0724D" w:rsidRPr="005E65FD">
              <w:rPr>
                <w:rFonts w:ascii="Tw Cen MT" w:hAnsi="Tw Cen MT"/>
                <w:b/>
                <w:bCs/>
                <w:color w:val="000000"/>
                <w:sz w:val="24"/>
                <w:szCs w:val="24"/>
              </w:rPr>
              <w:t>(</w:t>
            </w:r>
            <w:proofErr w:type="gramEnd"/>
            <w:r w:rsidR="00C0724D" w:rsidRPr="005E65FD">
              <w:rPr>
                <w:rFonts w:ascii="Tw Cen MT" w:hAnsi="Tw Cen MT"/>
                <w:b/>
                <w:bCs/>
                <w:color w:val="000000"/>
                <w:sz w:val="24"/>
                <w:szCs w:val="24"/>
              </w:rPr>
              <w:t>SIP)</w:t>
            </w:r>
          </w:p>
          <w:p w14:paraId="2816D332" w14:textId="0692A639" w:rsidR="00BF4FE8" w:rsidRPr="005E65FD" w:rsidRDefault="00BF4FE8" w:rsidP="00F833A8">
            <w:pPr>
              <w:rPr>
                <w:rFonts w:ascii="Tw Cen MT" w:hAnsi="Tw Cen MT"/>
                <w:b/>
                <w:bCs/>
                <w:color w:val="000000"/>
                <w:sz w:val="24"/>
                <w:szCs w:val="24"/>
                <w:u w:val="single"/>
              </w:rPr>
            </w:pPr>
          </w:p>
          <w:p w14:paraId="1D6F819F" w14:textId="5433E1B6" w:rsidR="004F0D3D" w:rsidRPr="005E65FD" w:rsidRDefault="004F0D3D" w:rsidP="00C0724D">
            <w:pPr>
              <w:pStyle w:val="Normal2"/>
              <w:numPr>
                <w:ilvl w:val="0"/>
                <w:numId w:val="54"/>
              </w:numPr>
              <w:jc w:val="both"/>
              <w:rPr>
                <w:rFonts w:ascii="Tw Cen MT" w:hAnsi="Tw Cen MT"/>
                <w:bCs/>
                <w:sz w:val="24"/>
                <w:szCs w:val="24"/>
              </w:rPr>
            </w:pPr>
            <w:r w:rsidRPr="005E65FD">
              <w:rPr>
                <w:rFonts w:ascii="Tw Cen MT" w:hAnsi="Tw Cen MT"/>
                <w:bCs/>
                <w:sz w:val="24"/>
                <w:szCs w:val="24"/>
              </w:rPr>
              <w:t>An orientation on the SIP update process was conducted in 15 schools, with a total of 506 participants, including 247 females and 259 males.</w:t>
            </w:r>
          </w:p>
          <w:p w14:paraId="12DD81F0" w14:textId="4DEC0E0D" w:rsidR="004F0D3D" w:rsidRPr="005E65FD" w:rsidRDefault="004F0D3D" w:rsidP="00C0724D">
            <w:pPr>
              <w:pStyle w:val="Normal2"/>
              <w:numPr>
                <w:ilvl w:val="0"/>
                <w:numId w:val="54"/>
              </w:numPr>
              <w:jc w:val="both"/>
              <w:rPr>
                <w:rFonts w:ascii="Tw Cen MT" w:hAnsi="Tw Cen MT"/>
                <w:bCs/>
                <w:sz w:val="24"/>
                <w:szCs w:val="24"/>
              </w:rPr>
            </w:pPr>
            <w:r w:rsidRPr="005E65FD">
              <w:rPr>
                <w:rFonts w:ascii="Tw Cen MT" w:hAnsi="Tw Cen MT"/>
                <w:bCs/>
                <w:sz w:val="24"/>
                <w:szCs w:val="24"/>
              </w:rPr>
              <w:t>Following the orientation and discussions, the schools recognized the importance of updating the SIP and committed to doing so regularly each year.</w:t>
            </w:r>
          </w:p>
          <w:p w14:paraId="4DAFE57D" w14:textId="62A97934" w:rsidR="004F0D3D" w:rsidRPr="005E65FD" w:rsidRDefault="004F0D3D" w:rsidP="00C0724D">
            <w:pPr>
              <w:pStyle w:val="Normal2"/>
              <w:numPr>
                <w:ilvl w:val="0"/>
                <w:numId w:val="54"/>
              </w:numPr>
              <w:jc w:val="both"/>
              <w:rPr>
                <w:rFonts w:ascii="Tw Cen MT" w:hAnsi="Tw Cen MT"/>
                <w:bCs/>
                <w:sz w:val="24"/>
                <w:szCs w:val="24"/>
              </w:rPr>
            </w:pPr>
            <w:r w:rsidRPr="005E65FD">
              <w:rPr>
                <w:rFonts w:ascii="Tw Cen MT" w:hAnsi="Tw Cen MT"/>
                <w:bCs/>
                <w:sz w:val="24"/>
                <w:szCs w:val="24"/>
              </w:rPr>
              <w:t>After the orientation, all 30 project schools updated their SIPs and submitted them to the resource center.</w:t>
            </w:r>
          </w:p>
          <w:p w14:paraId="5B5DBC7B" w14:textId="3C6B2EC0" w:rsidR="004F0D3D" w:rsidRPr="005E65FD" w:rsidRDefault="004F0D3D" w:rsidP="00C0724D">
            <w:pPr>
              <w:pStyle w:val="Normal2"/>
              <w:numPr>
                <w:ilvl w:val="0"/>
                <w:numId w:val="54"/>
              </w:numPr>
              <w:jc w:val="both"/>
              <w:rPr>
                <w:rFonts w:ascii="Tw Cen MT" w:hAnsi="Tw Cen MT"/>
                <w:bCs/>
                <w:sz w:val="24"/>
                <w:szCs w:val="24"/>
              </w:rPr>
            </w:pPr>
            <w:r w:rsidRPr="005E65FD">
              <w:rPr>
                <w:rFonts w:ascii="Tw Cen MT" w:hAnsi="Tw Cen MT"/>
                <w:bCs/>
                <w:sz w:val="24"/>
                <w:szCs w:val="24"/>
              </w:rPr>
              <w:t>A notable achievement was that two schools from our project, Garima PS and Shankar PS in Hasuliya, created and submitted their SIPs to the resource center for the first time.</w:t>
            </w:r>
          </w:p>
          <w:p w14:paraId="2FF8801C" w14:textId="3614ABE7" w:rsidR="00BF4FE8" w:rsidRPr="005E65FD" w:rsidRDefault="004F0D3D" w:rsidP="00C0724D">
            <w:pPr>
              <w:numPr>
                <w:ilvl w:val="0"/>
                <w:numId w:val="54"/>
              </w:numPr>
              <w:jc w:val="both"/>
              <w:rPr>
                <w:rFonts w:ascii="Tw Cen MT" w:hAnsi="Tw Cen MT"/>
                <w:b/>
                <w:bCs/>
                <w:color w:val="000000"/>
                <w:sz w:val="24"/>
                <w:szCs w:val="24"/>
              </w:rPr>
            </w:pPr>
            <w:r w:rsidRPr="005E65FD">
              <w:rPr>
                <w:rFonts w:ascii="Tw Cen MT" w:hAnsi="Tw Cen MT"/>
                <w:bCs/>
                <w:sz w:val="24"/>
                <w:szCs w:val="24"/>
              </w:rPr>
              <w:t xml:space="preserve">In their SIPs, these schools included key findings from the CER report, such as conducting </w:t>
            </w:r>
            <w:r w:rsidRPr="005E65FD">
              <w:rPr>
                <w:rFonts w:ascii="Tw Cen MT" w:hAnsi="Tw Cen MT"/>
                <w:bCs/>
                <w:sz w:val="24"/>
                <w:szCs w:val="24"/>
              </w:rPr>
              <w:lastRenderedPageBreak/>
              <w:t>timely social audits, properly managing available resources (e.g., toilet cleaning), and holding meetings with parents regarding student progress.</w:t>
            </w:r>
          </w:p>
          <w:p w14:paraId="516F25F9" w14:textId="77777777" w:rsidR="004F0D3D" w:rsidRPr="005E65FD" w:rsidRDefault="004F0D3D" w:rsidP="004F0D3D">
            <w:pPr>
              <w:ind w:left="720"/>
              <w:rPr>
                <w:rFonts w:ascii="Tw Cen MT" w:hAnsi="Tw Cen MT"/>
                <w:b/>
                <w:bCs/>
                <w:color w:val="000000"/>
                <w:sz w:val="24"/>
                <w:szCs w:val="24"/>
              </w:rPr>
            </w:pPr>
          </w:p>
          <w:p w14:paraId="6B578544" w14:textId="31E8230F" w:rsidR="00BF4FE8" w:rsidRPr="005E65FD" w:rsidRDefault="004F0D3D" w:rsidP="00F833A8">
            <w:pPr>
              <w:rPr>
                <w:rFonts w:ascii="Tw Cen MT" w:hAnsi="Tw Cen MT"/>
                <w:b/>
                <w:bCs/>
                <w:color w:val="000000"/>
                <w:sz w:val="24"/>
                <w:szCs w:val="24"/>
                <w:u w:val="single"/>
              </w:rPr>
            </w:pPr>
            <w:r w:rsidRPr="005E65FD">
              <w:rPr>
                <w:rFonts w:ascii="Tw Cen MT" w:hAnsi="Tw Cen MT"/>
                <w:b/>
                <w:bCs/>
                <w:color w:val="000000"/>
                <w:sz w:val="24"/>
                <w:szCs w:val="24"/>
                <w:u w:val="single"/>
              </w:rPr>
              <w:t>supports</w:t>
            </w:r>
            <w:r w:rsidR="00BF4FE8" w:rsidRPr="005E65FD">
              <w:rPr>
                <w:rFonts w:ascii="Tw Cen MT" w:hAnsi="Tw Cen MT"/>
                <w:b/>
                <w:bCs/>
                <w:color w:val="000000"/>
                <w:sz w:val="24"/>
                <w:szCs w:val="24"/>
                <w:u w:val="single"/>
              </w:rPr>
              <w:t xml:space="preserve"> schools to update SIP</w:t>
            </w:r>
          </w:p>
          <w:p w14:paraId="6C0DB220" w14:textId="008A8707" w:rsidR="004F0D3D" w:rsidRPr="005E65FD" w:rsidRDefault="004F0D3D" w:rsidP="00C0724D">
            <w:pPr>
              <w:pStyle w:val="ListParagraph"/>
              <w:numPr>
                <w:ilvl w:val="0"/>
                <w:numId w:val="50"/>
              </w:numPr>
              <w:jc w:val="both"/>
              <w:rPr>
                <w:rFonts w:ascii="Tw Cen MT" w:hAnsi="Tw Cen MT"/>
                <w:sz w:val="24"/>
                <w:szCs w:val="24"/>
              </w:rPr>
            </w:pPr>
            <w:r w:rsidRPr="005E65FD">
              <w:rPr>
                <w:rFonts w:ascii="Tw Cen MT" w:hAnsi="Tw Cen MT"/>
                <w:sz w:val="24"/>
                <w:szCs w:val="24"/>
              </w:rPr>
              <w:t>According to government guidelines, community schools are required to create a School Improvement Plan (SIP) for a five-year period, which must be updated annually.</w:t>
            </w:r>
          </w:p>
          <w:p w14:paraId="50D9F26C" w14:textId="41C56B9D" w:rsidR="004F0D3D" w:rsidRPr="005E65FD" w:rsidRDefault="004F0D3D" w:rsidP="00C0724D">
            <w:pPr>
              <w:pStyle w:val="ListParagraph"/>
              <w:numPr>
                <w:ilvl w:val="0"/>
                <w:numId w:val="50"/>
              </w:numPr>
              <w:jc w:val="both"/>
              <w:rPr>
                <w:rFonts w:ascii="Tw Cen MT" w:hAnsi="Tw Cen MT"/>
                <w:sz w:val="24"/>
                <w:szCs w:val="24"/>
              </w:rPr>
            </w:pPr>
            <w:r w:rsidRPr="005E65FD">
              <w:rPr>
                <w:rFonts w:ascii="Tw Cen MT" w:hAnsi="Tw Cen MT"/>
                <w:sz w:val="24"/>
                <w:szCs w:val="24"/>
              </w:rPr>
              <w:t>While schools have various plans for the five-year period, each year they need to remove the items that have been achieved and revise the plan to address areas that still need attention.</w:t>
            </w:r>
          </w:p>
          <w:p w14:paraId="34CF10AB" w14:textId="6EFF0A14" w:rsidR="004F0D3D" w:rsidRPr="005E65FD" w:rsidRDefault="004F0D3D" w:rsidP="00C0724D">
            <w:pPr>
              <w:pStyle w:val="ListParagraph"/>
              <w:numPr>
                <w:ilvl w:val="0"/>
                <w:numId w:val="50"/>
              </w:numPr>
              <w:jc w:val="both"/>
              <w:rPr>
                <w:rFonts w:ascii="Tw Cen MT" w:hAnsi="Tw Cen MT"/>
                <w:sz w:val="24"/>
                <w:szCs w:val="24"/>
              </w:rPr>
            </w:pPr>
            <w:r w:rsidRPr="005E65FD">
              <w:rPr>
                <w:rFonts w:ascii="Tw Cen MT" w:hAnsi="Tw Cen MT"/>
                <w:sz w:val="24"/>
                <w:szCs w:val="24"/>
              </w:rPr>
              <w:t>This process involves meetings and discussions with the SMC, PTA, teachers, and students, with the Head Teacher (HT) taking the lead responsibility.</w:t>
            </w:r>
          </w:p>
          <w:p w14:paraId="74E10463" w14:textId="240B2F73" w:rsidR="004F0D3D" w:rsidRPr="005E65FD" w:rsidRDefault="004F0D3D" w:rsidP="00C0724D">
            <w:pPr>
              <w:pStyle w:val="ListParagraph"/>
              <w:numPr>
                <w:ilvl w:val="0"/>
                <w:numId w:val="50"/>
              </w:numPr>
              <w:jc w:val="both"/>
              <w:rPr>
                <w:rFonts w:ascii="Tw Cen MT" w:hAnsi="Tw Cen MT"/>
                <w:sz w:val="24"/>
                <w:szCs w:val="24"/>
              </w:rPr>
            </w:pPr>
            <w:r w:rsidRPr="005E65FD">
              <w:rPr>
                <w:rFonts w:ascii="Tw Cen MT" w:hAnsi="Tw Cen MT"/>
                <w:sz w:val="24"/>
                <w:szCs w:val="24"/>
              </w:rPr>
              <w:t>After these discussions, the SIP will be updated and rewritten in the necessary areas. Once printed, it must be submitted to the District Education Office (DEO) by Shrawan, so the DEO can release the fourth-quarter salary for teachers.</w:t>
            </w:r>
          </w:p>
          <w:p w14:paraId="7685C616" w14:textId="27EF723C" w:rsidR="004F0D3D" w:rsidRPr="005E65FD" w:rsidRDefault="004F0D3D" w:rsidP="00C0724D">
            <w:pPr>
              <w:pStyle w:val="ListParagraph"/>
              <w:numPr>
                <w:ilvl w:val="0"/>
                <w:numId w:val="50"/>
              </w:numPr>
              <w:jc w:val="both"/>
              <w:rPr>
                <w:rFonts w:ascii="Tw Cen MT" w:hAnsi="Tw Cen MT"/>
                <w:sz w:val="24"/>
                <w:szCs w:val="24"/>
              </w:rPr>
            </w:pPr>
            <w:r w:rsidRPr="005E65FD">
              <w:rPr>
                <w:rFonts w:ascii="Tw Cen MT" w:hAnsi="Tw Cen MT"/>
                <w:sz w:val="24"/>
                <w:szCs w:val="24"/>
              </w:rPr>
              <w:t>Following these discussions, the stakeholders expressed satisfaction and agreed to update the SIP every year as required.</w:t>
            </w:r>
          </w:p>
          <w:p w14:paraId="66DD6927" w14:textId="49A03D77" w:rsidR="004F0D3D" w:rsidRPr="005E65FD" w:rsidRDefault="004F0D3D" w:rsidP="00C0724D">
            <w:pPr>
              <w:pStyle w:val="ListParagraph"/>
              <w:numPr>
                <w:ilvl w:val="0"/>
                <w:numId w:val="50"/>
              </w:numPr>
              <w:jc w:val="both"/>
              <w:rPr>
                <w:rFonts w:ascii="Tw Cen MT" w:hAnsi="Tw Cen MT"/>
                <w:sz w:val="24"/>
                <w:szCs w:val="24"/>
              </w:rPr>
            </w:pPr>
            <w:r w:rsidRPr="005E65FD">
              <w:rPr>
                <w:rFonts w:ascii="Tw Cen MT" w:hAnsi="Tw Cen MT"/>
                <w:sz w:val="24"/>
                <w:szCs w:val="24"/>
              </w:rPr>
              <w:t>All 30 schools in the project have now updated and submitted their SIPs to the Resource Centre. Notably, Garima PS and Shankar PS in Hasuliya created and submitted their SIPs for the first time, thanks to the orientation and support provided.</w:t>
            </w:r>
          </w:p>
          <w:p w14:paraId="06A0BA12" w14:textId="5717DE20" w:rsidR="004F0D3D" w:rsidRPr="005E65FD" w:rsidRDefault="004F0D3D" w:rsidP="00C0724D">
            <w:pPr>
              <w:pStyle w:val="ListParagraph"/>
              <w:numPr>
                <w:ilvl w:val="0"/>
                <w:numId w:val="50"/>
              </w:numPr>
              <w:jc w:val="both"/>
              <w:rPr>
                <w:rFonts w:ascii="Tw Cen MT" w:hAnsi="Tw Cen MT"/>
                <w:b/>
                <w:bCs/>
                <w:color w:val="000000"/>
                <w:sz w:val="24"/>
                <w:szCs w:val="24"/>
                <w:u w:val="single"/>
              </w:rPr>
            </w:pPr>
            <w:r w:rsidRPr="005E65FD">
              <w:rPr>
                <w:rFonts w:ascii="Tw Cen MT" w:hAnsi="Tw Cen MT"/>
                <w:sz w:val="24"/>
                <w:szCs w:val="24"/>
              </w:rPr>
              <w:t>All 30 project schools have successfully updated their SIPs.</w:t>
            </w:r>
          </w:p>
          <w:p w14:paraId="2440DB2A" w14:textId="77777777" w:rsidR="00FB28A8" w:rsidRPr="005E65FD" w:rsidRDefault="00FB28A8" w:rsidP="00F833A8">
            <w:pPr>
              <w:rPr>
                <w:rFonts w:ascii="Tw Cen MT" w:hAnsi="Tw Cen MT"/>
                <w:b/>
                <w:bCs/>
                <w:color w:val="000000"/>
                <w:sz w:val="24"/>
                <w:szCs w:val="24"/>
                <w:u w:val="single"/>
              </w:rPr>
            </w:pPr>
            <w:r w:rsidRPr="005E65FD">
              <w:rPr>
                <w:rFonts w:ascii="Tw Cen MT" w:hAnsi="Tw Cen MT"/>
                <w:b/>
                <w:bCs/>
                <w:color w:val="000000"/>
                <w:sz w:val="24"/>
                <w:szCs w:val="24"/>
                <w:u w:val="single"/>
              </w:rPr>
              <w:t>SIP Flyer Published</w:t>
            </w:r>
          </w:p>
          <w:p w14:paraId="46E2B605" w14:textId="0C0C556B" w:rsidR="004F0D3D" w:rsidRPr="005E65FD" w:rsidRDefault="004F0D3D" w:rsidP="00C0724D">
            <w:pPr>
              <w:pStyle w:val="ListParagraph"/>
              <w:numPr>
                <w:ilvl w:val="0"/>
                <w:numId w:val="13"/>
              </w:numPr>
              <w:jc w:val="both"/>
              <w:rPr>
                <w:rFonts w:ascii="Tw Cen MT" w:hAnsi="Tw Cen MT"/>
                <w:color w:val="000000"/>
                <w:sz w:val="24"/>
                <w:szCs w:val="24"/>
              </w:rPr>
            </w:pPr>
            <w:r w:rsidRPr="005E65FD">
              <w:rPr>
                <w:rFonts w:ascii="Tw Cen MT" w:hAnsi="Tw Cen MT"/>
                <w:color w:val="000000"/>
                <w:sz w:val="24"/>
                <w:szCs w:val="24"/>
              </w:rPr>
              <w:t>As per the SIP guidelines, each school is required to develop a five-year School Improvement Plan and update it annually.</w:t>
            </w:r>
          </w:p>
          <w:p w14:paraId="483F41C7" w14:textId="14A44F22" w:rsidR="004F0D3D" w:rsidRPr="005E65FD" w:rsidRDefault="004F0D3D" w:rsidP="00C0724D">
            <w:pPr>
              <w:pStyle w:val="ListParagraph"/>
              <w:numPr>
                <w:ilvl w:val="0"/>
                <w:numId w:val="13"/>
              </w:numPr>
              <w:jc w:val="both"/>
              <w:rPr>
                <w:rFonts w:ascii="Tw Cen MT" w:hAnsi="Tw Cen MT"/>
                <w:color w:val="000000"/>
                <w:sz w:val="24"/>
                <w:szCs w:val="24"/>
              </w:rPr>
            </w:pPr>
            <w:r w:rsidRPr="005E65FD">
              <w:rPr>
                <w:rFonts w:ascii="Tw Cen MT" w:hAnsi="Tw Cen MT"/>
                <w:color w:val="000000"/>
                <w:sz w:val="24"/>
                <w:szCs w:val="24"/>
              </w:rPr>
              <w:t>To raise awareness among school stakeholders, key messages regarding the process, importance, objectives, benefits, and the necessary components of the SIP were gathered for the publication of an SIP flyer. This draft was shared with AAN before being finalized and published.</w:t>
            </w:r>
          </w:p>
          <w:p w14:paraId="3B6B1E66" w14:textId="2AD7AA9D" w:rsidR="004F0D3D" w:rsidRPr="005E65FD" w:rsidRDefault="004F0D3D" w:rsidP="00C0724D">
            <w:pPr>
              <w:pStyle w:val="ListParagraph"/>
              <w:numPr>
                <w:ilvl w:val="0"/>
                <w:numId w:val="13"/>
              </w:numPr>
              <w:jc w:val="both"/>
              <w:rPr>
                <w:rFonts w:ascii="Tw Cen MT" w:hAnsi="Tw Cen MT"/>
                <w:color w:val="000000"/>
                <w:sz w:val="24"/>
                <w:szCs w:val="24"/>
              </w:rPr>
            </w:pPr>
            <w:r w:rsidRPr="005E65FD">
              <w:rPr>
                <w:rFonts w:ascii="Tw Cen MT" w:hAnsi="Tw Cen MT"/>
                <w:color w:val="000000"/>
                <w:sz w:val="24"/>
                <w:szCs w:val="24"/>
              </w:rPr>
              <w:t xml:space="preserve">The flyer is designed to increase the knowledge of school stakeholders and guide schools </w:t>
            </w:r>
            <w:r w:rsidRPr="005E65FD">
              <w:rPr>
                <w:rFonts w:ascii="Tw Cen MT" w:hAnsi="Tw Cen MT"/>
                <w:color w:val="000000"/>
                <w:sz w:val="24"/>
                <w:szCs w:val="24"/>
              </w:rPr>
              <w:lastRenderedPageBreak/>
              <w:t>in updating their plans accurately.</w:t>
            </w:r>
          </w:p>
          <w:p w14:paraId="3E8D827A" w14:textId="77777777" w:rsidR="004F0D3D" w:rsidRPr="005E65FD" w:rsidRDefault="004F0D3D" w:rsidP="00C0724D">
            <w:pPr>
              <w:numPr>
                <w:ilvl w:val="0"/>
                <w:numId w:val="13"/>
              </w:numPr>
              <w:jc w:val="both"/>
              <w:rPr>
                <w:rFonts w:ascii="Tw Cen MT" w:hAnsi="Tw Cen MT" w:cstheme="minorHAnsi"/>
                <w:b/>
                <w:bCs/>
                <w:sz w:val="24"/>
                <w:szCs w:val="24"/>
                <w:u w:val="single"/>
              </w:rPr>
            </w:pPr>
            <w:r w:rsidRPr="005E65FD">
              <w:rPr>
                <w:rFonts w:ascii="Tw Cen MT" w:hAnsi="Tw Cen MT"/>
                <w:color w:val="000000"/>
                <w:sz w:val="24"/>
                <w:szCs w:val="24"/>
              </w:rPr>
              <w:t>The primary goal of publishing this flyer is to enhance stakeholders' understanding and encourage their input during the SIP preparation process.</w:t>
            </w:r>
          </w:p>
          <w:p w14:paraId="272D51F5" w14:textId="77777777" w:rsidR="004F0D3D" w:rsidRPr="005E65FD" w:rsidRDefault="004F0D3D" w:rsidP="00C0724D">
            <w:pPr>
              <w:ind w:left="360"/>
              <w:jc w:val="both"/>
              <w:rPr>
                <w:rFonts w:ascii="Tw Cen MT" w:hAnsi="Tw Cen MT"/>
                <w:b/>
                <w:bCs/>
                <w:color w:val="000000"/>
                <w:sz w:val="24"/>
                <w:szCs w:val="24"/>
                <w:u w:val="single"/>
              </w:rPr>
            </w:pPr>
          </w:p>
          <w:p w14:paraId="5A3BA22A" w14:textId="55D3533E" w:rsidR="00E86326" w:rsidRPr="005E65FD" w:rsidRDefault="00E86326" w:rsidP="00C0724D">
            <w:pPr>
              <w:ind w:left="360"/>
              <w:jc w:val="both"/>
              <w:rPr>
                <w:rFonts w:ascii="Tw Cen MT" w:hAnsi="Tw Cen MT" w:cstheme="minorHAnsi"/>
                <w:b/>
                <w:bCs/>
                <w:sz w:val="24"/>
                <w:szCs w:val="24"/>
                <w:u w:val="single"/>
              </w:rPr>
            </w:pPr>
            <w:r w:rsidRPr="005E65FD">
              <w:rPr>
                <w:rFonts w:ascii="Tw Cen MT" w:hAnsi="Tw Cen MT" w:cstheme="minorHAnsi"/>
                <w:b/>
                <w:bCs/>
                <w:sz w:val="24"/>
                <w:szCs w:val="24"/>
                <w:u w:val="single"/>
              </w:rPr>
              <w:t>SIP process Orientation</w:t>
            </w:r>
          </w:p>
          <w:p w14:paraId="4CE4C8DD" w14:textId="1259D984" w:rsidR="00BB6675" w:rsidRPr="005E65FD" w:rsidRDefault="00BB6675" w:rsidP="00C0724D">
            <w:pPr>
              <w:pStyle w:val="ListParagraph"/>
              <w:numPr>
                <w:ilvl w:val="0"/>
                <w:numId w:val="14"/>
              </w:numPr>
              <w:jc w:val="both"/>
              <w:rPr>
                <w:rFonts w:ascii="Tw Cen MT" w:hAnsi="Tw Cen MT" w:cstheme="minorHAnsi"/>
                <w:sz w:val="24"/>
                <w:szCs w:val="24"/>
              </w:rPr>
            </w:pPr>
            <w:r w:rsidRPr="005E65FD">
              <w:rPr>
                <w:rFonts w:ascii="Tw Cen MT" w:hAnsi="Tw Cen MT" w:cstheme="minorHAnsi"/>
                <w:sz w:val="24"/>
                <w:szCs w:val="24"/>
              </w:rPr>
              <w:t>A School Improvement Plan (SIP) orientation was conducted for 24 project schools—10 in Phulwari, 8 in Hasuliya, and 6 in Urma.</w:t>
            </w:r>
          </w:p>
          <w:p w14:paraId="4E3F58DA" w14:textId="531E7567" w:rsidR="00BB6675" w:rsidRPr="005E65FD" w:rsidRDefault="00BB6675" w:rsidP="00C0724D">
            <w:pPr>
              <w:pStyle w:val="ListParagraph"/>
              <w:numPr>
                <w:ilvl w:val="0"/>
                <w:numId w:val="14"/>
              </w:numPr>
              <w:jc w:val="both"/>
              <w:rPr>
                <w:rFonts w:ascii="Tw Cen MT" w:hAnsi="Tw Cen MT" w:cstheme="minorHAnsi"/>
                <w:sz w:val="24"/>
                <w:szCs w:val="24"/>
              </w:rPr>
            </w:pPr>
            <w:r w:rsidRPr="005E65FD">
              <w:rPr>
                <w:rFonts w:ascii="Tw Cen MT" w:hAnsi="Tw Cen MT" w:cstheme="minorHAnsi"/>
                <w:sz w:val="24"/>
                <w:szCs w:val="24"/>
              </w:rPr>
              <w:t xml:space="preserve">As per government guidelines, all community schools must update their SIP and submit it to the resource </w:t>
            </w:r>
            <w:r w:rsidRPr="005E65FD">
              <w:rPr>
                <w:rFonts w:ascii="Tw Cen MT" w:hAnsi="Tw Cen MT" w:cstheme="minorHAnsi"/>
                <w:sz w:val="24"/>
                <w:szCs w:val="24"/>
              </w:rPr>
              <w:t>centre</w:t>
            </w:r>
            <w:r w:rsidRPr="005E65FD">
              <w:rPr>
                <w:rFonts w:ascii="Tw Cen MT" w:hAnsi="Tw Cen MT" w:cstheme="minorHAnsi"/>
                <w:sz w:val="24"/>
                <w:szCs w:val="24"/>
              </w:rPr>
              <w:t xml:space="preserve"> by July. Based on these submissions, the District Education Office (DEO) allocates various incentives.</w:t>
            </w:r>
          </w:p>
          <w:p w14:paraId="1B50EE2E" w14:textId="7D4C65A9" w:rsidR="00BB6675" w:rsidRPr="005E65FD" w:rsidRDefault="00BB6675" w:rsidP="00C0724D">
            <w:pPr>
              <w:pStyle w:val="ListParagraph"/>
              <w:numPr>
                <w:ilvl w:val="0"/>
                <w:numId w:val="14"/>
              </w:numPr>
              <w:jc w:val="both"/>
              <w:rPr>
                <w:rFonts w:ascii="Tw Cen MT" w:hAnsi="Tw Cen MT" w:cstheme="minorHAnsi"/>
                <w:sz w:val="24"/>
                <w:szCs w:val="24"/>
              </w:rPr>
            </w:pPr>
            <w:r w:rsidRPr="005E65FD">
              <w:rPr>
                <w:rFonts w:ascii="Tw Cen MT" w:hAnsi="Tw Cen MT" w:cstheme="minorHAnsi"/>
                <w:sz w:val="24"/>
                <w:szCs w:val="24"/>
              </w:rPr>
              <w:t>The orientation sessions were attended by Head Teachers (HTs), School Management Committee (SMC) Chairs, Parent-Teacher Association (PTA) members, child club representatives, and Education Concern Group (ECG) members from the respective schools.</w:t>
            </w:r>
          </w:p>
          <w:p w14:paraId="219AEFBA" w14:textId="6B6B6ACD" w:rsidR="00BB6675" w:rsidRPr="005E65FD" w:rsidRDefault="00BB6675" w:rsidP="00C0724D">
            <w:pPr>
              <w:pStyle w:val="ListParagraph"/>
              <w:numPr>
                <w:ilvl w:val="0"/>
                <w:numId w:val="14"/>
              </w:numPr>
              <w:jc w:val="both"/>
              <w:rPr>
                <w:rFonts w:ascii="Tw Cen MT" w:hAnsi="Tw Cen MT" w:cstheme="minorHAnsi"/>
                <w:sz w:val="24"/>
                <w:szCs w:val="24"/>
              </w:rPr>
            </w:pPr>
            <w:r w:rsidRPr="005E65FD">
              <w:rPr>
                <w:rFonts w:ascii="Tw Cen MT" w:hAnsi="Tw Cen MT" w:cstheme="minorHAnsi"/>
                <w:sz w:val="24"/>
                <w:szCs w:val="24"/>
              </w:rPr>
              <w:t>Across the 24 orientations, a total of 812 participants took part</w:t>
            </w:r>
            <w:r w:rsidR="00C0724D">
              <w:rPr>
                <w:rFonts w:ascii="Tw Cen MT" w:hAnsi="Tw Cen MT" w:cstheme="minorHAnsi"/>
                <w:sz w:val="24"/>
                <w:szCs w:val="24"/>
              </w:rPr>
              <w:t xml:space="preserve"> </w:t>
            </w:r>
            <w:r w:rsidRPr="005E65FD">
              <w:rPr>
                <w:rFonts w:ascii="Tw Cen MT" w:hAnsi="Tw Cen MT" w:cstheme="minorHAnsi"/>
                <w:sz w:val="24"/>
                <w:szCs w:val="24"/>
              </w:rPr>
              <w:t>381 males and 431 females.</w:t>
            </w:r>
          </w:p>
          <w:p w14:paraId="0C94A5E0" w14:textId="4FEB7D93" w:rsidR="00E86326" w:rsidRPr="005E65FD" w:rsidRDefault="00BB6675" w:rsidP="00C0724D">
            <w:pPr>
              <w:numPr>
                <w:ilvl w:val="0"/>
                <w:numId w:val="14"/>
              </w:numPr>
              <w:jc w:val="both"/>
              <w:rPr>
                <w:rFonts w:ascii="Tw Cen MT" w:hAnsi="Tw Cen MT" w:cstheme="minorHAnsi"/>
                <w:b/>
                <w:bCs/>
                <w:sz w:val="24"/>
                <w:szCs w:val="24"/>
                <w:u w:val="single"/>
              </w:rPr>
            </w:pPr>
            <w:r w:rsidRPr="005E65FD">
              <w:rPr>
                <w:rFonts w:ascii="Tw Cen MT" w:hAnsi="Tw Cen MT" w:cstheme="minorHAnsi"/>
                <w:sz w:val="24"/>
                <w:szCs w:val="24"/>
              </w:rPr>
              <w:t>The participating stakeholders gained awareness about the SIP process. After attending the sessions, many expressed their commitment to supporting schools in developing and implementing effective plans that enhance the learning environment and contribute to the overall quality of public education.</w:t>
            </w:r>
          </w:p>
          <w:p w14:paraId="3DAC36FA" w14:textId="77777777" w:rsidR="00E86326" w:rsidRPr="005E65FD" w:rsidRDefault="00E86326" w:rsidP="00C0724D">
            <w:pPr>
              <w:jc w:val="both"/>
              <w:rPr>
                <w:rFonts w:ascii="Tw Cen MT" w:hAnsi="Tw Cen MT" w:cstheme="minorHAnsi"/>
                <w:sz w:val="24"/>
                <w:szCs w:val="24"/>
              </w:rPr>
            </w:pPr>
          </w:p>
          <w:p w14:paraId="12C5DBEE" w14:textId="052CCCA1" w:rsidR="00F833A8" w:rsidRPr="005E65FD" w:rsidRDefault="00F833A8" w:rsidP="00F833A8">
            <w:pPr>
              <w:rPr>
                <w:rFonts w:ascii="Tw Cen MT" w:hAnsi="Tw Cen MT"/>
                <w:b/>
                <w:bCs/>
                <w:color w:val="000000"/>
                <w:sz w:val="24"/>
                <w:szCs w:val="24"/>
              </w:rPr>
            </w:pPr>
            <w:r w:rsidRPr="005E65FD">
              <w:rPr>
                <w:rFonts w:ascii="Tw Cen MT" w:hAnsi="Tw Cen MT"/>
                <w:b/>
                <w:bCs/>
                <w:color w:val="000000"/>
                <w:sz w:val="24"/>
                <w:szCs w:val="24"/>
              </w:rPr>
              <w:t xml:space="preserve">Orientation on government provisions to promote </w:t>
            </w:r>
            <w:r w:rsidR="00BB6675" w:rsidRPr="005E65FD">
              <w:rPr>
                <w:rFonts w:ascii="Tw Cen MT" w:hAnsi="Tw Cen MT"/>
                <w:b/>
                <w:bCs/>
                <w:color w:val="000000"/>
                <w:sz w:val="24"/>
                <w:szCs w:val="24"/>
              </w:rPr>
              <w:t>girls’</w:t>
            </w:r>
            <w:r w:rsidRPr="005E65FD">
              <w:rPr>
                <w:rFonts w:ascii="Tw Cen MT" w:hAnsi="Tw Cen MT"/>
                <w:b/>
                <w:bCs/>
                <w:color w:val="000000"/>
                <w:sz w:val="24"/>
                <w:szCs w:val="24"/>
              </w:rPr>
              <w:t xml:space="preserve"> education and establish </w:t>
            </w:r>
            <w:r w:rsidR="00C0724D" w:rsidRPr="005E65FD">
              <w:rPr>
                <w:rFonts w:ascii="Tw Cen MT" w:hAnsi="Tw Cen MT"/>
                <w:b/>
                <w:bCs/>
                <w:color w:val="000000"/>
                <w:sz w:val="24"/>
                <w:szCs w:val="24"/>
              </w:rPr>
              <w:t>mechanisms</w:t>
            </w:r>
            <w:r w:rsidRPr="005E65FD">
              <w:rPr>
                <w:rFonts w:ascii="Tw Cen MT" w:hAnsi="Tw Cen MT"/>
                <w:b/>
                <w:bCs/>
                <w:color w:val="000000"/>
                <w:sz w:val="24"/>
                <w:szCs w:val="24"/>
              </w:rPr>
              <w:t xml:space="preserve"> to promote </w:t>
            </w:r>
            <w:proofErr w:type="gramStart"/>
            <w:r w:rsidRPr="005E65FD">
              <w:rPr>
                <w:rFonts w:ascii="Tw Cen MT" w:hAnsi="Tw Cen MT"/>
                <w:b/>
                <w:bCs/>
                <w:color w:val="000000"/>
                <w:sz w:val="24"/>
                <w:szCs w:val="24"/>
              </w:rPr>
              <w:t>girls</w:t>
            </w:r>
            <w:proofErr w:type="gramEnd"/>
            <w:r w:rsidRPr="005E65FD">
              <w:rPr>
                <w:rFonts w:ascii="Tw Cen MT" w:hAnsi="Tw Cen MT"/>
                <w:b/>
                <w:bCs/>
                <w:color w:val="000000"/>
                <w:sz w:val="24"/>
                <w:szCs w:val="24"/>
              </w:rPr>
              <w:t xml:space="preserve"> education at school level </w:t>
            </w:r>
          </w:p>
          <w:p w14:paraId="60C34BE6" w14:textId="77777777" w:rsidR="005C4D2F" w:rsidRPr="005E65FD" w:rsidRDefault="005C4D2F" w:rsidP="00F833A8">
            <w:pPr>
              <w:rPr>
                <w:rFonts w:ascii="Tw Cen MT" w:hAnsi="Tw Cen MT"/>
                <w:b/>
                <w:bCs/>
                <w:color w:val="000000"/>
                <w:sz w:val="24"/>
                <w:szCs w:val="24"/>
              </w:rPr>
            </w:pPr>
          </w:p>
          <w:p w14:paraId="3F439A36" w14:textId="77777777" w:rsidR="005C4D2F" w:rsidRPr="005E65FD" w:rsidRDefault="005C4D2F" w:rsidP="00F833A8">
            <w:pPr>
              <w:rPr>
                <w:rFonts w:ascii="Tw Cen MT" w:hAnsi="Tw Cen MT"/>
                <w:b/>
                <w:bCs/>
                <w:sz w:val="24"/>
                <w:szCs w:val="24"/>
                <w:u w:val="single"/>
              </w:rPr>
            </w:pPr>
            <w:r w:rsidRPr="005E65FD">
              <w:rPr>
                <w:rFonts w:ascii="Tw Cen MT" w:hAnsi="Tw Cen MT"/>
                <w:b/>
                <w:bCs/>
                <w:sz w:val="24"/>
                <w:szCs w:val="24"/>
                <w:u w:val="single"/>
              </w:rPr>
              <w:t>Conducted Orientation on Girls education Government Provisions</w:t>
            </w:r>
          </w:p>
          <w:p w14:paraId="48907B05" w14:textId="77777777" w:rsidR="00BB6675" w:rsidRPr="005E65FD" w:rsidRDefault="00BB6675" w:rsidP="00C0724D">
            <w:pPr>
              <w:pStyle w:val="ListParagraph"/>
              <w:numPr>
                <w:ilvl w:val="0"/>
                <w:numId w:val="27"/>
              </w:numPr>
              <w:jc w:val="both"/>
              <w:rPr>
                <w:rFonts w:ascii="Tw Cen MT" w:hAnsi="Tw Cen MT"/>
                <w:sz w:val="24"/>
                <w:szCs w:val="24"/>
              </w:rPr>
            </w:pPr>
            <w:r w:rsidRPr="005E65FD">
              <w:rPr>
                <w:rFonts w:ascii="Tw Cen MT" w:hAnsi="Tw Cen MT"/>
                <w:sz w:val="24"/>
                <w:szCs w:val="24"/>
              </w:rPr>
              <w:t>We have conducted Girls Education Government provisions orientation to school stakeholders last year in 2016 there oriented 25 school stakeholders out of 30 project schools and in 2017 there oriented 5 remaining school stakeholders.</w:t>
            </w:r>
          </w:p>
          <w:p w14:paraId="69CC5AA3" w14:textId="4651A58F" w:rsidR="00BB6675" w:rsidRPr="005E65FD" w:rsidRDefault="00BB6675" w:rsidP="00C0724D">
            <w:pPr>
              <w:pStyle w:val="ListParagraph"/>
              <w:numPr>
                <w:ilvl w:val="0"/>
                <w:numId w:val="27"/>
              </w:numPr>
              <w:jc w:val="both"/>
              <w:rPr>
                <w:rFonts w:ascii="Tw Cen MT" w:hAnsi="Tw Cen MT"/>
                <w:sz w:val="24"/>
                <w:szCs w:val="24"/>
              </w:rPr>
            </w:pPr>
            <w:r w:rsidRPr="005E65FD">
              <w:rPr>
                <w:rFonts w:ascii="Tw Cen MT" w:hAnsi="Tw Cen MT"/>
                <w:sz w:val="24"/>
                <w:szCs w:val="24"/>
              </w:rPr>
              <w:t>So,</w:t>
            </w:r>
            <w:r w:rsidRPr="005E65FD">
              <w:rPr>
                <w:rFonts w:ascii="Tw Cen MT" w:hAnsi="Tw Cen MT"/>
                <w:sz w:val="24"/>
                <w:szCs w:val="24"/>
              </w:rPr>
              <w:t xml:space="preserve"> we have planned in APB to orient remaining 5 school stakeholders this year.</w:t>
            </w:r>
          </w:p>
          <w:p w14:paraId="5FBE07AA" w14:textId="336387C7" w:rsidR="00BB6675" w:rsidRPr="005E65FD" w:rsidRDefault="00BB6675" w:rsidP="00C0724D">
            <w:pPr>
              <w:pStyle w:val="ListParagraph"/>
              <w:numPr>
                <w:ilvl w:val="0"/>
                <w:numId w:val="27"/>
              </w:numPr>
              <w:jc w:val="both"/>
              <w:rPr>
                <w:rFonts w:ascii="Tw Cen MT" w:hAnsi="Tw Cen MT"/>
                <w:sz w:val="24"/>
                <w:szCs w:val="24"/>
              </w:rPr>
            </w:pPr>
            <w:r w:rsidRPr="005E65FD">
              <w:rPr>
                <w:rFonts w:ascii="Tw Cen MT" w:hAnsi="Tw Cen MT"/>
                <w:sz w:val="24"/>
                <w:szCs w:val="24"/>
              </w:rPr>
              <w:t>So,</w:t>
            </w:r>
            <w:r w:rsidRPr="005E65FD">
              <w:rPr>
                <w:rFonts w:ascii="Tw Cen MT" w:hAnsi="Tw Cen MT"/>
                <w:sz w:val="24"/>
                <w:szCs w:val="24"/>
              </w:rPr>
              <w:t xml:space="preserve"> for that we coordinate with DEO and Resource Person for facilitation the orientation.</w:t>
            </w:r>
          </w:p>
          <w:p w14:paraId="1838E68B" w14:textId="77777777" w:rsidR="00BB6675" w:rsidRPr="005E65FD" w:rsidRDefault="00BB6675" w:rsidP="00C0724D">
            <w:pPr>
              <w:pStyle w:val="ListParagraph"/>
              <w:numPr>
                <w:ilvl w:val="0"/>
                <w:numId w:val="27"/>
              </w:numPr>
              <w:jc w:val="both"/>
              <w:rPr>
                <w:rFonts w:ascii="Tw Cen MT" w:hAnsi="Tw Cen MT"/>
                <w:sz w:val="24"/>
                <w:szCs w:val="24"/>
              </w:rPr>
            </w:pPr>
            <w:r w:rsidRPr="005E65FD">
              <w:rPr>
                <w:rFonts w:ascii="Tw Cen MT" w:hAnsi="Tw Cen MT"/>
                <w:sz w:val="24"/>
                <w:szCs w:val="24"/>
              </w:rPr>
              <w:lastRenderedPageBreak/>
              <w:t xml:space="preserve">In that orientation there was participation of SMC, PTA, HT, Child club, ECG and conducted in </w:t>
            </w:r>
            <w:proofErr w:type="spellStart"/>
            <w:r w:rsidRPr="005E65FD">
              <w:rPr>
                <w:rFonts w:ascii="Tw Cen MT" w:hAnsi="Tw Cen MT"/>
                <w:sz w:val="24"/>
                <w:szCs w:val="24"/>
              </w:rPr>
              <w:t>kalimai</w:t>
            </w:r>
            <w:proofErr w:type="spellEnd"/>
            <w:r w:rsidRPr="005E65FD">
              <w:rPr>
                <w:rFonts w:ascii="Tw Cen MT" w:hAnsi="Tw Cen MT"/>
                <w:sz w:val="24"/>
                <w:szCs w:val="24"/>
              </w:rPr>
              <w:t xml:space="preserve"> LSS, Janata LSS and Janata PS where there was participation of 68 females and 39 males altogether 107 persons in three schools of Hasuliya VDC.</w:t>
            </w:r>
          </w:p>
          <w:p w14:paraId="59F1178B" w14:textId="4B763C1D" w:rsidR="00BB6675" w:rsidRPr="005E65FD" w:rsidRDefault="00BB6675" w:rsidP="00C0724D">
            <w:pPr>
              <w:pStyle w:val="ListParagraph"/>
              <w:numPr>
                <w:ilvl w:val="0"/>
                <w:numId w:val="27"/>
              </w:numPr>
              <w:jc w:val="both"/>
              <w:rPr>
                <w:rFonts w:ascii="Tw Cen MT" w:hAnsi="Tw Cen MT"/>
                <w:sz w:val="24"/>
                <w:szCs w:val="24"/>
              </w:rPr>
            </w:pPr>
            <w:r w:rsidRPr="005E65FD">
              <w:rPr>
                <w:rFonts w:ascii="Tw Cen MT" w:hAnsi="Tw Cen MT"/>
                <w:sz w:val="24"/>
                <w:szCs w:val="24"/>
              </w:rPr>
              <w:t xml:space="preserve">That orientation was facilitated by RP of Hasuliya resource </w:t>
            </w:r>
            <w:r w:rsidRPr="005E65FD">
              <w:rPr>
                <w:rFonts w:ascii="Tw Cen MT" w:hAnsi="Tw Cen MT"/>
                <w:sz w:val="24"/>
                <w:szCs w:val="24"/>
              </w:rPr>
              <w:t>centre</w:t>
            </w:r>
            <w:r w:rsidRPr="005E65FD">
              <w:rPr>
                <w:rFonts w:ascii="Tw Cen MT" w:hAnsi="Tw Cen MT"/>
                <w:sz w:val="24"/>
                <w:szCs w:val="24"/>
              </w:rPr>
              <w:t xml:space="preserve"> and main topics were girl’s scholarship provisions, </w:t>
            </w:r>
            <w:r w:rsidRPr="005E65FD">
              <w:rPr>
                <w:rFonts w:ascii="Tw Cen MT" w:hAnsi="Tw Cen MT"/>
                <w:sz w:val="24"/>
                <w:szCs w:val="24"/>
              </w:rPr>
              <w:t>textbook</w:t>
            </w:r>
            <w:r w:rsidRPr="005E65FD">
              <w:rPr>
                <w:rFonts w:ascii="Tw Cen MT" w:hAnsi="Tw Cen MT"/>
                <w:sz w:val="24"/>
                <w:szCs w:val="24"/>
              </w:rPr>
              <w:t xml:space="preserve"> and dress support, female teacher, </w:t>
            </w:r>
            <w:r w:rsidRPr="005E65FD">
              <w:rPr>
                <w:rFonts w:ascii="Tw Cen MT" w:hAnsi="Tw Cen MT"/>
                <w:sz w:val="24"/>
                <w:szCs w:val="24"/>
              </w:rPr>
              <w:t>girls’</w:t>
            </w:r>
            <w:r w:rsidRPr="005E65FD">
              <w:rPr>
                <w:rFonts w:ascii="Tw Cen MT" w:hAnsi="Tw Cen MT"/>
                <w:sz w:val="24"/>
                <w:szCs w:val="24"/>
              </w:rPr>
              <w:t xml:space="preserve"> friendly toilets, females reserved seats in different committees, different other government programs enhance capacity building of girls and females.</w:t>
            </w:r>
          </w:p>
          <w:p w14:paraId="1121206B" w14:textId="7BA3762D" w:rsidR="00BB6675" w:rsidRPr="005E65FD" w:rsidRDefault="00BB6675" w:rsidP="00C0724D">
            <w:pPr>
              <w:pStyle w:val="ListParagraph"/>
              <w:numPr>
                <w:ilvl w:val="0"/>
                <w:numId w:val="27"/>
              </w:numPr>
              <w:jc w:val="both"/>
              <w:rPr>
                <w:rFonts w:ascii="Tw Cen MT" w:hAnsi="Tw Cen MT"/>
                <w:sz w:val="24"/>
                <w:szCs w:val="24"/>
              </w:rPr>
            </w:pPr>
            <w:r w:rsidRPr="005E65FD">
              <w:rPr>
                <w:rFonts w:ascii="Tw Cen MT" w:hAnsi="Tw Cen MT"/>
                <w:sz w:val="24"/>
                <w:szCs w:val="24"/>
              </w:rPr>
              <w:t xml:space="preserve">After knowing such provision participant stakeholders thanked us for sharing such things that many of </w:t>
            </w:r>
            <w:r w:rsidRPr="005E65FD">
              <w:rPr>
                <w:rFonts w:ascii="Tw Cen MT" w:hAnsi="Tw Cen MT"/>
                <w:sz w:val="24"/>
                <w:szCs w:val="24"/>
              </w:rPr>
              <w:t>them,</w:t>
            </w:r>
            <w:r w:rsidRPr="005E65FD">
              <w:rPr>
                <w:rFonts w:ascii="Tw Cen MT" w:hAnsi="Tw Cen MT"/>
                <w:sz w:val="24"/>
                <w:szCs w:val="24"/>
              </w:rPr>
              <w:t xml:space="preserve"> they never heard before and suggested for conduct such activities in different times in different other committees and meetings also.</w:t>
            </w:r>
          </w:p>
          <w:p w14:paraId="30C39871" w14:textId="2F43DDA8" w:rsidR="00BF4FE8" w:rsidRPr="005E65FD" w:rsidRDefault="00BB6675" w:rsidP="00C0724D">
            <w:pPr>
              <w:pStyle w:val="ListParagraph"/>
              <w:numPr>
                <w:ilvl w:val="0"/>
                <w:numId w:val="27"/>
              </w:numPr>
              <w:jc w:val="both"/>
              <w:rPr>
                <w:rFonts w:ascii="Tw Cen MT" w:hAnsi="Tw Cen MT"/>
                <w:sz w:val="24"/>
                <w:szCs w:val="24"/>
              </w:rPr>
            </w:pPr>
            <w:r w:rsidRPr="005E65FD">
              <w:rPr>
                <w:rFonts w:ascii="Tw Cen MT" w:hAnsi="Tw Cen MT"/>
                <w:sz w:val="24"/>
                <w:szCs w:val="24"/>
              </w:rPr>
              <w:t>They also said that afterward we will see and ensure such facilities and participation of girls and females in different activities.</w:t>
            </w:r>
          </w:p>
          <w:p w14:paraId="5ABBF653" w14:textId="77777777" w:rsidR="00BF4FE8" w:rsidRPr="005E65FD" w:rsidRDefault="00BF4FE8" w:rsidP="00BF4FE8">
            <w:pPr>
              <w:rPr>
                <w:rFonts w:ascii="Tw Cen MT" w:hAnsi="Tw Cen MT"/>
                <w:b/>
                <w:bCs/>
                <w:sz w:val="24"/>
                <w:szCs w:val="24"/>
                <w:u w:val="single"/>
              </w:rPr>
            </w:pPr>
            <w:r w:rsidRPr="005E65FD">
              <w:rPr>
                <w:rFonts w:ascii="Tw Cen MT" w:hAnsi="Tw Cen MT"/>
                <w:b/>
                <w:bCs/>
                <w:sz w:val="24"/>
                <w:szCs w:val="24"/>
                <w:u w:val="single"/>
              </w:rPr>
              <w:t>Formation and Strengthening Girls Education Network (GEN) at district level</w:t>
            </w:r>
          </w:p>
          <w:p w14:paraId="3A401AF1" w14:textId="640042F4" w:rsidR="00BB6675" w:rsidRPr="005E65FD" w:rsidRDefault="00BB6675" w:rsidP="00C0724D">
            <w:pPr>
              <w:pStyle w:val="Normal2"/>
              <w:numPr>
                <w:ilvl w:val="0"/>
                <w:numId w:val="74"/>
              </w:numPr>
              <w:jc w:val="both"/>
              <w:rPr>
                <w:rFonts w:ascii="Tw Cen MT" w:hAnsi="Tw Cen MT"/>
                <w:sz w:val="24"/>
                <w:szCs w:val="24"/>
              </w:rPr>
            </w:pPr>
            <w:r w:rsidRPr="005E65FD">
              <w:rPr>
                <w:rFonts w:ascii="Tw Cen MT" w:hAnsi="Tw Cen MT"/>
                <w:sz w:val="24"/>
                <w:szCs w:val="24"/>
              </w:rPr>
              <w:t>A meeting for the formation and strengthening of the Gender Equality Network (GEN) was held at the District Education Office (DEO) in Kailali, chaired by the DEO.</w:t>
            </w:r>
          </w:p>
          <w:p w14:paraId="596B66E8" w14:textId="4C6BF7C0" w:rsidR="00BB6675" w:rsidRPr="005E65FD" w:rsidRDefault="00BB6675" w:rsidP="00C0724D">
            <w:pPr>
              <w:pStyle w:val="Normal2"/>
              <w:numPr>
                <w:ilvl w:val="0"/>
                <w:numId w:val="74"/>
              </w:numPr>
              <w:jc w:val="both"/>
              <w:rPr>
                <w:rFonts w:ascii="Tw Cen MT" w:hAnsi="Tw Cen MT"/>
                <w:sz w:val="24"/>
                <w:szCs w:val="24"/>
              </w:rPr>
            </w:pPr>
            <w:r w:rsidRPr="005E65FD">
              <w:rPr>
                <w:rFonts w:ascii="Tw Cen MT" w:hAnsi="Tw Cen MT"/>
                <w:sz w:val="24"/>
                <w:szCs w:val="24"/>
              </w:rPr>
              <w:t>The meeting was attended by representatives from the DEO, School Inspector, Women and Children Development Office (WCDO), District Child Welfare Committee, Dalit Rights Forum, Mercy Corps, World Vision, and other organizations.</w:t>
            </w:r>
          </w:p>
          <w:p w14:paraId="7371DD89" w14:textId="5CD9B250" w:rsidR="00BB6675" w:rsidRPr="005E65FD" w:rsidRDefault="00BB6675" w:rsidP="00C0724D">
            <w:pPr>
              <w:pStyle w:val="Normal2"/>
              <w:numPr>
                <w:ilvl w:val="0"/>
                <w:numId w:val="74"/>
              </w:numPr>
              <w:jc w:val="both"/>
              <w:rPr>
                <w:rFonts w:ascii="Tw Cen MT" w:hAnsi="Tw Cen MT"/>
                <w:sz w:val="24"/>
                <w:szCs w:val="24"/>
              </w:rPr>
            </w:pPr>
            <w:r w:rsidRPr="005E65FD">
              <w:rPr>
                <w:rFonts w:ascii="Tw Cen MT" w:hAnsi="Tw Cen MT"/>
                <w:sz w:val="24"/>
                <w:szCs w:val="24"/>
              </w:rPr>
              <w:t>The main agenda included clarifying the roles and responsibilities of GEN members, discussing the need for a Gender Focal Teacher in every school, and agreeing that the committee would proactively respond to any issues related to women and girls.</w:t>
            </w:r>
          </w:p>
          <w:p w14:paraId="080AF16E" w14:textId="24C7D599" w:rsidR="00BB6675" w:rsidRPr="005E65FD" w:rsidRDefault="00BB6675" w:rsidP="00C0724D">
            <w:pPr>
              <w:pStyle w:val="Normal2"/>
              <w:numPr>
                <w:ilvl w:val="0"/>
                <w:numId w:val="74"/>
              </w:numPr>
              <w:jc w:val="both"/>
              <w:rPr>
                <w:rFonts w:ascii="Tw Cen MT" w:hAnsi="Tw Cen MT"/>
                <w:sz w:val="24"/>
                <w:szCs w:val="24"/>
              </w:rPr>
            </w:pPr>
            <w:r w:rsidRPr="005E65FD">
              <w:rPr>
                <w:rFonts w:ascii="Tw Cen MT" w:hAnsi="Tw Cen MT"/>
                <w:sz w:val="24"/>
                <w:szCs w:val="24"/>
              </w:rPr>
              <w:t>It was decided that regular GEN meetings would be held to address and share updates on gender-related concerns.</w:t>
            </w:r>
          </w:p>
          <w:p w14:paraId="003E0372" w14:textId="1502E35D" w:rsidR="00BB6675" w:rsidRPr="005E65FD" w:rsidRDefault="00BB6675" w:rsidP="00C0724D">
            <w:pPr>
              <w:pStyle w:val="Normal2"/>
              <w:numPr>
                <w:ilvl w:val="0"/>
                <w:numId w:val="74"/>
              </w:numPr>
              <w:jc w:val="both"/>
              <w:rPr>
                <w:rFonts w:ascii="Tw Cen MT" w:hAnsi="Tw Cen MT"/>
                <w:sz w:val="24"/>
                <w:szCs w:val="24"/>
              </w:rPr>
            </w:pPr>
            <w:r w:rsidRPr="005E65FD">
              <w:rPr>
                <w:rFonts w:ascii="Tw Cen MT" w:hAnsi="Tw Cen MT"/>
                <w:sz w:val="24"/>
                <w:szCs w:val="24"/>
              </w:rPr>
              <w:t>One key outcome of the meeting was the establishment of a Gender Focal Person in each school. As a result, 25 Gender Focal Persons were appointed across 25 project schools.</w:t>
            </w:r>
          </w:p>
          <w:p w14:paraId="7DB56A59" w14:textId="1E30ED52" w:rsidR="00BF4FE8" w:rsidRPr="005E65FD" w:rsidRDefault="00BB6675" w:rsidP="00C0724D">
            <w:pPr>
              <w:pStyle w:val="Normal2"/>
              <w:numPr>
                <w:ilvl w:val="0"/>
                <w:numId w:val="74"/>
              </w:numPr>
              <w:jc w:val="both"/>
              <w:rPr>
                <w:rFonts w:ascii="Tw Cen MT" w:hAnsi="Tw Cen MT"/>
                <w:sz w:val="24"/>
                <w:szCs w:val="24"/>
              </w:rPr>
            </w:pPr>
            <w:r w:rsidRPr="005E65FD">
              <w:rPr>
                <w:rFonts w:ascii="Tw Cen MT" w:hAnsi="Tw Cen MT"/>
                <w:sz w:val="24"/>
                <w:szCs w:val="24"/>
              </w:rPr>
              <w:t xml:space="preserve">These focal </w:t>
            </w:r>
            <w:r w:rsidR="00FC3EAE" w:rsidRPr="005E65FD">
              <w:rPr>
                <w:rFonts w:ascii="Tw Cen MT" w:hAnsi="Tw Cen MT"/>
                <w:sz w:val="24"/>
                <w:szCs w:val="24"/>
              </w:rPr>
              <w:t>people</w:t>
            </w:r>
            <w:r w:rsidRPr="005E65FD">
              <w:rPr>
                <w:rFonts w:ascii="Tw Cen MT" w:hAnsi="Tw Cen MT"/>
                <w:sz w:val="24"/>
                <w:szCs w:val="24"/>
              </w:rPr>
              <w:t xml:space="preserve"> will coordinate with GEN members to address issues affecting girls and ensure that their concerns are heard and acted upon.</w:t>
            </w:r>
          </w:p>
          <w:p w14:paraId="5212DE3B" w14:textId="77777777" w:rsidR="00FC3EAE" w:rsidRPr="005E65FD" w:rsidRDefault="00FC3EAE" w:rsidP="00FC3EAE">
            <w:pPr>
              <w:pStyle w:val="Normal2"/>
              <w:rPr>
                <w:rFonts w:ascii="Tw Cen MT" w:hAnsi="Tw Cen MT"/>
                <w:sz w:val="24"/>
                <w:szCs w:val="24"/>
              </w:rPr>
            </w:pPr>
          </w:p>
          <w:p w14:paraId="33BDCC19" w14:textId="77777777" w:rsidR="006F2E55" w:rsidRPr="005E65FD" w:rsidRDefault="006F2E55" w:rsidP="006F2E55">
            <w:pPr>
              <w:rPr>
                <w:rFonts w:ascii="Tw Cen MT" w:hAnsi="Tw Cen MT"/>
                <w:b/>
                <w:bCs/>
                <w:sz w:val="24"/>
                <w:szCs w:val="24"/>
                <w:u w:val="single"/>
              </w:rPr>
            </w:pPr>
            <w:r w:rsidRPr="005E65FD">
              <w:rPr>
                <w:rFonts w:ascii="Tw Cen MT" w:hAnsi="Tw Cen MT"/>
                <w:b/>
                <w:bCs/>
                <w:sz w:val="24"/>
                <w:szCs w:val="24"/>
                <w:u w:val="single"/>
              </w:rPr>
              <w:t>Conducted Girls Education Government Provisions Interaction</w:t>
            </w:r>
          </w:p>
          <w:p w14:paraId="5549B7D3" w14:textId="4AB8BBB5" w:rsidR="00FC3EAE" w:rsidRPr="005E65FD" w:rsidRDefault="00FC3EAE" w:rsidP="00C0724D">
            <w:pPr>
              <w:pStyle w:val="ListParagraph"/>
              <w:numPr>
                <w:ilvl w:val="0"/>
                <w:numId w:val="23"/>
              </w:numPr>
              <w:spacing w:before="100" w:beforeAutospacing="1" w:after="100" w:afterAutospacing="1"/>
              <w:jc w:val="both"/>
              <w:rPr>
                <w:rFonts w:ascii="Tw Cen MT" w:hAnsi="Tw Cen MT"/>
                <w:sz w:val="24"/>
                <w:szCs w:val="24"/>
              </w:rPr>
            </w:pPr>
            <w:r w:rsidRPr="005E65FD">
              <w:rPr>
                <w:rFonts w:ascii="Tw Cen MT" w:hAnsi="Tw Cen MT"/>
                <w:sz w:val="24"/>
                <w:szCs w:val="24"/>
              </w:rPr>
              <w:lastRenderedPageBreak/>
              <w:t>Girls' Education Government Provisions Interaction programs were conducted in 30 project schools, with the participation of Education Concern Groups (ECGs), Mothers’ Groups, and girl students.</w:t>
            </w:r>
          </w:p>
          <w:p w14:paraId="03EFCDF6" w14:textId="0A593CBA" w:rsidR="00FC3EAE" w:rsidRPr="005E65FD" w:rsidRDefault="00FC3EAE" w:rsidP="00C0724D">
            <w:pPr>
              <w:pStyle w:val="ListParagraph"/>
              <w:numPr>
                <w:ilvl w:val="0"/>
                <w:numId w:val="23"/>
              </w:numPr>
              <w:spacing w:before="100" w:beforeAutospacing="1" w:after="100" w:afterAutospacing="1"/>
              <w:jc w:val="both"/>
              <w:rPr>
                <w:rFonts w:ascii="Tw Cen MT" w:hAnsi="Tw Cen MT"/>
                <w:sz w:val="24"/>
                <w:szCs w:val="24"/>
              </w:rPr>
            </w:pPr>
            <w:r w:rsidRPr="005E65FD">
              <w:rPr>
                <w:rFonts w:ascii="Tw Cen MT" w:hAnsi="Tw Cen MT"/>
                <w:sz w:val="24"/>
                <w:szCs w:val="24"/>
              </w:rPr>
              <w:t>A total of 932 individuals took part in these interactions, including 105 males and 827 females.</w:t>
            </w:r>
          </w:p>
          <w:p w14:paraId="6C6332CF" w14:textId="39863F9D" w:rsidR="00FC3EAE" w:rsidRPr="005E65FD" w:rsidRDefault="00FC3EAE" w:rsidP="00C0724D">
            <w:pPr>
              <w:pStyle w:val="ListParagraph"/>
              <w:numPr>
                <w:ilvl w:val="0"/>
                <w:numId w:val="23"/>
              </w:numPr>
              <w:spacing w:before="100" w:beforeAutospacing="1" w:after="100" w:afterAutospacing="1"/>
              <w:jc w:val="both"/>
              <w:rPr>
                <w:rFonts w:ascii="Tw Cen MT" w:hAnsi="Tw Cen MT"/>
                <w:sz w:val="24"/>
                <w:szCs w:val="24"/>
              </w:rPr>
            </w:pPr>
            <w:r w:rsidRPr="005E65FD">
              <w:rPr>
                <w:rFonts w:ascii="Tw Cen MT" w:hAnsi="Tw Cen MT"/>
                <w:sz w:val="24"/>
                <w:szCs w:val="24"/>
              </w:rPr>
              <w:t>The events were held from mid-March through the end of the month.</w:t>
            </w:r>
          </w:p>
          <w:p w14:paraId="26F4D08C" w14:textId="1E47139A" w:rsidR="00FC3EAE" w:rsidRPr="005E65FD" w:rsidRDefault="00FC3EAE" w:rsidP="00C0724D">
            <w:pPr>
              <w:pStyle w:val="ListParagraph"/>
              <w:numPr>
                <w:ilvl w:val="0"/>
                <w:numId w:val="23"/>
              </w:numPr>
              <w:spacing w:before="100" w:beforeAutospacing="1" w:after="100" w:afterAutospacing="1"/>
              <w:jc w:val="both"/>
              <w:rPr>
                <w:rFonts w:ascii="Tw Cen MT" w:hAnsi="Tw Cen MT"/>
                <w:sz w:val="24"/>
                <w:szCs w:val="24"/>
              </w:rPr>
            </w:pPr>
            <w:r w:rsidRPr="005E65FD">
              <w:rPr>
                <w:rFonts w:ascii="Tw Cen MT" w:hAnsi="Tw Cen MT"/>
                <w:sz w:val="24"/>
                <w:szCs w:val="24"/>
              </w:rPr>
              <w:t>Discussions focused on existing government provisions aimed at supporting girls' education, emphasizing their importance in helping retain girls in school and improving their academic performance.</w:t>
            </w:r>
          </w:p>
          <w:p w14:paraId="7ADFD02D" w14:textId="4EF36676" w:rsidR="00FC3EAE" w:rsidRPr="005E65FD" w:rsidRDefault="00FC3EAE" w:rsidP="00C0724D">
            <w:pPr>
              <w:pStyle w:val="ListParagraph"/>
              <w:numPr>
                <w:ilvl w:val="0"/>
                <w:numId w:val="23"/>
              </w:numPr>
              <w:spacing w:before="100" w:beforeAutospacing="1" w:after="100" w:afterAutospacing="1"/>
              <w:jc w:val="both"/>
              <w:rPr>
                <w:rFonts w:ascii="Tw Cen MT" w:hAnsi="Tw Cen MT"/>
                <w:sz w:val="24"/>
                <w:szCs w:val="24"/>
              </w:rPr>
            </w:pPr>
            <w:r w:rsidRPr="005E65FD">
              <w:rPr>
                <w:rFonts w:ascii="Tw Cen MT" w:hAnsi="Tw Cen MT"/>
                <w:sz w:val="24"/>
                <w:szCs w:val="24"/>
              </w:rPr>
              <w:t>Participants also explored the challenges faced by girls in their communities and how mothers can play a supportive role in their education.</w:t>
            </w:r>
          </w:p>
          <w:p w14:paraId="32BFD691" w14:textId="77425152" w:rsidR="00F833A8" w:rsidRPr="005E65FD" w:rsidRDefault="00FC3EAE" w:rsidP="00C0724D">
            <w:pPr>
              <w:numPr>
                <w:ilvl w:val="0"/>
                <w:numId w:val="23"/>
              </w:numPr>
              <w:jc w:val="both"/>
              <w:rPr>
                <w:rFonts w:ascii="Tw Cen MT" w:hAnsi="Tw Cen MT" w:cstheme="minorHAnsi"/>
                <w:b/>
                <w:bCs/>
                <w:sz w:val="24"/>
                <w:szCs w:val="24"/>
              </w:rPr>
            </w:pPr>
            <w:r w:rsidRPr="005E65FD">
              <w:rPr>
                <w:rFonts w:ascii="Tw Cen MT" w:hAnsi="Tw Cen MT"/>
                <w:sz w:val="24"/>
                <w:szCs w:val="24"/>
              </w:rPr>
              <w:t>Mothers expressed their commitment to monitoring whether the government-provided facilities are available in their local schools and pledged to support the schools from their communities.</w:t>
            </w:r>
          </w:p>
          <w:p w14:paraId="04973512" w14:textId="77777777" w:rsidR="00F833A8" w:rsidRPr="005E65FD" w:rsidRDefault="00F833A8" w:rsidP="00130CCF">
            <w:pPr>
              <w:rPr>
                <w:rFonts w:ascii="Tw Cen MT" w:hAnsi="Tw Cen MT" w:cstheme="minorHAnsi"/>
                <w:b/>
                <w:bCs/>
                <w:sz w:val="24"/>
                <w:szCs w:val="24"/>
              </w:rPr>
            </w:pPr>
          </w:p>
          <w:p w14:paraId="37DBB673" w14:textId="77777777" w:rsidR="00F833A8" w:rsidRPr="005E65FD" w:rsidRDefault="00F833A8" w:rsidP="00F833A8">
            <w:pPr>
              <w:rPr>
                <w:rFonts w:ascii="Tw Cen MT" w:hAnsi="Tw Cen MT"/>
                <w:b/>
                <w:bCs/>
                <w:color w:val="000000"/>
                <w:sz w:val="24"/>
                <w:szCs w:val="24"/>
              </w:rPr>
            </w:pPr>
            <w:r w:rsidRPr="005E65FD">
              <w:rPr>
                <w:rFonts w:ascii="Tw Cen MT" w:hAnsi="Tw Cen MT"/>
                <w:b/>
                <w:bCs/>
                <w:color w:val="000000"/>
                <w:sz w:val="24"/>
                <w:szCs w:val="24"/>
              </w:rPr>
              <w:t>Formation and Strengthening Girls Education Network (GEN) at district level</w:t>
            </w:r>
          </w:p>
          <w:p w14:paraId="02F33B7D" w14:textId="77777777" w:rsidR="007534A8" w:rsidRPr="005E65FD" w:rsidRDefault="007534A8" w:rsidP="00F833A8">
            <w:pPr>
              <w:rPr>
                <w:rFonts w:ascii="Tw Cen MT" w:hAnsi="Tw Cen MT"/>
                <w:b/>
                <w:bCs/>
                <w:color w:val="000000"/>
                <w:sz w:val="24"/>
                <w:szCs w:val="24"/>
              </w:rPr>
            </w:pPr>
          </w:p>
          <w:p w14:paraId="483DD87E" w14:textId="77777777" w:rsidR="007534A8" w:rsidRPr="005E65FD" w:rsidRDefault="007534A8" w:rsidP="00F833A8">
            <w:pPr>
              <w:rPr>
                <w:rFonts w:ascii="Tw Cen MT" w:hAnsi="Tw Cen MT"/>
                <w:b/>
                <w:bCs/>
                <w:sz w:val="24"/>
                <w:szCs w:val="24"/>
                <w:u w:val="single"/>
              </w:rPr>
            </w:pPr>
            <w:r w:rsidRPr="005E65FD">
              <w:rPr>
                <w:rFonts w:ascii="Tw Cen MT" w:hAnsi="Tw Cen MT"/>
                <w:b/>
                <w:bCs/>
                <w:sz w:val="24"/>
                <w:szCs w:val="24"/>
                <w:u w:val="single"/>
              </w:rPr>
              <w:t>Coordinated for Gender Focal Person.</w:t>
            </w:r>
          </w:p>
          <w:p w14:paraId="62FC7642" w14:textId="69B4907F" w:rsidR="00FC3EAE" w:rsidRPr="005E65FD" w:rsidRDefault="00FC3EAE" w:rsidP="00C0724D">
            <w:pPr>
              <w:pStyle w:val="ListParagraph"/>
              <w:numPr>
                <w:ilvl w:val="0"/>
                <w:numId w:val="26"/>
              </w:numPr>
              <w:jc w:val="both"/>
              <w:rPr>
                <w:rFonts w:ascii="Tw Cen MT" w:hAnsi="Tw Cen MT"/>
                <w:sz w:val="24"/>
                <w:szCs w:val="24"/>
              </w:rPr>
            </w:pPr>
            <w:r w:rsidRPr="005E65FD">
              <w:rPr>
                <w:rFonts w:ascii="Tw Cen MT" w:hAnsi="Tw Cen MT"/>
                <w:sz w:val="24"/>
                <w:szCs w:val="24"/>
              </w:rPr>
              <w:t>Girls' Education Government Provisions Interaction programs were conducted in 30 project schools, with the participation of Education Concern Groups (ECGs), Mothers’ Groups, and girl students.</w:t>
            </w:r>
          </w:p>
          <w:p w14:paraId="7A4EB603" w14:textId="70290019" w:rsidR="00FC3EAE" w:rsidRPr="005E65FD" w:rsidRDefault="00FC3EAE" w:rsidP="00C0724D">
            <w:pPr>
              <w:pStyle w:val="ListParagraph"/>
              <w:numPr>
                <w:ilvl w:val="0"/>
                <w:numId w:val="26"/>
              </w:numPr>
              <w:jc w:val="both"/>
              <w:rPr>
                <w:rFonts w:ascii="Tw Cen MT" w:hAnsi="Tw Cen MT"/>
                <w:sz w:val="24"/>
                <w:szCs w:val="24"/>
              </w:rPr>
            </w:pPr>
            <w:r w:rsidRPr="005E65FD">
              <w:rPr>
                <w:rFonts w:ascii="Tw Cen MT" w:hAnsi="Tw Cen MT"/>
                <w:sz w:val="24"/>
                <w:szCs w:val="24"/>
              </w:rPr>
              <w:t>A total of 932 individuals took part in these interactions, including 105 males and 827 females.</w:t>
            </w:r>
          </w:p>
          <w:p w14:paraId="5DA4CBA4" w14:textId="146397B6" w:rsidR="00FC3EAE" w:rsidRPr="005E65FD" w:rsidRDefault="00FC3EAE" w:rsidP="00C0724D">
            <w:pPr>
              <w:pStyle w:val="ListParagraph"/>
              <w:numPr>
                <w:ilvl w:val="0"/>
                <w:numId w:val="26"/>
              </w:numPr>
              <w:jc w:val="both"/>
              <w:rPr>
                <w:rFonts w:ascii="Tw Cen MT" w:hAnsi="Tw Cen MT"/>
                <w:sz w:val="24"/>
                <w:szCs w:val="24"/>
              </w:rPr>
            </w:pPr>
            <w:r w:rsidRPr="005E65FD">
              <w:rPr>
                <w:rFonts w:ascii="Tw Cen MT" w:hAnsi="Tw Cen MT"/>
                <w:sz w:val="24"/>
                <w:szCs w:val="24"/>
              </w:rPr>
              <w:t>The events were held from mid-March through the end of the month.</w:t>
            </w:r>
          </w:p>
          <w:p w14:paraId="2F394799" w14:textId="4B31AB56" w:rsidR="00FC3EAE" w:rsidRPr="005E65FD" w:rsidRDefault="00FC3EAE" w:rsidP="00C0724D">
            <w:pPr>
              <w:pStyle w:val="ListParagraph"/>
              <w:numPr>
                <w:ilvl w:val="0"/>
                <w:numId w:val="26"/>
              </w:numPr>
              <w:jc w:val="both"/>
              <w:rPr>
                <w:rFonts w:ascii="Tw Cen MT" w:hAnsi="Tw Cen MT"/>
                <w:sz w:val="24"/>
                <w:szCs w:val="24"/>
              </w:rPr>
            </w:pPr>
            <w:r w:rsidRPr="005E65FD">
              <w:rPr>
                <w:rFonts w:ascii="Tw Cen MT" w:hAnsi="Tw Cen MT"/>
                <w:sz w:val="24"/>
                <w:szCs w:val="24"/>
              </w:rPr>
              <w:t>Discussions focused on existing government provisions aimed at supporting girls' education, emphasizing their importance in helping retain girls in school and improving their academic performance.</w:t>
            </w:r>
          </w:p>
          <w:p w14:paraId="1D016B4C" w14:textId="0B2A7F88" w:rsidR="00FC3EAE" w:rsidRPr="005E65FD" w:rsidRDefault="00FC3EAE" w:rsidP="00C0724D">
            <w:pPr>
              <w:pStyle w:val="ListParagraph"/>
              <w:numPr>
                <w:ilvl w:val="0"/>
                <w:numId w:val="26"/>
              </w:numPr>
              <w:jc w:val="both"/>
              <w:rPr>
                <w:rFonts w:ascii="Tw Cen MT" w:hAnsi="Tw Cen MT"/>
                <w:sz w:val="24"/>
                <w:szCs w:val="24"/>
              </w:rPr>
            </w:pPr>
            <w:r w:rsidRPr="005E65FD">
              <w:rPr>
                <w:rFonts w:ascii="Tw Cen MT" w:hAnsi="Tw Cen MT"/>
                <w:sz w:val="24"/>
                <w:szCs w:val="24"/>
              </w:rPr>
              <w:t xml:space="preserve">Participants also explored the challenges faced by girls in their communities and how </w:t>
            </w:r>
            <w:r w:rsidRPr="005E65FD">
              <w:rPr>
                <w:rFonts w:ascii="Tw Cen MT" w:hAnsi="Tw Cen MT"/>
                <w:sz w:val="24"/>
                <w:szCs w:val="24"/>
              </w:rPr>
              <w:lastRenderedPageBreak/>
              <w:t>mothers can play a supportive role in their education.</w:t>
            </w:r>
          </w:p>
          <w:p w14:paraId="7E215E92" w14:textId="5A7E01FF" w:rsidR="00F833A8" w:rsidRPr="005E65FD" w:rsidRDefault="00FC3EAE" w:rsidP="00C0724D">
            <w:pPr>
              <w:numPr>
                <w:ilvl w:val="0"/>
                <w:numId w:val="26"/>
              </w:numPr>
              <w:jc w:val="both"/>
              <w:rPr>
                <w:rFonts w:ascii="Tw Cen MT" w:hAnsi="Tw Cen MT" w:cstheme="minorHAnsi"/>
                <w:b/>
                <w:bCs/>
                <w:sz w:val="24"/>
                <w:szCs w:val="24"/>
              </w:rPr>
            </w:pPr>
            <w:r w:rsidRPr="005E65FD">
              <w:rPr>
                <w:rFonts w:ascii="Tw Cen MT" w:hAnsi="Tw Cen MT"/>
                <w:sz w:val="24"/>
                <w:szCs w:val="24"/>
              </w:rPr>
              <w:t>Mothers expressed their commitment to monitoring whether the government-provided facilities are available in their local schools and pledged to support the schools from their communities.</w:t>
            </w:r>
          </w:p>
          <w:p w14:paraId="70D7A63C" w14:textId="77777777" w:rsidR="006B6B30" w:rsidRPr="005E65FD" w:rsidRDefault="006B6B30" w:rsidP="00F833A8">
            <w:pPr>
              <w:rPr>
                <w:rFonts w:ascii="Tw Cen MT" w:hAnsi="Tw Cen MT"/>
                <w:b/>
                <w:bCs/>
                <w:color w:val="000000"/>
                <w:sz w:val="24"/>
                <w:szCs w:val="24"/>
              </w:rPr>
            </w:pPr>
          </w:p>
          <w:p w14:paraId="1C11318D" w14:textId="7E06C182" w:rsidR="00F833A8" w:rsidRPr="005E65FD" w:rsidRDefault="00F833A8" w:rsidP="00F833A8">
            <w:pPr>
              <w:rPr>
                <w:rFonts w:ascii="Tw Cen MT" w:hAnsi="Tw Cen MT"/>
                <w:b/>
                <w:bCs/>
                <w:color w:val="000000"/>
                <w:sz w:val="24"/>
                <w:szCs w:val="24"/>
              </w:rPr>
            </w:pPr>
            <w:r w:rsidRPr="005E65FD">
              <w:rPr>
                <w:rFonts w:ascii="Tw Cen MT" w:hAnsi="Tw Cen MT"/>
                <w:b/>
                <w:bCs/>
                <w:color w:val="000000"/>
                <w:sz w:val="24"/>
                <w:szCs w:val="24"/>
              </w:rPr>
              <w:t xml:space="preserve">Child club </w:t>
            </w:r>
            <w:r w:rsidR="00FC3EAE" w:rsidRPr="005E65FD">
              <w:rPr>
                <w:rFonts w:ascii="Tw Cen MT" w:hAnsi="Tw Cen MT"/>
                <w:b/>
                <w:bCs/>
                <w:color w:val="000000"/>
                <w:sz w:val="24"/>
                <w:szCs w:val="24"/>
              </w:rPr>
              <w:t>leads</w:t>
            </w:r>
            <w:r w:rsidRPr="005E65FD">
              <w:rPr>
                <w:rFonts w:ascii="Tw Cen MT" w:hAnsi="Tw Cen MT"/>
                <w:b/>
                <w:bCs/>
                <w:color w:val="000000"/>
                <w:sz w:val="24"/>
                <w:szCs w:val="24"/>
              </w:rPr>
              <w:t xml:space="preserve"> extracurricular activities</w:t>
            </w:r>
          </w:p>
          <w:p w14:paraId="5AA6BB79" w14:textId="77777777" w:rsidR="00233003" w:rsidRPr="005E65FD" w:rsidRDefault="00233003" w:rsidP="00F833A8">
            <w:pPr>
              <w:rPr>
                <w:rFonts w:ascii="Tw Cen MT" w:hAnsi="Tw Cen MT"/>
                <w:b/>
                <w:bCs/>
                <w:sz w:val="24"/>
                <w:szCs w:val="24"/>
                <w:u w:val="single"/>
              </w:rPr>
            </w:pPr>
            <w:r w:rsidRPr="005E65FD">
              <w:rPr>
                <w:rFonts w:ascii="Tw Cen MT" w:hAnsi="Tw Cen MT"/>
                <w:b/>
                <w:bCs/>
                <w:sz w:val="24"/>
                <w:szCs w:val="24"/>
                <w:u w:val="single"/>
              </w:rPr>
              <w:t>Reformation of Child clubs and extracurricular activities</w:t>
            </w:r>
          </w:p>
          <w:p w14:paraId="4F647233" w14:textId="2EC1998D" w:rsidR="007A5618" w:rsidRPr="005E65FD" w:rsidRDefault="007A5618" w:rsidP="00C0724D">
            <w:pPr>
              <w:pStyle w:val="ListParagraph"/>
              <w:numPr>
                <w:ilvl w:val="0"/>
                <w:numId w:val="7"/>
              </w:numPr>
              <w:jc w:val="both"/>
              <w:rPr>
                <w:rFonts w:ascii="Tw Cen MT" w:hAnsi="Tw Cen MT"/>
                <w:sz w:val="24"/>
                <w:szCs w:val="24"/>
              </w:rPr>
            </w:pPr>
            <w:r w:rsidRPr="005E65FD">
              <w:rPr>
                <w:rFonts w:ascii="Tw Cen MT" w:hAnsi="Tw Cen MT"/>
                <w:sz w:val="24"/>
                <w:szCs w:val="24"/>
              </w:rPr>
              <w:t>With the start of the new academic session in May, some students transferred to other schools, leading to the reformation of child clubs in 14 out of 15 project schools.</w:t>
            </w:r>
          </w:p>
          <w:p w14:paraId="0AFFD087" w14:textId="2C96CC95" w:rsidR="007A5618" w:rsidRPr="005E65FD" w:rsidRDefault="007A5618" w:rsidP="00C0724D">
            <w:pPr>
              <w:pStyle w:val="ListParagraph"/>
              <w:numPr>
                <w:ilvl w:val="0"/>
                <w:numId w:val="7"/>
              </w:numPr>
              <w:jc w:val="both"/>
              <w:rPr>
                <w:rFonts w:ascii="Tw Cen MT" w:hAnsi="Tw Cen MT"/>
                <w:sz w:val="24"/>
                <w:szCs w:val="24"/>
              </w:rPr>
            </w:pPr>
            <w:r w:rsidRPr="005E65FD">
              <w:rPr>
                <w:rFonts w:ascii="Tw Cen MT" w:hAnsi="Tw Cen MT"/>
                <w:sz w:val="24"/>
                <w:szCs w:val="24"/>
              </w:rPr>
              <w:t>A total of 147 students participated in the reformed child clubs: 14 students from 2 schools in Hasuliya, 45 from 5 schools in Urma, and 88 from 8 schools in Phulwari.</w:t>
            </w:r>
          </w:p>
          <w:p w14:paraId="08CA0682" w14:textId="43EAABEE" w:rsidR="007A5618" w:rsidRPr="005E65FD" w:rsidRDefault="007A5618" w:rsidP="00C0724D">
            <w:pPr>
              <w:pStyle w:val="ListParagraph"/>
              <w:numPr>
                <w:ilvl w:val="0"/>
                <w:numId w:val="7"/>
              </w:numPr>
              <w:jc w:val="both"/>
              <w:rPr>
                <w:rFonts w:ascii="Tw Cen MT" w:hAnsi="Tw Cen MT"/>
                <w:sz w:val="24"/>
                <w:szCs w:val="24"/>
              </w:rPr>
            </w:pPr>
            <w:r w:rsidRPr="005E65FD">
              <w:rPr>
                <w:rFonts w:ascii="Tw Cen MT" w:hAnsi="Tw Cen MT"/>
                <w:sz w:val="24"/>
                <w:szCs w:val="24"/>
              </w:rPr>
              <w:t>During the reformation meetings, committee members were oriented on the project’s objectives, the previous activities of the child clubs, and their annual action plans.</w:t>
            </w:r>
          </w:p>
          <w:p w14:paraId="46205B63" w14:textId="11113305" w:rsidR="007A5618" w:rsidRPr="005E65FD" w:rsidRDefault="007A5618" w:rsidP="00C0724D">
            <w:pPr>
              <w:pStyle w:val="ListParagraph"/>
              <w:numPr>
                <w:ilvl w:val="0"/>
                <w:numId w:val="7"/>
              </w:numPr>
              <w:jc w:val="both"/>
              <w:rPr>
                <w:rFonts w:ascii="Tw Cen MT" w:hAnsi="Tw Cen MT"/>
                <w:sz w:val="24"/>
                <w:szCs w:val="24"/>
              </w:rPr>
            </w:pPr>
            <w:r w:rsidRPr="005E65FD">
              <w:rPr>
                <w:rFonts w:ascii="Tw Cen MT" w:hAnsi="Tw Cen MT"/>
                <w:sz w:val="24"/>
                <w:szCs w:val="24"/>
              </w:rPr>
              <w:t>In the past, students were often hesitant to join child clubs. However, this year saw increased interest and enthusiasm, making it more challenging to form the clubs due to high demand. With the support of focal teachers and Head Teachers, the clubs were successfully reformed.</w:t>
            </w:r>
          </w:p>
          <w:p w14:paraId="67CAB681" w14:textId="432E851D" w:rsidR="007A5618" w:rsidRPr="005E65FD" w:rsidRDefault="007A5618" w:rsidP="00C0724D">
            <w:pPr>
              <w:pStyle w:val="ListParagraph"/>
              <w:numPr>
                <w:ilvl w:val="0"/>
                <w:numId w:val="7"/>
              </w:numPr>
              <w:jc w:val="both"/>
              <w:rPr>
                <w:rFonts w:ascii="Tw Cen MT" w:hAnsi="Tw Cen MT"/>
                <w:sz w:val="24"/>
                <w:szCs w:val="24"/>
              </w:rPr>
            </w:pPr>
            <w:r w:rsidRPr="005E65FD">
              <w:rPr>
                <w:rFonts w:ascii="Tw Cen MT" w:hAnsi="Tw Cen MT"/>
                <w:sz w:val="24"/>
                <w:szCs w:val="24"/>
              </w:rPr>
              <w:t>Notably, there was a significant rise in the participation of girls</w:t>
            </w:r>
            <w:r w:rsidR="00C0724D">
              <w:rPr>
                <w:rFonts w:ascii="Tw Cen MT" w:hAnsi="Tw Cen MT"/>
                <w:sz w:val="24"/>
                <w:szCs w:val="24"/>
              </w:rPr>
              <w:t xml:space="preserve"> </w:t>
            </w:r>
            <w:r w:rsidRPr="005E65FD">
              <w:rPr>
                <w:rFonts w:ascii="Tw Cen MT" w:hAnsi="Tw Cen MT"/>
                <w:sz w:val="24"/>
                <w:szCs w:val="24"/>
              </w:rPr>
              <w:t>currently, 70% of child club members are girls, while 30% are boys.</w:t>
            </w:r>
          </w:p>
          <w:p w14:paraId="567524CB" w14:textId="7FEB1238" w:rsidR="007A5618" w:rsidRPr="00C0724D" w:rsidRDefault="007A5618" w:rsidP="00C0724D">
            <w:pPr>
              <w:pStyle w:val="ListParagraph"/>
              <w:numPr>
                <w:ilvl w:val="0"/>
                <w:numId w:val="7"/>
              </w:numPr>
              <w:spacing w:line="240" w:lineRule="auto"/>
              <w:jc w:val="both"/>
              <w:rPr>
                <w:rFonts w:ascii="Tw Cen MT" w:hAnsi="Tw Cen MT"/>
                <w:b/>
                <w:bCs/>
                <w:color w:val="000000"/>
                <w:sz w:val="24"/>
                <w:szCs w:val="24"/>
              </w:rPr>
            </w:pPr>
            <w:r w:rsidRPr="005E65FD">
              <w:rPr>
                <w:rFonts w:ascii="Tw Cen MT" w:hAnsi="Tw Cen MT"/>
                <w:sz w:val="24"/>
                <w:szCs w:val="24"/>
              </w:rPr>
              <w:t>As per the previously developed action plans, extracurricular activities were conducted in all 15 project schools.</w:t>
            </w:r>
          </w:p>
          <w:p w14:paraId="1717CB62" w14:textId="77777777" w:rsidR="00F92004" w:rsidRPr="005E65FD" w:rsidRDefault="00F92004" w:rsidP="00F92004">
            <w:pPr>
              <w:rPr>
                <w:rFonts w:ascii="Tw Cen MT" w:hAnsi="Tw Cen MT"/>
                <w:b/>
                <w:bCs/>
                <w:sz w:val="24"/>
                <w:szCs w:val="24"/>
                <w:u w:val="single"/>
              </w:rPr>
            </w:pPr>
            <w:r w:rsidRPr="005E65FD">
              <w:rPr>
                <w:rFonts w:ascii="Tw Cen MT" w:hAnsi="Tw Cen MT"/>
                <w:b/>
                <w:bCs/>
                <w:sz w:val="24"/>
                <w:szCs w:val="24"/>
                <w:u w:val="single"/>
              </w:rPr>
              <w:t xml:space="preserve">Developed Annual Action Plan </w:t>
            </w:r>
            <w:proofErr w:type="gramStart"/>
            <w:r w:rsidRPr="005E65FD">
              <w:rPr>
                <w:rFonts w:ascii="Tw Cen MT" w:hAnsi="Tw Cen MT"/>
                <w:b/>
                <w:bCs/>
                <w:sz w:val="24"/>
                <w:szCs w:val="24"/>
                <w:u w:val="single"/>
              </w:rPr>
              <w:t>of</w:t>
            </w:r>
            <w:proofErr w:type="gramEnd"/>
            <w:r w:rsidRPr="005E65FD">
              <w:rPr>
                <w:rFonts w:ascii="Tw Cen MT" w:hAnsi="Tw Cen MT"/>
                <w:b/>
                <w:bCs/>
                <w:sz w:val="24"/>
                <w:szCs w:val="24"/>
                <w:u w:val="single"/>
              </w:rPr>
              <w:t xml:space="preserve"> Child Clubs</w:t>
            </w:r>
          </w:p>
          <w:p w14:paraId="0D2A9B5B" w14:textId="66CE8B14" w:rsidR="007A5618" w:rsidRPr="005E65FD" w:rsidRDefault="007A5618" w:rsidP="00C0724D">
            <w:pPr>
              <w:pStyle w:val="ListParagraph"/>
              <w:numPr>
                <w:ilvl w:val="0"/>
                <w:numId w:val="25"/>
              </w:numPr>
              <w:jc w:val="both"/>
              <w:rPr>
                <w:rFonts w:ascii="Tw Cen MT" w:hAnsi="Tw Cen MT"/>
                <w:sz w:val="24"/>
                <w:szCs w:val="24"/>
              </w:rPr>
            </w:pPr>
            <w:r w:rsidRPr="005E65FD">
              <w:rPr>
                <w:rFonts w:ascii="Tw Cen MT" w:hAnsi="Tw Cen MT"/>
                <w:sz w:val="24"/>
                <w:szCs w:val="24"/>
              </w:rPr>
              <w:t>Monthly child club meetings were conducted in all 15 child clubs during the reporting month.</w:t>
            </w:r>
          </w:p>
          <w:p w14:paraId="4ABB5D10" w14:textId="17F9B2BE" w:rsidR="007A5618" w:rsidRPr="005E65FD" w:rsidRDefault="007A5618" w:rsidP="00C0724D">
            <w:pPr>
              <w:pStyle w:val="ListParagraph"/>
              <w:numPr>
                <w:ilvl w:val="0"/>
                <w:numId w:val="25"/>
              </w:numPr>
              <w:jc w:val="both"/>
              <w:rPr>
                <w:rFonts w:ascii="Tw Cen MT" w:hAnsi="Tw Cen MT"/>
                <w:sz w:val="24"/>
                <w:szCs w:val="24"/>
              </w:rPr>
            </w:pPr>
            <w:r w:rsidRPr="005E65FD">
              <w:rPr>
                <w:rFonts w:ascii="Tw Cen MT" w:hAnsi="Tw Cen MT"/>
                <w:sz w:val="24"/>
                <w:szCs w:val="24"/>
              </w:rPr>
              <w:t>The primary agenda of these meetings was to develop the annual action plans for each child club, ensuring a structured approach to implementing various activities throughout the year.</w:t>
            </w:r>
          </w:p>
          <w:p w14:paraId="196F6215" w14:textId="67A2C997" w:rsidR="007A5618" w:rsidRPr="005E65FD" w:rsidRDefault="007A5618" w:rsidP="00C0724D">
            <w:pPr>
              <w:pStyle w:val="ListParagraph"/>
              <w:numPr>
                <w:ilvl w:val="0"/>
                <w:numId w:val="25"/>
              </w:numPr>
              <w:jc w:val="both"/>
              <w:rPr>
                <w:rFonts w:ascii="Tw Cen MT" w:hAnsi="Tw Cen MT"/>
                <w:sz w:val="24"/>
                <w:szCs w:val="24"/>
              </w:rPr>
            </w:pPr>
            <w:r w:rsidRPr="005E65FD">
              <w:rPr>
                <w:rFonts w:ascii="Tw Cen MT" w:hAnsi="Tw Cen MT"/>
                <w:sz w:val="24"/>
                <w:szCs w:val="24"/>
              </w:rPr>
              <w:t xml:space="preserve">An action plan format was shared in collaboration with the focal teachers, and with their </w:t>
            </w:r>
            <w:r w:rsidRPr="005E65FD">
              <w:rPr>
                <w:rFonts w:ascii="Tw Cen MT" w:hAnsi="Tw Cen MT"/>
                <w:sz w:val="24"/>
                <w:szCs w:val="24"/>
              </w:rPr>
              <w:lastRenderedPageBreak/>
              <w:t>support, all 15 child clubs successfully prepared their annual action plans.</w:t>
            </w:r>
          </w:p>
          <w:p w14:paraId="6F683CFB" w14:textId="61126D69" w:rsidR="00E265B7" w:rsidRPr="005E65FD" w:rsidRDefault="007A5618" w:rsidP="00C0724D">
            <w:pPr>
              <w:numPr>
                <w:ilvl w:val="0"/>
                <w:numId w:val="25"/>
              </w:numPr>
              <w:jc w:val="both"/>
              <w:rPr>
                <w:rFonts w:ascii="Tw Cen MT" w:hAnsi="Tw Cen MT"/>
                <w:b/>
                <w:bCs/>
                <w:color w:val="000000"/>
                <w:sz w:val="24"/>
                <w:szCs w:val="24"/>
              </w:rPr>
            </w:pPr>
            <w:r w:rsidRPr="005E65FD">
              <w:rPr>
                <w:rFonts w:ascii="Tw Cen MT" w:hAnsi="Tw Cen MT"/>
                <w:sz w:val="24"/>
                <w:szCs w:val="24"/>
              </w:rPr>
              <w:t>The plans included a range of student-led activities supported by focal teachers and ERAs. Most activities were scheduled according to seasonal relevance and appropriateness, including enrollment campaigns, school premises cleaning, and celebrations such as Children’s Day.</w:t>
            </w:r>
          </w:p>
          <w:p w14:paraId="42977C17" w14:textId="77777777" w:rsidR="007A5618" w:rsidRPr="005E65FD" w:rsidRDefault="007A5618" w:rsidP="00C0724D">
            <w:pPr>
              <w:jc w:val="both"/>
              <w:rPr>
                <w:rFonts w:ascii="Tw Cen MT" w:hAnsi="Tw Cen MT"/>
                <w:b/>
                <w:bCs/>
                <w:color w:val="000000"/>
                <w:sz w:val="24"/>
                <w:szCs w:val="24"/>
              </w:rPr>
            </w:pPr>
          </w:p>
          <w:p w14:paraId="2DD3909C" w14:textId="77777777" w:rsidR="00F833A8" w:rsidRPr="005E65FD" w:rsidRDefault="00F833A8" w:rsidP="00F833A8">
            <w:pPr>
              <w:rPr>
                <w:rFonts w:ascii="Tw Cen MT" w:hAnsi="Tw Cen MT"/>
                <w:b/>
                <w:bCs/>
                <w:color w:val="000000"/>
                <w:sz w:val="24"/>
                <w:szCs w:val="24"/>
              </w:rPr>
            </w:pPr>
            <w:r w:rsidRPr="005E65FD">
              <w:rPr>
                <w:rFonts w:ascii="Tw Cen MT" w:hAnsi="Tw Cen MT"/>
                <w:b/>
                <w:bCs/>
                <w:color w:val="000000"/>
                <w:sz w:val="24"/>
                <w:szCs w:val="24"/>
              </w:rPr>
              <w:t>Establishment of community library in school premises</w:t>
            </w:r>
          </w:p>
          <w:p w14:paraId="285F8EA2" w14:textId="77777777" w:rsidR="006B6B30" w:rsidRPr="005E65FD" w:rsidRDefault="006B6B30" w:rsidP="00F833A8">
            <w:pPr>
              <w:rPr>
                <w:rFonts w:ascii="Tw Cen MT" w:hAnsi="Tw Cen MT"/>
                <w:b/>
                <w:bCs/>
                <w:color w:val="000000"/>
                <w:sz w:val="24"/>
                <w:szCs w:val="24"/>
              </w:rPr>
            </w:pPr>
          </w:p>
          <w:p w14:paraId="74EFAE25" w14:textId="77777777" w:rsidR="00497AAA" w:rsidRPr="005E65FD" w:rsidRDefault="006B6B30" w:rsidP="00F833A8">
            <w:pPr>
              <w:rPr>
                <w:rFonts w:ascii="Tw Cen MT" w:hAnsi="Tw Cen MT"/>
                <w:b/>
                <w:bCs/>
                <w:color w:val="000000"/>
                <w:sz w:val="24"/>
                <w:szCs w:val="24"/>
                <w:u w:val="single"/>
              </w:rPr>
            </w:pPr>
            <w:r w:rsidRPr="005E65FD">
              <w:rPr>
                <w:rFonts w:ascii="Tw Cen MT" w:hAnsi="Tw Cen MT"/>
                <w:b/>
                <w:bCs/>
                <w:color w:val="000000"/>
                <w:sz w:val="24"/>
                <w:szCs w:val="24"/>
                <w:u w:val="single"/>
              </w:rPr>
              <w:t>Co</w:t>
            </w:r>
            <w:r w:rsidR="00424549" w:rsidRPr="005E65FD">
              <w:rPr>
                <w:rFonts w:ascii="Tw Cen MT" w:hAnsi="Tw Cen MT"/>
                <w:b/>
                <w:bCs/>
                <w:color w:val="000000"/>
                <w:sz w:val="24"/>
                <w:szCs w:val="24"/>
                <w:u w:val="single"/>
              </w:rPr>
              <w:t>nstructed Community Library at School Premises:</w:t>
            </w:r>
          </w:p>
          <w:p w14:paraId="547460DD" w14:textId="7366D66E" w:rsidR="007A5618" w:rsidRPr="005E65FD" w:rsidRDefault="007A5618" w:rsidP="00C0724D">
            <w:pPr>
              <w:pStyle w:val="ListParagraph"/>
              <w:numPr>
                <w:ilvl w:val="0"/>
                <w:numId w:val="6"/>
              </w:numPr>
              <w:jc w:val="both"/>
              <w:rPr>
                <w:rFonts w:ascii="Tw Cen MT" w:hAnsi="Tw Cen MT"/>
                <w:bCs/>
                <w:sz w:val="24"/>
                <w:szCs w:val="24"/>
              </w:rPr>
            </w:pPr>
            <w:r w:rsidRPr="005E65FD">
              <w:rPr>
                <w:rFonts w:ascii="Tw Cen MT" w:hAnsi="Tw Cen MT"/>
                <w:bCs/>
                <w:sz w:val="24"/>
                <w:szCs w:val="24"/>
              </w:rPr>
              <w:t>A library construction concept was developed, which included 20 indicators to guide the selection of schools.</w:t>
            </w:r>
          </w:p>
          <w:p w14:paraId="28E808E2" w14:textId="73DF6D02" w:rsidR="007A5618" w:rsidRPr="005E65FD" w:rsidRDefault="007A5618" w:rsidP="00C0724D">
            <w:pPr>
              <w:pStyle w:val="ListParagraph"/>
              <w:numPr>
                <w:ilvl w:val="0"/>
                <w:numId w:val="6"/>
              </w:numPr>
              <w:jc w:val="both"/>
              <w:rPr>
                <w:rFonts w:ascii="Tw Cen MT" w:hAnsi="Tw Cen MT"/>
                <w:bCs/>
                <w:sz w:val="24"/>
                <w:szCs w:val="24"/>
              </w:rPr>
            </w:pPr>
            <w:r w:rsidRPr="005E65FD">
              <w:rPr>
                <w:rFonts w:ascii="Tw Cen MT" w:hAnsi="Tw Cen MT"/>
                <w:bCs/>
                <w:sz w:val="24"/>
                <w:szCs w:val="24"/>
              </w:rPr>
              <w:t>Out of the 30 project schools, only 3 were to receive library support</w:t>
            </w:r>
            <w:r w:rsidR="00C0724D">
              <w:rPr>
                <w:rFonts w:ascii="Tw Cen MT" w:hAnsi="Tw Cen MT"/>
                <w:bCs/>
                <w:sz w:val="24"/>
                <w:szCs w:val="24"/>
              </w:rPr>
              <w:t xml:space="preserve"> </w:t>
            </w:r>
            <w:r w:rsidRPr="005E65FD">
              <w:rPr>
                <w:rFonts w:ascii="Tw Cen MT" w:hAnsi="Tw Cen MT"/>
                <w:bCs/>
                <w:sz w:val="24"/>
                <w:szCs w:val="24"/>
              </w:rPr>
              <w:t xml:space="preserve">one in each cluster. A selection committee was formed based on the </w:t>
            </w:r>
            <w:r w:rsidR="00376650" w:rsidRPr="005E65FD">
              <w:rPr>
                <w:rFonts w:ascii="Tw Cen MT" w:hAnsi="Tw Cen MT"/>
                <w:bCs/>
                <w:sz w:val="24"/>
                <w:szCs w:val="24"/>
              </w:rPr>
              <w:t>concept and</w:t>
            </w:r>
            <w:r w:rsidRPr="005E65FD">
              <w:rPr>
                <w:rFonts w:ascii="Tw Cen MT" w:hAnsi="Tw Cen MT"/>
                <w:bCs/>
                <w:sz w:val="24"/>
                <w:szCs w:val="24"/>
              </w:rPr>
              <w:t xml:space="preserve"> tasked with reviewing the collected information and recommending suitable schools.</w:t>
            </w:r>
          </w:p>
          <w:p w14:paraId="4C8C87B1" w14:textId="7D966710" w:rsidR="007A5618" w:rsidRPr="005E65FD" w:rsidRDefault="007A5618" w:rsidP="00C0724D">
            <w:pPr>
              <w:pStyle w:val="ListParagraph"/>
              <w:numPr>
                <w:ilvl w:val="0"/>
                <w:numId w:val="6"/>
              </w:numPr>
              <w:jc w:val="both"/>
              <w:rPr>
                <w:rFonts w:ascii="Tw Cen MT" w:hAnsi="Tw Cen MT"/>
                <w:bCs/>
                <w:sz w:val="24"/>
                <w:szCs w:val="24"/>
              </w:rPr>
            </w:pPr>
            <w:r w:rsidRPr="005E65FD">
              <w:rPr>
                <w:rFonts w:ascii="Tw Cen MT" w:hAnsi="Tw Cen MT"/>
                <w:bCs/>
                <w:sz w:val="24"/>
                <w:szCs w:val="24"/>
              </w:rPr>
              <w:t>Information was gathered from all 30 schools using a standardized form, and a meeting was held with the designated committee members to review and finalize the selections.</w:t>
            </w:r>
          </w:p>
          <w:p w14:paraId="6298A1A5" w14:textId="00B61421" w:rsidR="007A5618" w:rsidRPr="005E65FD" w:rsidRDefault="007A5618" w:rsidP="00C0724D">
            <w:pPr>
              <w:pStyle w:val="ListParagraph"/>
              <w:numPr>
                <w:ilvl w:val="0"/>
                <w:numId w:val="6"/>
              </w:numPr>
              <w:jc w:val="both"/>
              <w:rPr>
                <w:rFonts w:ascii="Tw Cen MT" w:hAnsi="Tw Cen MT"/>
                <w:bCs/>
                <w:sz w:val="24"/>
                <w:szCs w:val="24"/>
              </w:rPr>
            </w:pPr>
            <w:r w:rsidRPr="005E65FD">
              <w:rPr>
                <w:rFonts w:ascii="Tw Cen MT" w:hAnsi="Tw Cen MT"/>
                <w:bCs/>
                <w:sz w:val="24"/>
                <w:szCs w:val="24"/>
              </w:rPr>
              <w:t xml:space="preserve">Based on the committee’s recommendations, three schools were selected: </w:t>
            </w:r>
            <w:r w:rsidR="00C0724D" w:rsidRPr="005E65FD">
              <w:rPr>
                <w:rFonts w:ascii="Tw Cen MT" w:hAnsi="Tw Cen MT"/>
                <w:bCs/>
                <w:sz w:val="24"/>
                <w:szCs w:val="24"/>
              </w:rPr>
              <w:t>Jana Sewa</w:t>
            </w:r>
            <w:r w:rsidRPr="005E65FD">
              <w:rPr>
                <w:rFonts w:ascii="Tw Cen MT" w:hAnsi="Tw Cen MT"/>
                <w:bCs/>
                <w:sz w:val="24"/>
                <w:szCs w:val="24"/>
              </w:rPr>
              <w:t xml:space="preserve"> Primary School in Hasuliya, </w:t>
            </w:r>
            <w:r w:rsidR="00C0724D" w:rsidRPr="005E65FD">
              <w:rPr>
                <w:rFonts w:ascii="Tw Cen MT" w:hAnsi="Tw Cen MT"/>
                <w:bCs/>
                <w:sz w:val="24"/>
                <w:szCs w:val="24"/>
              </w:rPr>
              <w:t>Sarvodaya</w:t>
            </w:r>
            <w:r w:rsidRPr="005E65FD">
              <w:rPr>
                <w:rFonts w:ascii="Tw Cen MT" w:hAnsi="Tw Cen MT"/>
                <w:bCs/>
                <w:sz w:val="24"/>
                <w:szCs w:val="24"/>
              </w:rPr>
              <w:t xml:space="preserve"> Secondary School in Phulwari, and Rastriya Lower Secondary School in Urma.</w:t>
            </w:r>
          </w:p>
          <w:p w14:paraId="4858A0A6" w14:textId="3B929CC7" w:rsidR="007A5618" w:rsidRPr="005E65FD" w:rsidRDefault="007A5618" w:rsidP="00C0724D">
            <w:pPr>
              <w:pStyle w:val="ListParagraph"/>
              <w:numPr>
                <w:ilvl w:val="0"/>
                <w:numId w:val="6"/>
              </w:numPr>
              <w:jc w:val="both"/>
              <w:rPr>
                <w:rFonts w:ascii="Tw Cen MT" w:hAnsi="Tw Cen MT"/>
                <w:bCs/>
                <w:sz w:val="24"/>
                <w:szCs w:val="24"/>
              </w:rPr>
            </w:pPr>
            <w:r w:rsidRPr="005E65FD">
              <w:rPr>
                <w:rFonts w:ascii="Tw Cen MT" w:hAnsi="Tw Cen MT"/>
                <w:bCs/>
                <w:sz w:val="24"/>
                <w:szCs w:val="24"/>
              </w:rPr>
              <w:t>Following the selection, a site visit was conducted by the FAYA Chairperson, Policy and Partnership Coordinator Dhanpati Dhungel, Program Coordinator Mukesh Pant, and respective field staff to assess the available spaces for library setup.</w:t>
            </w:r>
          </w:p>
          <w:p w14:paraId="2D8B89F1" w14:textId="079A0988" w:rsidR="007A5618" w:rsidRPr="005E65FD" w:rsidRDefault="007A5618" w:rsidP="00C0724D">
            <w:pPr>
              <w:pStyle w:val="ListParagraph"/>
              <w:numPr>
                <w:ilvl w:val="0"/>
                <w:numId w:val="6"/>
              </w:numPr>
              <w:jc w:val="both"/>
              <w:rPr>
                <w:rFonts w:ascii="Tw Cen MT" w:hAnsi="Tw Cen MT"/>
                <w:bCs/>
                <w:sz w:val="24"/>
                <w:szCs w:val="24"/>
              </w:rPr>
            </w:pPr>
            <w:r w:rsidRPr="005E65FD">
              <w:rPr>
                <w:rFonts w:ascii="Tw Cen MT" w:hAnsi="Tw Cen MT"/>
                <w:bCs/>
                <w:sz w:val="24"/>
                <w:szCs w:val="24"/>
              </w:rPr>
              <w:t>They inspected the rooms proposed for renovation and discussed plans with Head Teachers and school staff.</w:t>
            </w:r>
          </w:p>
          <w:p w14:paraId="3C7CEE6F" w14:textId="6AD0C020" w:rsidR="007A5618" w:rsidRPr="005E65FD" w:rsidRDefault="007A5618" w:rsidP="00C0724D">
            <w:pPr>
              <w:pStyle w:val="ListParagraph"/>
              <w:numPr>
                <w:ilvl w:val="0"/>
                <w:numId w:val="6"/>
              </w:numPr>
              <w:jc w:val="both"/>
              <w:rPr>
                <w:rFonts w:ascii="Tw Cen MT" w:hAnsi="Tw Cen MT"/>
                <w:bCs/>
                <w:sz w:val="24"/>
                <w:szCs w:val="24"/>
              </w:rPr>
            </w:pPr>
            <w:r w:rsidRPr="005E65FD">
              <w:rPr>
                <w:rFonts w:ascii="Tw Cen MT" w:hAnsi="Tw Cen MT"/>
                <w:bCs/>
                <w:sz w:val="24"/>
                <w:szCs w:val="24"/>
              </w:rPr>
              <w:t>Each school’s School Management Committee (SMC) then formed a construction and management sub-committee, chaired by an SMC member, to oversee the library setup.</w:t>
            </w:r>
          </w:p>
          <w:p w14:paraId="20C48985" w14:textId="1C9E6B9E" w:rsidR="007A5618" w:rsidRPr="005E65FD" w:rsidRDefault="007A5618" w:rsidP="00C0724D">
            <w:pPr>
              <w:pStyle w:val="ListParagraph"/>
              <w:numPr>
                <w:ilvl w:val="0"/>
                <w:numId w:val="6"/>
              </w:numPr>
              <w:jc w:val="both"/>
              <w:rPr>
                <w:rFonts w:ascii="Tw Cen MT" w:hAnsi="Tw Cen MT"/>
                <w:bCs/>
                <w:sz w:val="24"/>
                <w:szCs w:val="24"/>
              </w:rPr>
            </w:pPr>
            <w:r w:rsidRPr="005E65FD">
              <w:rPr>
                <w:rFonts w:ascii="Tw Cen MT" w:hAnsi="Tw Cen MT"/>
                <w:bCs/>
                <w:sz w:val="24"/>
                <w:szCs w:val="24"/>
              </w:rPr>
              <w:t>Formal agreements were signed with the schools, and renovation work was initiated. Although there were delays due to the election period, all three libraries have now been successfully completed.</w:t>
            </w:r>
          </w:p>
          <w:p w14:paraId="5929825D" w14:textId="3AEAD3E7" w:rsidR="007A5618" w:rsidRPr="005E65FD" w:rsidRDefault="007A5618" w:rsidP="001D5DFC">
            <w:pPr>
              <w:pStyle w:val="ListParagraph"/>
              <w:numPr>
                <w:ilvl w:val="0"/>
                <w:numId w:val="6"/>
              </w:numPr>
              <w:jc w:val="both"/>
              <w:rPr>
                <w:rFonts w:ascii="Tw Cen MT" w:hAnsi="Tw Cen MT"/>
                <w:bCs/>
                <w:sz w:val="24"/>
                <w:szCs w:val="24"/>
              </w:rPr>
            </w:pPr>
            <w:r w:rsidRPr="005E65FD">
              <w:rPr>
                <w:rFonts w:ascii="Tw Cen MT" w:hAnsi="Tw Cen MT"/>
                <w:bCs/>
                <w:sz w:val="24"/>
                <w:szCs w:val="24"/>
              </w:rPr>
              <w:lastRenderedPageBreak/>
              <w:t>The libraries have been officially handed over to the schools for ongoing use and management.</w:t>
            </w:r>
          </w:p>
          <w:p w14:paraId="22AAC8BC" w14:textId="06B3DE76" w:rsidR="0080045A" w:rsidRPr="005E65FD" w:rsidRDefault="007A5618" w:rsidP="001D5DFC">
            <w:pPr>
              <w:pStyle w:val="ListParagraph"/>
              <w:numPr>
                <w:ilvl w:val="0"/>
                <w:numId w:val="6"/>
              </w:numPr>
              <w:spacing w:line="240" w:lineRule="auto"/>
              <w:jc w:val="both"/>
              <w:rPr>
                <w:rFonts w:ascii="Tw Cen MT" w:hAnsi="Tw Cen MT"/>
                <w:sz w:val="24"/>
                <w:szCs w:val="24"/>
              </w:rPr>
            </w:pPr>
            <w:r w:rsidRPr="005E65FD">
              <w:rPr>
                <w:rFonts w:ascii="Tw Cen MT" w:hAnsi="Tw Cen MT"/>
                <w:bCs/>
                <w:sz w:val="24"/>
                <w:szCs w:val="24"/>
              </w:rPr>
              <w:t>Currently, both students and community members are visiting the libraries during their free time, making active use of the new facilities.</w:t>
            </w:r>
          </w:p>
          <w:p w14:paraId="0CE39E08" w14:textId="77777777" w:rsidR="00AD7607" w:rsidRPr="005E65FD" w:rsidRDefault="00AD7607" w:rsidP="00AD7607">
            <w:pPr>
              <w:rPr>
                <w:rFonts w:ascii="Tw Cen MT" w:hAnsi="Tw Cen MT"/>
                <w:b/>
                <w:bCs/>
                <w:sz w:val="24"/>
                <w:szCs w:val="24"/>
                <w:u w:val="single"/>
              </w:rPr>
            </w:pPr>
            <w:r w:rsidRPr="005E65FD">
              <w:rPr>
                <w:rFonts w:ascii="Tw Cen MT" w:hAnsi="Tw Cen MT"/>
                <w:b/>
                <w:bCs/>
                <w:sz w:val="24"/>
                <w:szCs w:val="24"/>
                <w:u w:val="single"/>
              </w:rPr>
              <w:t>Conducted Enrollment Campaigning</w:t>
            </w:r>
          </w:p>
          <w:p w14:paraId="0DDA2A92" w14:textId="787BCCD0" w:rsidR="00ED01A1" w:rsidRPr="005E65FD" w:rsidRDefault="00ED01A1" w:rsidP="001D5DFC">
            <w:pPr>
              <w:pStyle w:val="ListParagraph"/>
              <w:numPr>
                <w:ilvl w:val="0"/>
                <w:numId w:val="7"/>
              </w:numPr>
              <w:jc w:val="both"/>
              <w:rPr>
                <w:rFonts w:ascii="Tw Cen MT" w:hAnsi="Tw Cen MT"/>
                <w:sz w:val="24"/>
                <w:szCs w:val="24"/>
              </w:rPr>
            </w:pPr>
            <w:r w:rsidRPr="005E65FD">
              <w:rPr>
                <w:rFonts w:ascii="Tw Cen MT" w:hAnsi="Tw Cen MT"/>
                <w:sz w:val="24"/>
                <w:szCs w:val="24"/>
              </w:rPr>
              <w:t>Enrolment</w:t>
            </w:r>
            <w:r w:rsidRPr="005E65FD">
              <w:rPr>
                <w:rFonts w:ascii="Tw Cen MT" w:hAnsi="Tw Cen MT"/>
                <w:sz w:val="24"/>
                <w:szCs w:val="24"/>
              </w:rPr>
              <w:t xml:space="preserve"> campaigns were conducted in coordination with school stakeholders to support the national </w:t>
            </w:r>
            <w:r w:rsidRPr="005E65FD">
              <w:rPr>
                <w:rFonts w:ascii="Tw Cen MT" w:hAnsi="Tw Cen MT"/>
                <w:sz w:val="24"/>
                <w:szCs w:val="24"/>
              </w:rPr>
              <w:t>enrolment</w:t>
            </w:r>
            <w:r w:rsidRPr="005E65FD">
              <w:rPr>
                <w:rFonts w:ascii="Tw Cen MT" w:hAnsi="Tw Cen MT"/>
                <w:sz w:val="24"/>
                <w:szCs w:val="24"/>
              </w:rPr>
              <w:t xml:space="preserve"> drive.</w:t>
            </w:r>
          </w:p>
          <w:p w14:paraId="6014F633" w14:textId="117C5517" w:rsidR="00ED01A1" w:rsidRPr="005E65FD" w:rsidRDefault="00ED01A1" w:rsidP="001D5DFC">
            <w:pPr>
              <w:pStyle w:val="ListParagraph"/>
              <w:numPr>
                <w:ilvl w:val="0"/>
                <w:numId w:val="7"/>
              </w:numPr>
              <w:jc w:val="both"/>
              <w:rPr>
                <w:rFonts w:ascii="Tw Cen MT" w:hAnsi="Tw Cen MT"/>
                <w:sz w:val="24"/>
                <w:szCs w:val="24"/>
              </w:rPr>
            </w:pPr>
            <w:r w:rsidRPr="005E65FD">
              <w:rPr>
                <w:rFonts w:ascii="Tw Cen MT" w:hAnsi="Tw Cen MT"/>
                <w:sz w:val="24"/>
                <w:szCs w:val="24"/>
              </w:rPr>
              <w:t xml:space="preserve">The government declared an official </w:t>
            </w:r>
            <w:r w:rsidRPr="005E65FD">
              <w:rPr>
                <w:rFonts w:ascii="Tw Cen MT" w:hAnsi="Tw Cen MT"/>
                <w:sz w:val="24"/>
                <w:szCs w:val="24"/>
              </w:rPr>
              <w:t>enrolment</w:t>
            </w:r>
            <w:r w:rsidRPr="005E65FD">
              <w:rPr>
                <w:rFonts w:ascii="Tw Cen MT" w:hAnsi="Tw Cen MT"/>
                <w:sz w:val="24"/>
                <w:szCs w:val="24"/>
              </w:rPr>
              <w:t xml:space="preserve"> campaign from 2</w:t>
            </w:r>
            <w:r w:rsidRPr="001D5DFC">
              <w:rPr>
                <w:rFonts w:ascii="Tw Cen MT" w:hAnsi="Tw Cen MT"/>
                <w:sz w:val="24"/>
                <w:szCs w:val="24"/>
                <w:vertAlign w:val="superscript"/>
              </w:rPr>
              <w:t>nd</w:t>
            </w:r>
            <w:r w:rsidRPr="005E65FD">
              <w:rPr>
                <w:rFonts w:ascii="Tw Cen MT" w:hAnsi="Tw Cen MT"/>
                <w:sz w:val="24"/>
                <w:szCs w:val="24"/>
              </w:rPr>
              <w:t xml:space="preserve"> to 14</w:t>
            </w:r>
            <w:r w:rsidRPr="001D5DFC">
              <w:rPr>
                <w:rFonts w:ascii="Tw Cen MT" w:hAnsi="Tw Cen MT"/>
                <w:sz w:val="24"/>
                <w:szCs w:val="24"/>
                <w:vertAlign w:val="superscript"/>
              </w:rPr>
              <w:t>th</w:t>
            </w:r>
            <w:r w:rsidRPr="005E65FD">
              <w:rPr>
                <w:rFonts w:ascii="Tw Cen MT" w:hAnsi="Tw Cen MT"/>
                <w:sz w:val="24"/>
                <w:szCs w:val="24"/>
              </w:rPr>
              <w:t xml:space="preserve"> </w:t>
            </w:r>
            <w:proofErr w:type="spellStart"/>
            <w:r w:rsidRPr="005E65FD">
              <w:rPr>
                <w:rFonts w:ascii="Tw Cen MT" w:hAnsi="Tw Cen MT"/>
                <w:sz w:val="24"/>
                <w:szCs w:val="24"/>
              </w:rPr>
              <w:t>Baishakh</w:t>
            </w:r>
            <w:proofErr w:type="spellEnd"/>
            <w:r w:rsidRPr="005E65FD">
              <w:rPr>
                <w:rFonts w:ascii="Tw Cen MT" w:hAnsi="Tw Cen MT"/>
                <w:sz w:val="24"/>
                <w:szCs w:val="24"/>
              </w:rPr>
              <w:t xml:space="preserve">, during which schools were required to actively promote student </w:t>
            </w:r>
            <w:r w:rsidRPr="005E65FD">
              <w:rPr>
                <w:rFonts w:ascii="Tw Cen MT" w:hAnsi="Tw Cen MT"/>
                <w:sz w:val="24"/>
                <w:szCs w:val="24"/>
              </w:rPr>
              <w:t>enrolment</w:t>
            </w:r>
            <w:r w:rsidRPr="005E65FD">
              <w:rPr>
                <w:rFonts w:ascii="Tw Cen MT" w:hAnsi="Tw Cen MT"/>
                <w:sz w:val="24"/>
                <w:szCs w:val="24"/>
              </w:rPr>
              <w:t>.</w:t>
            </w:r>
          </w:p>
          <w:p w14:paraId="74F6FE68" w14:textId="5BA0CBF9" w:rsidR="00ED01A1" w:rsidRPr="005E65FD" w:rsidRDefault="00ED01A1" w:rsidP="001D5DFC">
            <w:pPr>
              <w:pStyle w:val="ListParagraph"/>
              <w:numPr>
                <w:ilvl w:val="0"/>
                <w:numId w:val="7"/>
              </w:numPr>
              <w:jc w:val="both"/>
              <w:rPr>
                <w:rFonts w:ascii="Tw Cen MT" w:hAnsi="Tw Cen MT"/>
                <w:sz w:val="24"/>
                <w:szCs w:val="24"/>
              </w:rPr>
            </w:pPr>
            <w:r w:rsidRPr="005E65FD">
              <w:rPr>
                <w:rFonts w:ascii="Tw Cen MT" w:hAnsi="Tw Cen MT"/>
                <w:sz w:val="24"/>
                <w:szCs w:val="24"/>
              </w:rPr>
              <w:t xml:space="preserve">In support of this initiative, project teams organized and participated in </w:t>
            </w:r>
            <w:r w:rsidRPr="005E65FD">
              <w:rPr>
                <w:rFonts w:ascii="Tw Cen MT" w:hAnsi="Tw Cen MT"/>
                <w:sz w:val="24"/>
                <w:szCs w:val="24"/>
              </w:rPr>
              <w:t>enrolment</w:t>
            </w:r>
            <w:r w:rsidRPr="005E65FD">
              <w:rPr>
                <w:rFonts w:ascii="Tw Cen MT" w:hAnsi="Tw Cen MT"/>
                <w:sz w:val="24"/>
                <w:szCs w:val="24"/>
              </w:rPr>
              <w:t xml:space="preserve"> campaigns from April 16</w:t>
            </w:r>
            <w:r w:rsidRPr="001D5DFC">
              <w:rPr>
                <w:rFonts w:ascii="Tw Cen MT" w:hAnsi="Tw Cen MT"/>
                <w:sz w:val="24"/>
                <w:szCs w:val="24"/>
                <w:vertAlign w:val="superscript"/>
              </w:rPr>
              <w:t>th</w:t>
            </w:r>
            <w:r w:rsidRPr="005E65FD">
              <w:rPr>
                <w:rFonts w:ascii="Tw Cen MT" w:hAnsi="Tw Cen MT"/>
                <w:sz w:val="24"/>
                <w:szCs w:val="24"/>
              </w:rPr>
              <w:t xml:space="preserve"> to 28</w:t>
            </w:r>
            <w:r w:rsidRPr="001D5DFC">
              <w:rPr>
                <w:rFonts w:ascii="Tw Cen MT" w:hAnsi="Tw Cen MT"/>
                <w:sz w:val="24"/>
                <w:szCs w:val="24"/>
                <w:vertAlign w:val="superscript"/>
              </w:rPr>
              <w:t>th</w:t>
            </w:r>
            <w:r w:rsidRPr="005E65FD">
              <w:rPr>
                <w:rFonts w:ascii="Tw Cen MT" w:hAnsi="Tw Cen MT"/>
                <w:sz w:val="24"/>
                <w:szCs w:val="24"/>
              </w:rPr>
              <w:t>, 2017, across all project schools. Banners were prepared for each school to raise awareness and visibility.</w:t>
            </w:r>
          </w:p>
          <w:p w14:paraId="61FB5D54" w14:textId="2B5A85E9" w:rsidR="00ED01A1" w:rsidRPr="005E65FD" w:rsidRDefault="00ED01A1" w:rsidP="001D5DFC">
            <w:pPr>
              <w:pStyle w:val="ListParagraph"/>
              <w:numPr>
                <w:ilvl w:val="0"/>
                <w:numId w:val="7"/>
              </w:numPr>
              <w:jc w:val="both"/>
              <w:rPr>
                <w:rFonts w:ascii="Tw Cen MT" w:hAnsi="Tw Cen MT"/>
                <w:sz w:val="24"/>
                <w:szCs w:val="24"/>
              </w:rPr>
            </w:pPr>
            <w:r w:rsidRPr="005E65FD">
              <w:rPr>
                <w:rFonts w:ascii="Tw Cen MT" w:hAnsi="Tw Cen MT"/>
                <w:sz w:val="24"/>
                <w:szCs w:val="24"/>
              </w:rPr>
              <w:t>The campaign involved ECG members, teachers, child club representatives, SMC/PTA members, and other local stakeholders who conducted door-to-door visits.</w:t>
            </w:r>
          </w:p>
          <w:p w14:paraId="1F78C42C" w14:textId="4608BAD2" w:rsidR="00ED01A1" w:rsidRPr="005E65FD" w:rsidRDefault="00ED01A1" w:rsidP="001D5DFC">
            <w:pPr>
              <w:pStyle w:val="ListParagraph"/>
              <w:numPr>
                <w:ilvl w:val="0"/>
                <w:numId w:val="7"/>
              </w:numPr>
              <w:jc w:val="both"/>
              <w:rPr>
                <w:rFonts w:ascii="Tw Cen MT" w:hAnsi="Tw Cen MT"/>
                <w:sz w:val="24"/>
                <w:szCs w:val="24"/>
              </w:rPr>
            </w:pPr>
            <w:r w:rsidRPr="005E65FD">
              <w:rPr>
                <w:rFonts w:ascii="Tw Cen MT" w:hAnsi="Tw Cen MT"/>
                <w:sz w:val="24"/>
                <w:szCs w:val="24"/>
              </w:rPr>
              <w:t xml:space="preserve">During these visits, they inquired about school-aged children in each household and encouraged parents to </w:t>
            </w:r>
            <w:r w:rsidRPr="005E65FD">
              <w:rPr>
                <w:rFonts w:ascii="Tw Cen MT" w:hAnsi="Tw Cen MT"/>
                <w:sz w:val="24"/>
                <w:szCs w:val="24"/>
              </w:rPr>
              <w:t>enrol</w:t>
            </w:r>
            <w:r w:rsidRPr="005E65FD">
              <w:rPr>
                <w:rFonts w:ascii="Tw Cen MT" w:hAnsi="Tw Cen MT"/>
                <w:sz w:val="24"/>
                <w:szCs w:val="24"/>
              </w:rPr>
              <w:t xml:space="preserve"> any out-of-school children, emphasizing the importance of education and the risks of repeating past hardships.</w:t>
            </w:r>
          </w:p>
          <w:p w14:paraId="6AE80219" w14:textId="32AFEB19" w:rsidR="00ED01A1" w:rsidRPr="005E65FD" w:rsidRDefault="00ED01A1" w:rsidP="001D5DFC">
            <w:pPr>
              <w:pStyle w:val="ListParagraph"/>
              <w:numPr>
                <w:ilvl w:val="0"/>
                <w:numId w:val="7"/>
              </w:numPr>
              <w:jc w:val="both"/>
              <w:rPr>
                <w:rFonts w:ascii="Tw Cen MT" w:hAnsi="Tw Cen MT"/>
                <w:sz w:val="24"/>
                <w:szCs w:val="24"/>
              </w:rPr>
            </w:pPr>
            <w:r w:rsidRPr="005E65FD">
              <w:rPr>
                <w:rFonts w:ascii="Tw Cen MT" w:hAnsi="Tw Cen MT"/>
                <w:sz w:val="24"/>
                <w:szCs w:val="24"/>
              </w:rPr>
              <w:t>Parents were informed about the various government-provided facilities available in community schools and were encouraged to take advantage of them.</w:t>
            </w:r>
          </w:p>
          <w:p w14:paraId="755491A4" w14:textId="70BD06C0" w:rsidR="00ED01A1" w:rsidRPr="001D5DFC" w:rsidRDefault="00ED01A1" w:rsidP="001D5DFC">
            <w:pPr>
              <w:numPr>
                <w:ilvl w:val="0"/>
                <w:numId w:val="7"/>
              </w:numPr>
              <w:jc w:val="both"/>
              <w:rPr>
                <w:rFonts w:ascii="Tw Cen MT" w:hAnsi="Tw Cen MT" w:cstheme="minorHAnsi"/>
                <w:sz w:val="24"/>
                <w:szCs w:val="24"/>
              </w:rPr>
            </w:pPr>
            <w:r w:rsidRPr="005E65FD">
              <w:rPr>
                <w:rFonts w:ascii="Tw Cen MT" w:hAnsi="Tw Cen MT"/>
                <w:sz w:val="24"/>
                <w:szCs w:val="24"/>
              </w:rPr>
              <w:t xml:space="preserve">As a result of the campaign, enrollment numbers significantly increased. In Urma, 4 students transferred from private to community schools. New Kalika Primary School saw an increase of 56 students, </w:t>
            </w:r>
            <w:r w:rsidRPr="005E65FD">
              <w:rPr>
                <w:rFonts w:ascii="Tw Cen MT" w:hAnsi="Tw Cen MT"/>
                <w:sz w:val="24"/>
                <w:szCs w:val="24"/>
              </w:rPr>
              <w:t>Sarvodaya</w:t>
            </w:r>
            <w:r w:rsidRPr="005E65FD">
              <w:rPr>
                <w:rFonts w:ascii="Tw Cen MT" w:hAnsi="Tw Cen MT"/>
                <w:sz w:val="24"/>
                <w:szCs w:val="24"/>
              </w:rPr>
              <w:t xml:space="preserve"> Secondary School in Phulwari enrolled 34 new students (16 from private schools), Shivaganga LSS added 26 (10 from private schools), and </w:t>
            </w:r>
            <w:r w:rsidRPr="005E65FD">
              <w:rPr>
                <w:rFonts w:ascii="Tw Cen MT" w:hAnsi="Tw Cen MT"/>
                <w:sz w:val="24"/>
                <w:szCs w:val="24"/>
              </w:rPr>
              <w:t>Jana Kalyan</w:t>
            </w:r>
            <w:r w:rsidRPr="005E65FD">
              <w:rPr>
                <w:rFonts w:ascii="Tw Cen MT" w:hAnsi="Tw Cen MT"/>
                <w:sz w:val="24"/>
                <w:szCs w:val="24"/>
              </w:rPr>
              <w:t xml:space="preserve"> PS recorded 38 new enrollments (5 from private schools). Several other schools also reported increased student numbers.</w:t>
            </w:r>
          </w:p>
        </w:tc>
        <w:tc>
          <w:tcPr>
            <w:tcW w:w="1275" w:type="dxa"/>
          </w:tcPr>
          <w:p w14:paraId="48643D55" w14:textId="77777777" w:rsidR="004C1E82" w:rsidRPr="005E65FD" w:rsidRDefault="004C1E82" w:rsidP="00BB1DDF">
            <w:pPr>
              <w:rPr>
                <w:rFonts w:ascii="Tw Cen MT" w:hAnsi="Tw Cen MT" w:cstheme="minorHAnsi"/>
                <w:sz w:val="24"/>
                <w:szCs w:val="24"/>
              </w:rPr>
            </w:pPr>
          </w:p>
          <w:p w14:paraId="4891D05A" w14:textId="77777777" w:rsidR="00F118A7" w:rsidRPr="005E65FD" w:rsidRDefault="00FB28A8" w:rsidP="00BB1DDF">
            <w:pPr>
              <w:rPr>
                <w:rFonts w:ascii="Tw Cen MT" w:hAnsi="Tw Cen MT" w:cstheme="minorHAnsi"/>
                <w:sz w:val="24"/>
                <w:szCs w:val="24"/>
              </w:rPr>
            </w:pPr>
            <w:r w:rsidRPr="005E65FD">
              <w:rPr>
                <w:rFonts w:ascii="Tw Cen MT" w:hAnsi="Tw Cen MT" w:cstheme="minorHAnsi"/>
                <w:sz w:val="24"/>
                <w:szCs w:val="24"/>
              </w:rPr>
              <w:t>June 2017</w:t>
            </w:r>
          </w:p>
          <w:p w14:paraId="1CF2EACF" w14:textId="77777777" w:rsidR="00F118A7" w:rsidRPr="005E65FD" w:rsidRDefault="00F118A7" w:rsidP="00BB1DDF">
            <w:pPr>
              <w:rPr>
                <w:rFonts w:ascii="Tw Cen MT" w:hAnsi="Tw Cen MT" w:cstheme="minorHAnsi"/>
                <w:sz w:val="24"/>
                <w:szCs w:val="24"/>
              </w:rPr>
            </w:pPr>
          </w:p>
          <w:p w14:paraId="2E26C012" w14:textId="77777777" w:rsidR="00F118A7" w:rsidRPr="005E65FD" w:rsidRDefault="00F118A7" w:rsidP="00BB1DDF">
            <w:pPr>
              <w:rPr>
                <w:rFonts w:ascii="Tw Cen MT" w:hAnsi="Tw Cen MT" w:cstheme="minorHAnsi"/>
                <w:sz w:val="24"/>
                <w:szCs w:val="24"/>
              </w:rPr>
            </w:pPr>
          </w:p>
          <w:p w14:paraId="1FA34736" w14:textId="77777777" w:rsidR="00F118A7" w:rsidRPr="005E65FD" w:rsidRDefault="00F118A7" w:rsidP="00BB1DDF">
            <w:pPr>
              <w:rPr>
                <w:rFonts w:ascii="Tw Cen MT" w:hAnsi="Tw Cen MT" w:cstheme="minorHAnsi"/>
                <w:sz w:val="24"/>
                <w:szCs w:val="24"/>
              </w:rPr>
            </w:pPr>
          </w:p>
          <w:p w14:paraId="55EF9FD5" w14:textId="77777777" w:rsidR="00F118A7" w:rsidRPr="005E65FD" w:rsidRDefault="00F118A7" w:rsidP="00BB1DDF">
            <w:pPr>
              <w:rPr>
                <w:rFonts w:ascii="Tw Cen MT" w:hAnsi="Tw Cen MT" w:cstheme="minorHAnsi"/>
                <w:sz w:val="24"/>
                <w:szCs w:val="24"/>
              </w:rPr>
            </w:pPr>
          </w:p>
          <w:p w14:paraId="64D39794" w14:textId="77777777" w:rsidR="00F118A7" w:rsidRPr="005E65FD" w:rsidRDefault="00F118A7" w:rsidP="00BB1DDF">
            <w:pPr>
              <w:rPr>
                <w:rFonts w:ascii="Tw Cen MT" w:hAnsi="Tw Cen MT" w:cstheme="minorHAnsi"/>
                <w:sz w:val="24"/>
                <w:szCs w:val="24"/>
              </w:rPr>
            </w:pPr>
          </w:p>
          <w:p w14:paraId="246AE381" w14:textId="77777777" w:rsidR="00F118A7" w:rsidRPr="005E65FD" w:rsidRDefault="00F118A7" w:rsidP="00BB1DDF">
            <w:pPr>
              <w:rPr>
                <w:rFonts w:ascii="Tw Cen MT" w:hAnsi="Tw Cen MT" w:cstheme="minorHAnsi"/>
                <w:sz w:val="24"/>
                <w:szCs w:val="24"/>
              </w:rPr>
            </w:pPr>
          </w:p>
          <w:p w14:paraId="33A6A46E" w14:textId="77777777" w:rsidR="00F118A7" w:rsidRPr="005E65FD" w:rsidRDefault="00F118A7" w:rsidP="00BB1DDF">
            <w:pPr>
              <w:rPr>
                <w:rFonts w:ascii="Tw Cen MT" w:hAnsi="Tw Cen MT" w:cstheme="minorHAnsi"/>
                <w:sz w:val="24"/>
                <w:szCs w:val="24"/>
              </w:rPr>
            </w:pPr>
          </w:p>
          <w:p w14:paraId="1AFEDE43" w14:textId="77777777" w:rsidR="00F118A7" w:rsidRPr="005E65FD" w:rsidRDefault="00F118A7" w:rsidP="00BB1DDF">
            <w:pPr>
              <w:rPr>
                <w:rFonts w:ascii="Tw Cen MT" w:hAnsi="Tw Cen MT" w:cstheme="minorHAnsi"/>
                <w:sz w:val="24"/>
                <w:szCs w:val="24"/>
              </w:rPr>
            </w:pPr>
          </w:p>
          <w:p w14:paraId="3EA18310" w14:textId="77777777" w:rsidR="00F118A7" w:rsidRPr="005E65FD" w:rsidRDefault="00F118A7" w:rsidP="00BB1DDF">
            <w:pPr>
              <w:rPr>
                <w:rFonts w:ascii="Tw Cen MT" w:hAnsi="Tw Cen MT" w:cstheme="minorHAnsi"/>
                <w:sz w:val="24"/>
                <w:szCs w:val="24"/>
              </w:rPr>
            </w:pPr>
          </w:p>
          <w:p w14:paraId="552DC4AB" w14:textId="77777777" w:rsidR="00E86326" w:rsidRPr="005E65FD" w:rsidRDefault="00E86326" w:rsidP="00BB1DDF">
            <w:pPr>
              <w:rPr>
                <w:rFonts w:ascii="Tw Cen MT" w:hAnsi="Tw Cen MT" w:cstheme="minorHAnsi"/>
                <w:sz w:val="24"/>
                <w:szCs w:val="24"/>
              </w:rPr>
            </w:pPr>
          </w:p>
          <w:p w14:paraId="57DEB560" w14:textId="77777777" w:rsidR="00E86326" w:rsidRPr="005E65FD" w:rsidRDefault="00E86326" w:rsidP="00BB1DDF">
            <w:pPr>
              <w:rPr>
                <w:rFonts w:ascii="Tw Cen MT" w:hAnsi="Tw Cen MT" w:cstheme="minorHAnsi"/>
                <w:sz w:val="24"/>
                <w:szCs w:val="24"/>
              </w:rPr>
            </w:pPr>
          </w:p>
          <w:p w14:paraId="15E11B3D" w14:textId="77777777" w:rsidR="00B52FF0" w:rsidRPr="005E65FD" w:rsidRDefault="00B52FF0" w:rsidP="00BB1DDF">
            <w:pPr>
              <w:rPr>
                <w:rFonts w:ascii="Tw Cen MT" w:hAnsi="Tw Cen MT" w:cstheme="minorHAnsi"/>
                <w:sz w:val="24"/>
                <w:szCs w:val="24"/>
              </w:rPr>
            </w:pPr>
          </w:p>
          <w:p w14:paraId="77DEB432" w14:textId="05D43836" w:rsidR="00F118A7" w:rsidRPr="005E65FD" w:rsidRDefault="00C0724D" w:rsidP="00BB1DDF">
            <w:pPr>
              <w:rPr>
                <w:rFonts w:ascii="Tw Cen MT" w:hAnsi="Tw Cen MT" w:cstheme="minorHAnsi"/>
                <w:sz w:val="24"/>
                <w:szCs w:val="24"/>
              </w:rPr>
            </w:pPr>
            <w:r w:rsidRPr="005E65FD">
              <w:rPr>
                <w:rFonts w:ascii="Tw Cen MT" w:hAnsi="Tw Cen MT" w:cstheme="minorHAnsi"/>
                <w:sz w:val="24"/>
                <w:szCs w:val="24"/>
              </w:rPr>
              <w:t>June 2017</w:t>
            </w:r>
          </w:p>
          <w:p w14:paraId="35B3D57B" w14:textId="77777777" w:rsidR="00F118A7" w:rsidRPr="005E65FD" w:rsidRDefault="00F118A7" w:rsidP="00BB1DDF">
            <w:pPr>
              <w:rPr>
                <w:rFonts w:ascii="Tw Cen MT" w:hAnsi="Tw Cen MT" w:cstheme="minorHAnsi"/>
                <w:sz w:val="24"/>
                <w:szCs w:val="24"/>
              </w:rPr>
            </w:pPr>
          </w:p>
          <w:p w14:paraId="4F119823" w14:textId="77777777" w:rsidR="00F118A7" w:rsidRPr="005E65FD" w:rsidRDefault="00F118A7" w:rsidP="00BB1DDF">
            <w:pPr>
              <w:rPr>
                <w:rFonts w:ascii="Tw Cen MT" w:hAnsi="Tw Cen MT" w:cstheme="minorHAnsi"/>
                <w:sz w:val="24"/>
                <w:szCs w:val="24"/>
              </w:rPr>
            </w:pPr>
          </w:p>
          <w:p w14:paraId="7106695A" w14:textId="77777777" w:rsidR="00F118A7" w:rsidRPr="005E65FD" w:rsidRDefault="00F118A7" w:rsidP="00BB1DDF">
            <w:pPr>
              <w:rPr>
                <w:rFonts w:ascii="Tw Cen MT" w:hAnsi="Tw Cen MT" w:cstheme="minorHAnsi"/>
                <w:sz w:val="24"/>
                <w:szCs w:val="24"/>
              </w:rPr>
            </w:pPr>
          </w:p>
          <w:p w14:paraId="1E049E74" w14:textId="77777777" w:rsidR="00E265B7" w:rsidRPr="005E65FD" w:rsidRDefault="00E265B7" w:rsidP="00BB1DDF">
            <w:pPr>
              <w:rPr>
                <w:rFonts w:ascii="Tw Cen MT" w:hAnsi="Tw Cen MT" w:cstheme="minorHAnsi"/>
                <w:sz w:val="24"/>
                <w:szCs w:val="24"/>
              </w:rPr>
            </w:pPr>
          </w:p>
          <w:p w14:paraId="323F8C40" w14:textId="77777777" w:rsidR="00E265B7" w:rsidRPr="005E65FD" w:rsidRDefault="00E265B7" w:rsidP="00BB1DDF">
            <w:pPr>
              <w:rPr>
                <w:rFonts w:ascii="Tw Cen MT" w:hAnsi="Tw Cen MT" w:cstheme="minorHAnsi"/>
                <w:sz w:val="24"/>
                <w:szCs w:val="24"/>
              </w:rPr>
            </w:pPr>
          </w:p>
          <w:p w14:paraId="4AF4515C" w14:textId="77777777" w:rsidR="00E265B7" w:rsidRPr="005E65FD" w:rsidRDefault="00E265B7" w:rsidP="00BB1DDF">
            <w:pPr>
              <w:rPr>
                <w:rFonts w:ascii="Tw Cen MT" w:hAnsi="Tw Cen MT" w:cstheme="minorHAnsi"/>
                <w:sz w:val="24"/>
                <w:szCs w:val="24"/>
              </w:rPr>
            </w:pPr>
          </w:p>
          <w:p w14:paraId="19E215A9" w14:textId="77777777" w:rsidR="00E265B7" w:rsidRPr="005E65FD" w:rsidRDefault="00E265B7" w:rsidP="00BB1DDF">
            <w:pPr>
              <w:rPr>
                <w:rFonts w:ascii="Tw Cen MT" w:hAnsi="Tw Cen MT" w:cstheme="minorHAnsi"/>
                <w:sz w:val="24"/>
                <w:szCs w:val="24"/>
              </w:rPr>
            </w:pPr>
          </w:p>
          <w:p w14:paraId="1165A2B4" w14:textId="77777777" w:rsidR="00E265B7" w:rsidRPr="005E65FD" w:rsidRDefault="00E265B7" w:rsidP="00BB1DDF">
            <w:pPr>
              <w:rPr>
                <w:rFonts w:ascii="Tw Cen MT" w:hAnsi="Tw Cen MT" w:cstheme="minorHAnsi"/>
                <w:sz w:val="24"/>
                <w:szCs w:val="24"/>
              </w:rPr>
            </w:pPr>
          </w:p>
          <w:p w14:paraId="031F909C" w14:textId="77777777" w:rsidR="00E265B7" w:rsidRPr="005E65FD" w:rsidRDefault="00E265B7" w:rsidP="00BB1DDF">
            <w:pPr>
              <w:rPr>
                <w:rFonts w:ascii="Tw Cen MT" w:hAnsi="Tw Cen MT" w:cstheme="minorHAnsi"/>
                <w:sz w:val="24"/>
                <w:szCs w:val="24"/>
              </w:rPr>
            </w:pPr>
          </w:p>
          <w:p w14:paraId="6CFB7381" w14:textId="77777777" w:rsidR="00E265B7" w:rsidRPr="005E65FD" w:rsidRDefault="00E265B7" w:rsidP="00BB1DDF">
            <w:pPr>
              <w:rPr>
                <w:rFonts w:ascii="Tw Cen MT" w:hAnsi="Tw Cen MT" w:cstheme="minorHAnsi"/>
                <w:sz w:val="24"/>
                <w:szCs w:val="24"/>
              </w:rPr>
            </w:pPr>
          </w:p>
          <w:p w14:paraId="058B1CF9" w14:textId="77777777" w:rsidR="00E265B7" w:rsidRPr="005E65FD" w:rsidRDefault="00E265B7" w:rsidP="00BB1DDF">
            <w:pPr>
              <w:rPr>
                <w:rFonts w:ascii="Tw Cen MT" w:hAnsi="Tw Cen MT" w:cstheme="minorHAnsi"/>
                <w:sz w:val="24"/>
                <w:szCs w:val="24"/>
              </w:rPr>
            </w:pPr>
          </w:p>
          <w:p w14:paraId="44E31F4C" w14:textId="77777777" w:rsidR="00E265B7" w:rsidRPr="005E65FD" w:rsidRDefault="00E265B7" w:rsidP="00BB1DDF">
            <w:pPr>
              <w:rPr>
                <w:rFonts w:ascii="Tw Cen MT" w:hAnsi="Tw Cen MT" w:cstheme="minorHAnsi"/>
                <w:sz w:val="24"/>
                <w:szCs w:val="24"/>
              </w:rPr>
            </w:pPr>
          </w:p>
          <w:p w14:paraId="58349235" w14:textId="77777777" w:rsidR="00E265B7" w:rsidRPr="005E65FD" w:rsidRDefault="00E265B7" w:rsidP="00BB1DDF">
            <w:pPr>
              <w:rPr>
                <w:rFonts w:ascii="Tw Cen MT" w:hAnsi="Tw Cen MT" w:cstheme="minorHAnsi"/>
                <w:sz w:val="24"/>
                <w:szCs w:val="24"/>
              </w:rPr>
            </w:pPr>
          </w:p>
          <w:p w14:paraId="73D9CECC" w14:textId="77777777" w:rsidR="00E265B7" w:rsidRPr="005E65FD" w:rsidRDefault="00E265B7" w:rsidP="00BB1DDF">
            <w:pPr>
              <w:rPr>
                <w:rFonts w:ascii="Tw Cen MT" w:hAnsi="Tw Cen MT" w:cstheme="minorHAnsi"/>
                <w:sz w:val="24"/>
                <w:szCs w:val="24"/>
              </w:rPr>
            </w:pPr>
          </w:p>
          <w:p w14:paraId="05DF5642" w14:textId="77777777" w:rsidR="00E265B7" w:rsidRPr="005E65FD" w:rsidRDefault="00E265B7" w:rsidP="00BB1DDF">
            <w:pPr>
              <w:rPr>
                <w:rFonts w:ascii="Tw Cen MT" w:hAnsi="Tw Cen MT" w:cstheme="minorHAnsi"/>
                <w:sz w:val="24"/>
                <w:szCs w:val="24"/>
              </w:rPr>
            </w:pPr>
          </w:p>
          <w:p w14:paraId="63FCD60D" w14:textId="77777777" w:rsidR="00E265B7" w:rsidRPr="005E65FD" w:rsidRDefault="00E265B7" w:rsidP="00BB1DDF">
            <w:pPr>
              <w:rPr>
                <w:rFonts w:ascii="Tw Cen MT" w:hAnsi="Tw Cen MT" w:cstheme="minorHAnsi"/>
                <w:sz w:val="24"/>
                <w:szCs w:val="24"/>
              </w:rPr>
            </w:pPr>
          </w:p>
          <w:p w14:paraId="75AC93C6" w14:textId="77777777" w:rsidR="00E265B7" w:rsidRPr="005E65FD" w:rsidRDefault="00E265B7" w:rsidP="00BB1DDF">
            <w:pPr>
              <w:rPr>
                <w:rFonts w:ascii="Tw Cen MT" w:hAnsi="Tw Cen MT" w:cstheme="minorHAnsi"/>
                <w:sz w:val="24"/>
                <w:szCs w:val="24"/>
              </w:rPr>
            </w:pPr>
          </w:p>
          <w:p w14:paraId="78AE1813" w14:textId="77777777" w:rsidR="00E265B7" w:rsidRPr="005E65FD" w:rsidRDefault="00E265B7" w:rsidP="00BB1DDF">
            <w:pPr>
              <w:rPr>
                <w:rFonts w:ascii="Tw Cen MT" w:hAnsi="Tw Cen MT" w:cstheme="minorHAnsi"/>
                <w:sz w:val="24"/>
                <w:szCs w:val="24"/>
              </w:rPr>
            </w:pPr>
          </w:p>
          <w:p w14:paraId="49DE8890" w14:textId="77777777" w:rsidR="00E265B7" w:rsidRPr="005E65FD" w:rsidRDefault="00E265B7" w:rsidP="00BB1DDF">
            <w:pPr>
              <w:rPr>
                <w:rFonts w:ascii="Tw Cen MT" w:hAnsi="Tw Cen MT" w:cstheme="minorHAnsi"/>
                <w:sz w:val="24"/>
                <w:szCs w:val="24"/>
              </w:rPr>
            </w:pPr>
          </w:p>
          <w:p w14:paraId="7929D94C" w14:textId="77777777" w:rsidR="00E265B7" w:rsidRPr="005E65FD" w:rsidRDefault="00E265B7" w:rsidP="00BB1DDF">
            <w:pPr>
              <w:rPr>
                <w:rFonts w:ascii="Tw Cen MT" w:hAnsi="Tw Cen MT" w:cstheme="minorHAnsi"/>
                <w:sz w:val="24"/>
                <w:szCs w:val="24"/>
              </w:rPr>
            </w:pPr>
          </w:p>
          <w:p w14:paraId="55822268" w14:textId="77777777" w:rsidR="00E265B7" w:rsidRPr="005E65FD" w:rsidRDefault="00E265B7" w:rsidP="00BB1DDF">
            <w:pPr>
              <w:rPr>
                <w:rFonts w:ascii="Tw Cen MT" w:hAnsi="Tw Cen MT" w:cstheme="minorHAnsi"/>
                <w:sz w:val="24"/>
                <w:szCs w:val="24"/>
              </w:rPr>
            </w:pPr>
          </w:p>
          <w:p w14:paraId="7C6EDBE6" w14:textId="77777777" w:rsidR="00E265B7" w:rsidRPr="005E65FD" w:rsidRDefault="006F2E55" w:rsidP="00BB1DDF">
            <w:pPr>
              <w:rPr>
                <w:rFonts w:ascii="Tw Cen MT" w:hAnsi="Tw Cen MT" w:cstheme="minorHAnsi"/>
                <w:sz w:val="24"/>
                <w:szCs w:val="24"/>
              </w:rPr>
            </w:pPr>
            <w:r w:rsidRPr="005E65FD">
              <w:rPr>
                <w:rFonts w:ascii="Tw Cen MT" w:hAnsi="Tw Cen MT" w:cstheme="minorHAnsi"/>
                <w:sz w:val="24"/>
                <w:szCs w:val="24"/>
              </w:rPr>
              <w:t>February 2017</w:t>
            </w:r>
          </w:p>
          <w:p w14:paraId="43F70AE1" w14:textId="77777777" w:rsidR="000B3C33" w:rsidRPr="005E65FD" w:rsidRDefault="000B3C33" w:rsidP="00BB1DDF">
            <w:pPr>
              <w:rPr>
                <w:rFonts w:ascii="Tw Cen MT" w:hAnsi="Tw Cen MT" w:cstheme="minorHAnsi"/>
                <w:sz w:val="24"/>
                <w:szCs w:val="24"/>
              </w:rPr>
            </w:pPr>
          </w:p>
          <w:p w14:paraId="77692B2F" w14:textId="77777777" w:rsidR="000B3C33" w:rsidRPr="005E65FD" w:rsidRDefault="000B3C33" w:rsidP="00BB1DDF">
            <w:pPr>
              <w:rPr>
                <w:rFonts w:ascii="Tw Cen MT" w:hAnsi="Tw Cen MT" w:cstheme="minorHAnsi"/>
                <w:sz w:val="24"/>
                <w:szCs w:val="24"/>
              </w:rPr>
            </w:pPr>
          </w:p>
          <w:p w14:paraId="18AA94ED" w14:textId="77777777" w:rsidR="00100EF0" w:rsidRPr="005E65FD" w:rsidRDefault="00100EF0" w:rsidP="00BB1DDF">
            <w:pPr>
              <w:rPr>
                <w:rFonts w:ascii="Tw Cen MT" w:hAnsi="Tw Cen MT" w:cstheme="minorHAnsi"/>
                <w:sz w:val="24"/>
                <w:szCs w:val="24"/>
              </w:rPr>
            </w:pPr>
          </w:p>
          <w:p w14:paraId="631FFC79" w14:textId="77777777" w:rsidR="00100EF0" w:rsidRPr="005E65FD" w:rsidRDefault="00100EF0" w:rsidP="00BB1DDF">
            <w:pPr>
              <w:rPr>
                <w:rFonts w:ascii="Tw Cen MT" w:hAnsi="Tw Cen MT" w:cstheme="minorHAnsi"/>
                <w:sz w:val="24"/>
                <w:szCs w:val="24"/>
              </w:rPr>
            </w:pPr>
          </w:p>
          <w:p w14:paraId="5D258685" w14:textId="77777777" w:rsidR="00100EF0" w:rsidRPr="005E65FD" w:rsidRDefault="00100EF0" w:rsidP="00BB1DDF">
            <w:pPr>
              <w:rPr>
                <w:rFonts w:ascii="Tw Cen MT" w:hAnsi="Tw Cen MT" w:cstheme="minorHAnsi"/>
                <w:sz w:val="24"/>
                <w:szCs w:val="24"/>
              </w:rPr>
            </w:pPr>
          </w:p>
          <w:p w14:paraId="03A690FC" w14:textId="77777777" w:rsidR="00100EF0" w:rsidRPr="005E65FD" w:rsidRDefault="00100EF0" w:rsidP="00BB1DDF">
            <w:pPr>
              <w:rPr>
                <w:rFonts w:ascii="Tw Cen MT" w:hAnsi="Tw Cen MT" w:cstheme="minorHAnsi"/>
                <w:sz w:val="24"/>
                <w:szCs w:val="24"/>
              </w:rPr>
            </w:pPr>
          </w:p>
          <w:p w14:paraId="2814BFE8" w14:textId="77777777" w:rsidR="00100EF0" w:rsidRPr="005E65FD" w:rsidRDefault="00100EF0" w:rsidP="00BB1DDF">
            <w:pPr>
              <w:rPr>
                <w:rFonts w:ascii="Tw Cen MT" w:hAnsi="Tw Cen MT" w:cstheme="minorHAnsi"/>
                <w:sz w:val="24"/>
                <w:szCs w:val="24"/>
              </w:rPr>
            </w:pPr>
          </w:p>
          <w:p w14:paraId="3F12EF23" w14:textId="77777777" w:rsidR="00100EF0" w:rsidRPr="005E65FD" w:rsidRDefault="00100EF0" w:rsidP="00BB1DDF">
            <w:pPr>
              <w:rPr>
                <w:rFonts w:ascii="Tw Cen MT" w:hAnsi="Tw Cen MT" w:cstheme="minorHAnsi"/>
                <w:sz w:val="24"/>
                <w:szCs w:val="24"/>
              </w:rPr>
            </w:pPr>
          </w:p>
          <w:p w14:paraId="546CF2F9" w14:textId="77777777" w:rsidR="00100EF0" w:rsidRPr="005E65FD" w:rsidRDefault="00100EF0" w:rsidP="00BB1DDF">
            <w:pPr>
              <w:rPr>
                <w:rFonts w:ascii="Tw Cen MT" w:hAnsi="Tw Cen MT" w:cstheme="minorHAnsi"/>
                <w:sz w:val="24"/>
                <w:szCs w:val="24"/>
              </w:rPr>
            </w:pPr>
          </w:p>
          <w:p w14:paraId="72B20B74" w14:textId="77777777" w:rsidR="00100EF0" w:rsidRPr="005E65FD" w:rsidRDefault="00100EF0" w:rsidP="00BB1DDF">
            <w:pPr>
              <w:rPr>
                <w:rFonts w:ascii="Tw Cen MT" w:hAnsi="Tw Cen MT" w:cstheme="minorHAnsi"/>
                <w:sz w:val="24"/>
                <w:szCs w:val="24"/>
              </w:rPr>
            </w:pPr>
          </w:p>
          <w:p w14:paraId="336E488B" w14:textId="77777777" w:rsidR="00100EF0" w:rsidRPr="005E65FD" w:rsidRDefault="00100EF0" w:rsidP="00BB1DDF">
            <w:pPr>
              <w:rPr>
                <w:rFonts w:ascii="Tw Cen MT" w:hAnsi="Tw Cen MT" w:cstheme="minorHAnsi"/>
                <w:sz w:val="24"/>
                <w:szCs w:val="24"/>
              </w:rPr>
            </w:pPr>
          </w:p>
          <w:p w14:paraId="28E1C973" w14:textId="77777777" w:rsidR="00100EF0" w:rsidRPr="005E65FD" w:rsidRDefault="00100EF0" w:rsidP="00BB1DDF">
            <w:pPr>
              <w:rPr>
                <w:rFonts w:ascii="Tw Cen MT" w:hAnsi="Tw Cen MT" w:cstheme="minorHAnsi"/>
                <w:sz w:val="24"/>
                <w:szCs w:val="24"/>
              </w:rPr>
            </w:pPr>
          </w:p>
          <w:p w14:paraId="78FA0928" w14:textId="77777777" w:rsidR="00100EF0" w:rsidRPr="005E65FD" w:rsidRDefault="00100EF0" w:rsidP="00BB1DDF">
            <w:pPr>
              <w:rPr>
                <w:rFonts w:ascii="Tw Cen MT" w:hAnsi="Tw Cen MT" w:cstheme="minorHAnsi"/>
                <w:sz w:val="24"/>
                <w:szCs w:val="24"/>
              </w:rPr>
            </w:pPr>
          </w:p>
          <w:p w14:paraId="2B3E2F34" w14:textId="77777777" w:rsidR="00100EF0" w:rsidRPr="005E65FD" w:rsidRDefault="00100EF0" w:rsidP="00BB1DDF">
            <w:pPr>
              <w:rPr>
                <w:rFonts w:ascii="Tw Cen MT" w:hAnsi="Tw Cen MT" w:cstheme="minorHAnsi"/>
                <w:sz w:val="24"/>
                <w:szCs w:val="24"/>
              </w:rPr>
            </w:pPr>
          </w:p>
          <w:p w14:paraId="0BA5B87C" w14:textId="77777777" w:rsidR="00100EF0" w:rsidRPr="005E65FD" w:rsidRDefault="00100EF0" w:rsidP="00BB1DDF">
            <w:pPr>
              <w:rPr>
                <w:rFonts w:ascii="Tw Cen MT" w:hAnsi="Tw Cen MT" w:cstheme="minorHAnsi"/>
                <w:sz w:val="24"/>
                <w:szCs w:val="24"/>
              </w:rPr>
            </w:pPr>
          </w:p>
          <w:p w14:paraId="6FA3114F" w14:textId="77777777" w:rsidR="00100EF0" w:rsidRPr="005E65FD" w:rsidRDefault="00100EF0" w:rsidP="00BB1DDF">
            <w:pPr>
              <w:rPr>
                <w:rFonts w:ascii="Tw Cen MT" w:hAnsi="Tw Cen MT" w:cstheme="minorHAnsi"/>
                <w:sz w:val="24"/>
                <w:szCs w:val="24"/>
              </w:rPr>
            </w:pPr>
          </w:p>
          <w:p w14:paraId="5DDC009A" w14:textId="77777777" w:rsidR="00100EF0" w:rsidRPr="005E65FD" w:rsidRDefault="00100EF0" w:rsidP="00BB1DDF">
            <w:pPr>
              <w:rPr>
                <w:rFonts w:ascii="Tw Cen MT" w:hAnsi="Tw Cen MT" w:cstheme="minorHAnsi"/>
                <w:sz w:val="24"/>
                <w:szCs w:val="24"/>
              </w:rPr>
            </w:pPr>
          </w:p>
          <w:p w14:paraId="5C100C5B" w14:textId="77777777" w:rsidR="00100EF0" w:rsidRPr="005E65FD" w:rsidRDefault="00100EF0" w:rsidP="00BB1DDF">
            <w:pPr>
              <w:rPr>
                <w:rFonts w:ascii="Tw Cen MT" w:hAnsi="Tw Cen MT" w:cstheme="minorHAnsi"/>
                <w:sz w:val="24"/>
                <w:szCs w:val="24"/>
              </w:rPr>
            </w:pPr>
          </w:p>
          <w:p w14:paraId="6EB6D4ED" w14:textId="77777777" w:rsidR="000B3C33" w:rsidRPr="005E65FD" w:rsidRDefault="007534A8" w:rsidP="00BB1DDF">
            <w:pPr>
              <w:rPr>
                <w:rFonts w:ascii="Tw Cen MT" w:hAnsi="Tw Cen MT" w:cstheme="minorHAnsi"/>
                <w:sz w:val="24"/>
                <w:szCs w:val="24"/>
              </w:rPr>
            </w:pPr>
            <w:r w:rsidRPr="005E65FD">
              <w:rPr>
                <w:rFonts w:ascii="Tw Cen MT" w:hAnsi="Tw Cen MT" w:cstheme="minorHAnsi"/>
                <w:sz w:val="24"/>
                <w:szCs w:val="24"/>
              </w:rPr>
              <w:t>March 2017</w:t>
            </w:r>
          </w:p>
          <w:p w14:paraId="77136814" w14:textId="77777777" w:rsidR="007534A8" w:rsidRPr="005E65FD" w:rsidRDefault="007534A8" w:rsidP="00BB1DDF">
            <w:pPr>
              <w:rPr>
                <w:rFonts w:ascii="Tw Cen MT" w:hAnsi="Tw Cen MT" w:cstheme="minorHAnsi"/>
                <w:sz w:val="24"/>
                <w:szCs w:val="24"/>
              </w:rPr>
            </w:pPr>
          </w:p>
          <w:p w14:paraId="3E8CBB54" w14:textId="77777777" w:rsidR="007534A8" w:rsidRPr="005E65FD" w:rsidRDefault="007534A8" w:rsidP="00BB1DDF">
            <w:pPr>
              <w:rPr>
                <w:rFonts w:ascii="Tw Cen MT" w:hAnsi="Tw Cen MT" w:cstheme="minorHAnsi"/>
                <w:sz w:val="24"/>
                <w:szCs w:val="24"/>
              </w:rPr>
            </w:pPr>
          </w:p>
          <w:p w14:paraId="37FB6D4B" w14:textId="77777777" w:rsidR="007534A8" w:rsidRPr="005E65FD" w:rsidRDefault="007534A8" w:rsidP="00BB1DDF">
            <w:pPr>
              <w:rPr>
                <w:rFonts w:ascii="Tw Cen MT" w:hAnsi="Tw Cen MT" w:cstheme="minorHAnsi"/>
                <w:sz w:val="24"/>
                <w:szCs w:val="24"/>
              </w:rPr>
            </w:pPr>
          </w:p>
          <w:p w14:paraId="439C9FAD" w14:textId="77777777" w:rsidR="007534A8" w:rsidRPr="005E65FD" w:rsidRDefault="007534A8" w:rsidP="00BB1DDF">
            <w:pPr>
              <w:rPr>
                <w:rFonts w:ascii="Tw Cen MT" w:hAnsi="Tw Cen MT" w:cstheme="minorHAnsi"/>
                <w:sz w:val="24"/>
                <w:szCs w:val="24"/>
              </w:rPr>
            </w:pPr>
          </w:p>
          <w:p w14:paraId="6AA689FC" w14:textId="77777777" w:rsidR="007534A8" w:rsidRPr="005E65FD" w:rsidRDefault="007534A8" w:rsidP="00BB1DDF">
            <w:pPr>
              <w:rPr>
                <w:rFonts w:ascii="Tw Cen MT" w:hAnsi="Tw Cen MT" w:cstheme="minorHAnsi"/>
                <w:sz w:val="24"/>
                <w:szCs w:val="24"/>
              </w:rPr>
            </w:pPr>
          </w:p>
          <w:p w14:paraId="12087618" w14:textId="77777777" w:rsidR="007534A8" w:rsidRPr="005E65FD" w:rsidRDefault="007534A8" w:rsidP="00BB1DDF">
            <w:pPr>
              <w:rPr>
                <w:rFonts w:ascii="Tw Cen MT" w:hAnsi="Tw Cen MT" w:cstheme="minorHAnsi"/>
                <w:sz w:val="24"/>
                <w:szCs w:val="24"/>
              </w:rPr>
            </w:pPr>
          </w:p>
          <w:p w14:paraId="69A73F9F" w14:textId="77777777" w:rsidR="007534A8" w:rsidRPr="005E65FD" w:rsidRDefault="007534A8" w:rsidP="00BB1DDF">
            <w:pPr>
              <w:rPr>
                <w:rFonts w:ascii="Tw Cen MT" w:hAnsi="Tw Cen MT" w:cstheme="minorHAnsi"/>
                <w:sz w:val="24"/>
                <w:szCs w:val="24"/>
              </w:rPr>
            </w:pPr>
          </w:p>
          <w:p w14:paraId="5040ACD9" w14:textId="77777777" w:rsidR="007534A8" w:rsidRPr="005E65FD" w:rsidRDefault="007534A8" w:rsidP="00BB1DDF">
            <w:pPr>
              <w:rPr>
                <w:rFonts w:ascii="Tw Cen MT" w:hAnsi="Tw Cen MT" w:cstheme="minorHAnsi"/>
                <w:sz w:val="24"/>
                <w:szCs w:val="24"/>
              </w:rPr>
            </w:pPr>
          </w:p>
          <w:p w14:paraId="5C33E4DC" w14:textId="77777777" w:rsidR="005C4D2F" w:rsidRPr="005E65FD" w:rsidRDefault="005C4D2F" w:rsidP="00BB1DDF">
            <w:pPr>
              <w:rPr>
                <w:rFonts w:ascii="Tw Cen MT" w:hAnsi="Tw Cen MT" w:cstheme="minorHAnsi"/>
                <w:sz w:val="24"/>
                <w:szCs w:val="24"/>
              </w:rPr>
            </w:pPr>
          </w:p>
          <w:p w14:paraId="4DDFB891" w14:textId="77777777" w:rsidR="005C4D2F" w:rsidRPr="005E65FD" w:rsidRDefault="005C4D2F" w:rsidP="00BB1DDF">
            <w:pPr>
              <w:rPr>
                <w:rFonts w:ascii="Tw Cen MT" w:hAnsi="Tw Cen MT" w:cstheme="minorHAnsi"/>
                <w:sz w:val="24"/>
                <w:szCs w:val="24"/>
              </w:rPr>
            </w:pPr>
          </w:p>
          <w:p w14:paraId="1AB87B0E" w14:textId="77777777" w:rsidR="005C4D2F" w:rsidRPr="005E65FD" w:rsidRDefault="005C4D2F" w:rsidP="00BB1DDF">
            <w:pPr>
              <w:rPr>
                <w:rFonts w:ascii="Tw Cen MT" w:hAnsi="Tw Cen MT" w:cstheme="minorHAnsi"/>
                <w:sz w:val="24"/>
                <w:szCs w:val="24"/>
              </w:rPr>
            </w:pPr>
          </w:p>
          <w:p w14:paraId="32557C89" w14:textId="77777777" w:rsidR="005C4D2F" w:rsidRPr="005E65FD" w:rsidRDefault="005C4D2F" w:rsidP="00BB1DDF">
            <w:pPr>
              <w:rPr>
                <w:rFonts w:ascii="Tw Cen MT" w:hAnsi="Tw Cen MT" w:cstheme="minorHAnsi"/>
                <w:sz w:val="24"/>
                <w:szCs w:val="24"/>
              </w:rPr>
            </w:pPr>
          </w:p>
          <w:p w14:paraId="1497734E" w14:textId="77777777" w:rsidR="005C4D2F" w:rsidRPr="005E65FD" w:rsidRDefault="005C4D2F" w:rsidP="00BB1DDF">
            <w:pPr>
              <w:rPr>
                <w:rFonts w:ascii="Tw Cen MT" w:hAnsi="Tw Cen MT" w:cstheme="minorHAnsi"/>
                <w:sz w:val="24"/>
                <w:szCs w:val="24"/>
              </w:rPr>
            </w:pPr>
          </w:p>
          <w:p w14:paraId="112F4185" w14:textId="77777777" w:rsidR="006F2E55" w:rsidRPr="005E65FD" w:rsidRDefault="006F2E55" w:rsidP="00BB1DDF">
            <w:pPr>
              <w:rPr>
                <w:rFonts w:ascii="Tw Cen MT" w:hAnsi="Tw Cen MT" w:cstheme="minorHAnsi"/>
                <w:sz w:val="24"/>
                <w:szCs w:val="24"/>
              </w:rPr>
            </w:pPr>
          </w:p>
          <w:p w14:paraId="5CF1380C" w14:textId="77777777" w:rsidR="00100EF0" w:rsidRPr="005E65FD" w:rsidRDefault="00100EF0" w:rsidP="00BB1DDF">
            <w:pPr>
              <w:rPr>
                <w:rFonts w:ascii="Tw Cen MT" w:hAnsi="Tw Cen MT" w:cstheme="minorHAnsi"/>
                <w:sz w:val="24"/>
                <w:szCs w:val="24"/>
              </w:rPr>
            </w:pPr>
          </w:p>
          <w:p w14:paraId="2D000F0F" w14:textId="77777777" w:rsidR="00100EF0" w:rsidRPr="005E65FD" w:rsidRDefault="00100EF0" w:rsidP="00BB1DDF">
            <w:pPr>
              <w:rPr>
                <w:rFonts w:ascii="Tw Cen MT" w:hAnsi="Tw Cen MT" w:cstheme="minorHAnsi"/>
                <w:sz w:val="24"/>
                <w:szCs w:val="24"/>
              </w:rPr>
            </w:pPr>
          </w:p>
          <w:p w14:paraId="764E7F19" w14:textId="77777777" w:rsidR="00100EF0" w:rsidRPr="005E65FD" w:rsidRDefault="00100EF0" w:rsidP="00BB1DDF">
            <w:pPr>
              <w:rPr>
                <w:rFonts w:ascii="Tw Cen MT" w:hAnsi="Tw Cen MT" w:cstheme="minorHAnsi"/>
                <w:sz w:val="24"/>
                <w:szCs w:val="24"/>
              </w:rPr>
            </w:pPr>
          </w:p>
          <w:p w14:paraId="3C6EDB51" w14:textId="77777777" w:rsidR="00100EF0" w:rsidRPr="005E65FD" w:rsidRDefault="00100EF0" w:rsidP="00BB1DDF">
            <w:pPr>
              <w:rPr>
                <w:rFonts w:ascii="Tw Cen MT" w:hAnsi="Tw Cen MT" w:cstheme="minorHAnsi"/>
                <w:sz w:val="24"/>
                <w:szCs w:val="24"/>
              </w:rPr>
            </w:pPr>
          </w:p>
          <w:p w14:paraId="03E0885F" w14:textId="77777777" w:rsidR="00100EF0" w:rsidRPr="005E65FD" w:rsidRDefault="00100EF0" w:rsidP="00BB1DDF">
            <w:pPr>
              <w:rPr>
                <w:rFonts w:ascii="Tw Cen MT" w:hAnsi="Tw Cen MT" w:cstheme="minorHAnsi"/>
                <w:sz w:val="24"/>
                <w:szCs w:val="24"/>
              </w:rPr>
            </w:pPr>
          </w:p>
          <w:p w14:paraId="57DC6519" w14:textId="77777777" w:rsidR="006F2E55" w:rsidRPr="005E65FD" w:rsidRDefault="006F2E55" w:rsidP="00BB1DDF">
            <w:pPr>
              <w:rPr>
                <w:rFonts w:ascii="Tw Cen MT" w:hAnsi="Tw Cen MT" w:cstheme="minorHAnsi"/>
                <w:sz w:val="24"/>
                <w:szCs w:val="24"/>
              </w:rPr>
            </w:pPr>
            <w:r w:rsidRPr="005E65FD">
              <w:rPr>
                <w:rFonts w:ascii="Tw Cen MT" w:hAnsi="Tw Cen MT" w:cstheme="minorHAnsi"/>
                <w:sz w:val="24"/>
                <w:szCs w:val="24"/>
              </w:rPr>
              <w:t>February 2017</w:t>
            </w:r>
          </w:p>
          <w:p w14:paraId="3D1F5FF3" w14:textId="77777777" w:rsidR="006F2E55" w:rsidRPr="005E65FD" w:rsidRDefault="006F2E55" w:rsidP="00BB1DDF">
            <w:pPr>
              <w:rPr>
                <w:rFonts w:ascii="Tw Cen MT" w:hAnsi="Tw Cen MT" w:cstheme="minorHAnsi"/>
                <w:sz w:val="24"/>
                <w:szCs w:val="24"/>
              </w:rPr>
            </w:pPr>
          </w:p>
          <w:p w14:paraId="77B0CE62" w14:textId="77777777" w:rsidR="006F2E55" w:rsidRPr="005E65FD" w:rsidRDefault="006F2E55" w:rsidP="00BB1DDF">
            <w:pPr>
              <w:rPr>
                <w:rFonts w:ascii="Tw Cen MT" w:hAnsi="Tw Cen MT" w:cstheme="minorHAnsi"/>
                <w:sz w:val="24"/>
                <w:szCs w:val="24"/>
              </w:rPr>
            </w:pPr>
          </w:p>
          <w:p w14:paraId="54EA6F06" w14:textId="77777777" w:rsidR="006F2E55" w:rsidRPr="005E65FD" w:rsidRDefault="006F2E55" w:rsidP="00BB1DDF">
            <w:pPr>
              <w:rPr>
                <w:rFonts w:ascii="Tw Cen MT" w:hAnsi="Tw Cen MT" w:cstheme="minorHAnsi"/>
                <w:sz w:val="24"/>
                <w:szCs w:val="24"/>
              </w:rPr>
            </w:pPr>
          </w:p>
          <w:p w14:paraId="40B228E6" w14:textId="77777777" w:rsidR="00100EF0" w:rsidRPr="005E65FD" w:rsidRDefault="00100EF0" w:rsidP="00BB1DDF">
            <w:pPr>
              <w:rPr>
                <w:rFonts w:ascii="Tw Cen MT" w:hAnsi="Tw Cen MT" w:cstheme="minorHAnsi"/>
                <w:sz w:val="24"/>
                <w:szCs w:val="24"/>
              </w:rPr>
            </w:pPr>
          </w:p>
          <w:p w14:paraId="0DD7D2BA" w14:textId="77777777" w:rsidR="00100EF0" w:rsidRPr="005E65FD" w:rsidRDefault="00100EF0" w:rsidP="00BB1DDF">
            <w:pPr>
              <w:rPr>
                <w:rFonts w:ascii="Tw Cen MT" w:hAnsi="Tw Cen MT" w:cstheme="minorHAnsi"/>
                <w:sz w:val="24"/>
                <w:szCs w:val="24"/>
              </w:rPr>
            </w:pPr>
          </w:p>
          <w:p w14:paraId="2BBBF4E0" w14:textId="77777777" w:rsidR="00100EF0" w:rsidRPr="005E65FD" w:rsidRDefault="00100EF0" w:rsidP="00BB1DDF">
            <w:pPr>
              <w:rPr>
                <w:rFonts w:ascii="Tw Cen MT" w:hAnsi="Tw Cen MT" w:cstheme="minorHAnsi"/>
                <w:sz w:val="24"/>
                <w:szCs w:val="24"/>
              </w:rPr>
            </w:pPr>
          </w:p>
          <w:p w14:paraId="64ADFDE7" w14:textId="77777777" w:rsidR="00100EF0" w:rsidRPr="005E65FD" w:rsidRDefault="00100EF0" w:rsidP="00BB1DDF">
            <w:pPr>
              <w:rPr>
                <w:rFonts w:ascii="Tw Cen MT" w:hAnsi="Tw Cen MT" w:cstheme="minorHAnsi"/>
                <w:sz w:val="24"/>
                <w:szCs w:val="24"/>
              </w:rPr>
            </w:pPr>
          </w:p>
          <w:p w14:paraId="01F28088" w14:textId="77777777" w:rsidR="00100EF0" w:rsidRPr="005E65FD" w:rsidRDefault="00100EF0" w:rsidP="00BB1DDF">
            <w:pPr>
              <w:rPr>
                <w:rFonts w:ascii="Tw Cen MT" w:hAnsi="Tw Cen MT" w:cstheme="minorHAnsi"/>
                <w:sz w:val="24"/>
                <w:szCs w:val="24"/>
              </w:rPr>
            </w:pPr>
          </w:p>
          <w:p w14:paraId="4F398D50" w14:textId="77777777" w:rsidR="00100EF0" w:rsidRPr="005E65FD" w:rsidRDefault="00100EF0" w:rsidP="00BB1DDF">
            <w:pPr>
              <w:rPr>
                <w:rFonts w:ascii="Tw Cen MT" w:hAnsi="Tw Cen MT" w:cstheme="minorHAnsi"/>
                <w:sz w:val="24"/>
                <w:szCs w:val="24"/>
              </w:rPr>
            </w:pPr>
          </w:p>
          <w:p w14:paraId="6DEF20D6" w14:textId="77777777" w:rsidR="00100EF0" w:rsidRPr="005E65FD" w:rsidRDefault="00100EF0" w:rsidP="00BB1DDF">
            <w:pPr>
              <w:rPr>
                <w:rFonts w:ascii="Tw Cen MT" w:hAnsi="Tw Cen MT" w:cstheme="minorHAnsi"/>
                <w:sz w:val="24"/>
                <w:szCs w:val="24"/>
              </w:rPr>
            </w:pPr>
          </w:p>
          <w:p w14:paraId="09CB9C5E" w14:textId="77777777" w:rsidR="00100EF0" w:rsidRPr="005E65FD" w:rsidRDefault="00100EF0" w:rsidP="00BB1DDF">
            <w:pPr>
              <w:rPr>
                <w:rFonts w:ascii="Tw Cen MT" w:hAnsi="Tw Cen MT" w:cstheme="minorHAnsi"/>
                <w:sz w:val="24"/>
                <w:szCs w:val="24"/>
              </w:rPr>
            </w:pPr>
          </w:p>
          <w:p w14:paraId="633A87E8" w14:textId="77777777" w:rsidR="00100EF0" w:rsidRPr="005E65FD" w:rsidRDefault="00100EF0" w:rsidP="00BB1DDF">
            <w:pPr>
              <w:rPr>
                <w:rFonts w:ascii="Tw Cen MT" w:hAnsi="Tw Cen MT" w:cstheme="minorHAnsi"/>
                <w:sz w:val="24"/>
                <w:szCs w:val="24"/>
              </w:rPr>
            </w:pPr>
          </w:p>
          <w:p w14:paraId="577CAD3D" w14:textId="77777777" w:rsidR="00100EF0" w:rsidRPr="005E65FD" w:rsidRDefault="00100EF0" w:rsidP="00BB1DDF">
            <w:pPr>
              <w:rPr>
                <w:rFonts w:ascii="Tw Cen MT" w:hAnsi="Tw Cen MT" w:cstheme="minorHAnsi"/>
                <w:sz w:val="24"/>
                <w:szCs w:val="24"/>
              </w:rPr>
            </w:pPr>
          </w:p>
          <w:p w14:paraId="650EF4D2" w14:textId="77777777" w:rsidR="00100EF0" w:rsidRPr="005E65FD" w:rsidRDefault="00100EF0" w:rsidP="00BB1DDF">
            <w:pPr>
              <w:rPr>
                <w:rFonts w:ascii="Tw Cen MT" w:hAnsi="Tw Cen MT" w:cstheme="minorHAnsi"/>
                <w:sz w:val="24"/>
                <w:szCs w:val="24"/>
              </w:rPr>
            </w:pPr>
          </w:p>
          <w:p w14:paraId="09D2F934" w14:textId="77777777" w:rsidR="00F118A7" w:rsidRPr="005E65FD" w:rsidRDefault="006F2E55" w:rsidP="00BB1DDF">
            <w:pPr>
              <w:rPr>
                <w:rFonts w:ascii="Tw Cen MT" w:hAnsi="Tw Cen MT" w:cstheme="minorHAnsi"/>
                <w:sz w:val="24"/>
                <w:szCs w:val="24"/>
              </w:rPr>
            </w:pPr>
            <w:r w:rsidRPr="005E65FD">
              <w:rPr>
                <w:rFonts w:ascii="Tw Cen MT" w:hAnsi="Tw Cen MT" w:cstheme="minorHAnsi"/>
                <w:sz w:val="24"/>
                <w:szCs w:val="24"/>
              </w:rPr>
              <w:t>February</w:t>
            </w:r>
            <w:r w:rsidR="00F118A7" w:rsidRPr="005E65FD">
              <w:rPr>
                <w:rFonts w:ascii="Tw Cen MT" w:hAnsi="Tw Cen MT" w:cstheme="minorHAnsi"/>
                <w:sz w:val="24"/>
                <w:szCs w:val="24"/>
              </w:rPr>
              <w:t xml:space="preserve"> 2017</w:t>
            </w:r>
          </w:p>
          <w:p w14:paraId="7DAEFC5B" w14:textId="77777777" w:rsidR="00AD7607" w:rsidRPr="005E65FD" w:rsidRDefault="00AD7607" w:rsidP="00BB1DDF">
            <w:pPr>
              <w:rPr>
                <w:rFonts w:ascii="Tw Cen MT" w:hAnsi="Tw Cen MT" w:cstheme="minorHAnsi"/>
                <w:sz w:val="24"/>
                <w:szCs w:val="24"/>
              </w:rPr>
            </w:pPr>
          </w:p>
          <w:p w14:paraId="3D141F4D" w14:textId="77777777" w:rsidR="00AD7607" w:rsidRPr="005E65FD" w:rsidRDefault="00AD7607" w:rsidP="00BB1DDF">
            <w:pPr>
              <w:rPr>
                <w:rFonts w:ascii="Tw Cen MT" w:hAnsi="Tw Cen MT" w:cstheme="minorHAnsi"/>
                <w:sz w:val="24"/>
                <w:szCs w:val="24"/>
              </w:rPr>
            </w:pPr>
          </w:p>
          <w:p w14:paraId="4801AAB5" w14:textId="77777777" w:rsidR="00AD7607" w:rsidRPr="005E65FD" w:rsidRDefault="00AD7607" w:rsidP="00BB1DDF">
            <w:pPr>
              <w:rPr>
                <w:rFonts w:ascii="Tw Cen MT" w:hAnsi="Tw Cen MT" w:cstheme="minorHAnsi"/>
                <w:sz w:val="24"/>
                <w:szCs w:val="24"/>
              </w:rPr>
            </w:pPr>
          </w:p>
          <w:p w14:paraId="02FEC483" w14:textId="77777777" w:rsidR="00AD7607" w:rsidRPr="005E65FD" w:rsidRDefault="00AD7607" w:rsidP="00BB1DDF">
            <w:pPr>
              <w:rPr>
                <w:rFonts w:ascii="Tw Cen MT" w:hAnsi="Tw Cen MT" w:cstheme="minorHAnsi"/>
                <w:sz w:val="24"/>
                <w:szCs w:val="24"/>
              </w:rPr>
            </w:pPr>
          </w:p>
          <w:p w14:paraId="02C59881" w14:textId="77777777" w:rsidR="00AD7607" w:rsidRPr="005E65FD" w:rsidRDefault="00AD7607" w:rsidP="00BB1DDF">
            <w:pPr>
              <w:rPr>
                <w:rFonts w:ascii="Tw Cen MT" w:hAnsi="Tw Cen MT" w:cstheme="minorHAnsi"/>
                <w:sz w:val="24"/>
                <w:szCs w:val="24"/>
              </w:rPr>
            </w:pPr>
          </w:p>
          <w:p w14:paraId="71784835" w14:textId="77777777" w:rsidR="00AD7607" w:rsidRPr="005E65FD" w:rsidRDefault="00AD7607" w:rsidP="00BB1DDF">
            <w:pPr>
              <w:rPr>
                <w:rFonts w:ascii="Tw Cen MT" w:hAnsi="Tw Cen MT" w:cstheme="minorHAnsi"/>
                <w:sz w:val="24"/>
                <w:szCs w:val="24"/>
              </w:rPr>
            </w:pPr>
          </w:p>
          <w:p w14:paraId="2E7704B3" w14:textId="77777777" w:rsidR="00AD7607" w:rsidRPr="005E65FD" w:rsidRDefault="00AD7607" w:rsidP="00BB1DDF">
            <w:pPr>
              <w:rPr>
                <w:rFonts w:ascii="Tw Cen MT" w:hAnsi="Tw Cen MT" w:cstheme="minorHAnsi"/>
                <w:sz w:val="24"/>
                <w:szCs w:val="24"/>
              </w:rPr>
            </w:pPr>
          </w:p>
          <w:p w14:paraId="26FC0525" w14:textId="77777777" w:rsidR="00AD7607" w:rsidRPr="005E65FD" w:rsidRDefault="00AD7607" w:rsidP="00BB1DDF">
            <w:pPr>
              <w:rPr>
                <w:rFonts w:ascii="Tw Cen MT" w:hAnsi="Tw Cen MT" w:cstheme="minorHAnsi"/>
                <w:sz w:val="24"/>
                <w:szCs w:val="24"/>
              </w:rPr>
            </w:pPr>
          </w:p>
          <w:p w14:paraId="2D5E262C" w14:textId="77777777" w:rsidR="00AD7607" w:rsidRPr="005E65FD" w:rsidRDefault="00AD7607" w:rsidP="00BB1DDF">
            <w:pPr>
              <w:rPr>
                <w:rFonts w:ascii="Tw Cen MT" w:hAnsi="Tw Cen MT" w:cstheme="minorHAnsi"/>
                <w:sz w:val="24"/>
                <w:szCs w:val="24"/>
              </w:rPr>
            </w:pPr>
          </w:p>
          <w:p w14:paraId="0FEB35A3" w14:textId="77777777" w:rsidR="00AD7607" w:rsidRPr="005E65FD" w:rsidRDefault="00AD7607" w:rsidP="00BB1DDF">
            <w:pPr>
              <w:rPr>
                <w:rFonts w:ascii="Tw Cen MT" w:hAnsi="Tw Cen MT" w:cstheme="minorHAnsi"/>
                <w:sz w:val="24"/>
                <w:szCs w:val="24"/>
              </w:rPr>
            </w:pPr>
          </w:p>
          <w:p w14:paraId="4D7564E9" w14:textId="77777777" w:rsidR="00AD7607" w:rsidRPr="005E65FD" w:rsidRDefault="00AD7607" w:rsidP="00BB1DDF">
            <w:pPr>
              <w:rPr>
                <w:rFonts w:ascii="Tw Cen MT" w:hAnsi="Tw Cen MT" w:cstheme="minorHAnsi"/>
                <w:sz w:val="24"/>
                <w:szCs w:val="24"/>
              </w:rPr>
            </w:pPr>
          </w:p>
          <w:p w14:paraId="2BAD2F6A" w14:textId="77777777" w:rsidR="00AD7607" w:rsidRPr="005E65FD" w:rsidRDefault="00AD7607" w:rsidP="00BB1DDF">
            <w:pPr>
              <w:rPr>
                <w:rFonts w:ascii="Tw Cen MT" w:hAnsi="Tw Cen MT" w:cstheme="minorHAnsi"/>
                <w:sz w:val="24"/>
                <w:szCs w:val="24"/>
              </w:rPr>
            </w:pPr>
          </w:p>
          <w:p w14:paraId="2E00B725" w14:textId="77777777" w:rsidR="00AD7607" w:rsidRPr="005E65FD" w:rsidRDefault="00AD7607" w:rsidP="00BB1DDF">
            <w:pPr>
              <w:rPr>
                <w:rFonts w:ascii="Tw Cen MT" w:hAnsi="Tw Cen MT" w:cstheme="minorHAnsi"/>
                <w:sz w:val="24"/>
                <w:szCs w:val="24"/>
              </w:rPr>
            </w:pPr>
          </w:p>
          <w:p w14:paraId="6C7EE4C6" w14:textId="77777777" w:rsidR="00AD7607" w:rsidRPr="005E65FD" w:rsidRDefault="00AD7607" w:rsidP="00BB1DDF">
            <w:pPr>
              <w:rPr>
                <w:rFonts w:ascii="Tw Cen MT" w:hAnsi="Tw Cen MT" w:cstheme="minorHAnsi"/>
                <w:sz w:val="24"/>
                <w:szCs w:val="24"/>
              </w:rPr>
            </w:pPr>
          </w:p>
          <w:p w14:paraId="5B1B7411" w14:textId="77777777" w:rsidR="00AD7607" w:rsidRPr="005E65FD" w:rsidRDefault="00AD7607" w:rsidP="00BB1DDF">
            <w:pPr>
              <w:rPr>
                <w:rFonts w:ascii="Tw Cen MT" w:hAnsi="Tw Cen MT" w:cstheme="minorHAnsi"/>
                <w:sz w:val="24"/>
                <w:szCs w:val="24"/>
              </w:rPr>
            </w:pPr>
          </w:p>
          <w:p w14:paraId="47409EFF" w14:textId="77777777" w:rsidR="00AD7607" w:rsidRPr="005E65FD" w:rsidRDefault="00AD7607" w:rsidP="00BB1DDF">
            <w:pPr>
              <w:rPr>
                <w:rFonts w:ascii="Tw Cen MT" w:hAnsi="Tw Cen MT" w:cstheme="minorHAnsi"/>
                <w:sz w:val="24"/>
                <w:szCs w:val="24"/>
              </w:rPr>
            </w:pPr>
          </w:p>
          <w:p w14:paraId="152068EB" w14:textId="77777777" w:rsidR="00AD7607" w:rsidRPr="005E65FD" w:rsidRDefault="00F92004" w:rsidP="00BB1DDF">
            <w:pPr>
              <w:rPr>
                <w:rFonts w:ascii="Tw Cen MT" w:hAnsi="Tw Cen MT" w:cstheme="minorHAnsi"/>
                <w:sz w:val="24"/>
                <w:szCs w:val="24"/>
              </w:rPr>
            </w:pPr>
            <w:r w:rsidRPr="005E65FD">
              <w:rPr>
                <w:rFonts w:ascii="Tw Cen MT" w:hAnsi="Tw Cen MT" w:cstheme="minorHAnsi"/>
                <w:sz w:val="24"/>
                <w:szCs w:val="24"/>
              </w:rPr>
              <w:t>May 2017</w:t>
            </w:r>
          </w:p>
          <w:p w14:paraId="1765AF67" w14:textId="77777777" w:rsidR="00AD7607" w:rsidRPr="005E65FD" w:rsidRDefault="00AD7607" w:rsidP="00BB1DDF">
            <w:pPr>
              <w:rPr>
                <w:rFonts w:ascii="Tw Cen MT" w:hAnsi="Tw Cen MT" w:cstheme="minorHAnsi"/>
                <w:sz w:val="24"/>
                <w:szCs w:val="24"/>
              </w:rPr>
            </w:pPr>
          </w:p>
          <w:p w14:paraId="3306C674" w14:textId="77777777" w:rsidR="00F92004" w:rsidRPr="005E65FD" w:rsidRDefault="00F92004" w:rsidP="00BB1DDF">
            <w:pPr>
              <w:rPr>
                <w:rFonts w:ascii="Tw Cen MT" w:hAnsi="Tw Cen MT" w:cstheme="minorHAnsi"/>
                <w:sz w:val="24"/>
                <w:szCs w:val="24"/>
              </w:rPr>
            </w:pPr>
          </w:p>
          <w:p w14:paraId="25F82749" w14:textId="77777777" w:rsidR="00F92004" w:rsidRPr="005E65FD" w:rsidRDefault="00F92004" w:rsidP="00BB1DDF">
            <w:pPr>
              <w:rPr>
                <w:rFonts w:ascii="Tw Cen MT" w:hAnsi="Tw Cen MT" w:cstheme="minorHAnsi"/>
                <w:sz w:val="24"/>
                <w:szCs w:val="24"/>
              </w:rPr>
            </w:pPr>
          </w:p>
          <w:p w14:paraId="3C07D883" w14:textId="77777777" w:rsidR="00F92004" w:rsidRPr="005E65FD" w:rsidRDefault="00F92004" w:rsidP="00BB1DDF">
            <w:pPr>
              <w:rPr>
                <w:rFonts w:ascii="Tw Cen MT" w:hAnsi="Tw Cen MT" w:cstheme="minorHAnsi"/>
                <w:sz w:val="24"/>
                <w:szCs w:val="24"/>
              </w:rPr>
            </w:pPr>
          </w:p>
          <w:p w14:paraId="1409EDE3" w14:textId="77777777" w:rsidR="00F92004" w:rsidRPr="005E65FD" w:rsidRDefault="00F92004" w:rsidP="00BB1DDF">
            <w:pPr>
              <w:rPr>
                <w:rFonts w:ascii="Tw Cen MT" w:hAnsi="Tw Cen MT" w:cstheme="minorHAnsi"/>
                <w:sz w:val="24"/>
                <w:szCs w:val="24"/>
              </w:rPr>
            </w:pPr>
          </w:p>
          <w:p w14:paraId="5BF7DE34" w14:textId="77777777" w:rsidR="00F92004" w:rsidRPr="005E65FD" w:rsidRDefault="00F92004" w:rsidP="00BB1DDF">
            <w:pPr>
              <w:rPr>
                <w:rFonts w:ascii="Tw Cen MT" w:hAnsi="Tw Cen MT" w:cstheme="minorHAnsi"/>
                <w:sz w:val="24"/>
                <w:szCs w:val="24"/>
              </w:rPr>
            </w:pPr>
          </w:p>
          <w:p w14:paraId="4F144855" w14:textId="77777777" w:rsidR="00F92004" w:rsidRPr="005E65FD" w:rsidRDefault="00F92004" w:rsidP="00BB1DDF">
            <w:pPr>
              <w:rPr>
                <w:rFonts w:ascii="Tw Cen MT" w:hAnsi="Tw Cen MT" w:cstheme="minorHAnsi"/>
                <w:sz w:val="24"/>
                <w:szCs w:val="24"/>
              </w:rPr>
            </w:pPr>
          </w:p>
          <w:p w14:paraId="5827BDBE" w14:textId="77777777" w:rsidR="00F92004" w:rsidRPr="005E65FD" w:rsidRDefault="00F92004" w:rsidP="00BB1DDF">
            <w:pPr>
              <w:rPr>
                <w:rFonts w:ascii="Tw Cen MT" w:hAnsi="Tw Cen MT" w:cstheme="minorHAnsi"/>
                <w:sz w:val="24"/>
                <w:szCs w:val="24"/>
              </w:rPr>
            </w:pPr>
          </w:p>
          <w:p w14:paraId="07A70C33" w14:textId="77777777" w:rsidR="00F92004" w:rsidRPr="005E65FD" w:rsidRDefault="00F92004" w:rsidP="00BB1DDF">
            <w:pPr>
              <w:rPr>
                <w:rFonts w:ascii="Tw Cen MT" w:hAnsi="Tw Cen MT" w:cstheme="minorHAnsi"/>
                <w:sz w:val="24"/>
                <w:szCs w:val="24"/>
              </w:rPr>
            </w:pPr>
          </w:p>
          <w:p w14:paraId="2E8BC2C4" w14:textId="77777777" w:rsidR="00F92004" w:rsidRPr="005E65FD" w:rsidRDefault="00F92004" w:rsidP="00BB1DDF">
            <w:pPr>
              <w:rPr>
                <w:rFonts w:ascii="Tw Cen MT" w:hAnsi="Tw Cen MT" w:cstheme="minorHAnsi"/>
                <w:sz w:val="24"/>
                <w:szCs w:val="24"/>
              </w:rPr>
            </w:pPr>
          </w:p>
          <w:p w14:paraId="42BBA28F" w14:textId="77777777" w:rsidR="00F92004" w:rsidRPr="005E65FD" w:rsidRDefault="00F92004" w:rsidP="00BB1DDF">
            <w:pPr>
              <w:rPr>
                <w:rFonts w:ascii="Tw Cen MT" w:hAnsi="Tw Cen MT" w:cstheme="minorHAnsi"/>
                <w:sz w:val="24"/>
                <w:szCs w:val="24"/>
              </w:rPr>
            </w:pPr>
          </w:p>
          <w:p w14:paraId="33581B1F" w14:textId="77777777" w:rsidR="00F92004" w:rsidRPr="005E65FD" w:rsidRDefault="00F92004" w:rsidP="00BB1DDF">
            <w:pPr>
              <w:rPr>
                <w:rFonts w:ascii="Tw Cen MT" w:hAnsi="Tw Cen MT" w:cstheme="minorHAnsi"/>
                <w:sz w:val="24"/>
                <w:szCs w:val="24"/>
              </w:rPr>
            </w:pPr>
          </w:p>
          <w:p w14:paraId="56153F90" w14:textId="77777777" w:rsidR="00AC3ECD" w:rsidRPr="005E65FD" w:rsidRDefault="00AC3ECD" w:rsidP="00BB1DDF">
            <w:pPr>
              <w:rPr>
                <w:rFonts w:ascii="Tw Cen MT" w:hAnsi="Tw Cen MT" w:cstheme="minorHAnsi"/>
                <w:sz w:val="24"/>
                <w:szCs w:val="24"/>
              </w:rPr>
            </w:pPr>
          </w:p>
          <w:p w14:paraId="08346636" w14:textId="77777777" w:rsidR="00AC3ECD" w:rsidRPr="005E65FD" w:rsidRDefault="00AC3ECD" w:rsidP="00BB1DDF">
            <w:pPr>
              <w:rPr>
                <w:rFonts w:ascii="Tw Cen MT" w:hAnsi="Tw Cen MT" w:cstheme="minorHAnsi"/>
                <w:sz w:val="24"/>
                <w:szCs w:val="24"/>
              </w:rPr>
            </w:pPr>
          </w:p>
          <w:p w14:paraId="5D41D27F" w14:textId="77777777" w:rsidR="00AC3ECD" w:rsidRPr="005E65FD" w:rsidRDefault="00AC3ECD" w:rsidP="00BB1DDF">
            <w:pPr>
              <w:rPr>
                <w:rFonts w:ascii="Tw Cen MT" w:hAnsi="Tw Cen MT" w:cstheme="minorHAnsi"/>
                <w:sz w:val="24"/>
                <w:szCs w:val="24"/>
              </w:rPr>
            </w:pPr>
          </w:p>
          <w:p w14:paraId="41354AC6" w14:textId="77777777" w:rsidR="00AC3ECD" w:rsidRPr="005E65FD" w:rsidRDefault="00AC3ECD" w:rsidP="00BB1DDF">
            <w:pPr>
              <w:rPr>
                <w:rFonts w:ascii="Tw Cen MT" w:hAnsi="Tw Cen MT" w:cstheme="minorHAnsi"/>
                <w:sz w:val="24"/>
                <w:szCs w:val="24"/>
              </w:rPr>
            </w:pPr>
          </w:p>
          <w:p w14:paraId="34825257" w14:textId="77777777" w:rsidR="00AD7607" w:rsidRPr="005E65FD" w:rsidRDefault="006F2E55" w:rsidP="00BB1DDF">
            <w:pPr>
              <w:rPr>
                <w:rFonts w:ascii="Tw Cen MT" w:hAnsi="Tw Cen MT" w:cstheme="minorHAnsi"/>
                <w:sz w:val="24"/>
                <w:szCs w:val="24"/>
              </w:rPr>
            </w:pPr>
            <w:r w:rsidRPr="005E65FD">
              <w:rPr>
                <w:rFonts w:ascii="Tw Cen MT" w:hAnsi="Tw Cen MT" w:cstheme="minorHAnsi"/>
                <w:sz w:val="24"/>
                <w:szCs w:val="24"/>
              </w:rPr>
              <w:t xml:space="preserve">January </w:t>
            </w:r>
            <w:r w:rsidR="00AD7607" w:rsidRPr="005E65FD">
              <w:rPr>
                <w:rFonts w:ascii="Tw Cen MT" w:hAnsi="Tw Cen MT" w:cstheme="minorHAnsi"/>
                <w:sz w:val="24"/>
                <w:szCs w:val="24"/>
              </w:rPr>
              <w:t>2017</w:t>
            </w:r>
          </w:p>
          <w:p w14:paraId="069DA73B" w14:textId="77777777" w:rsidR="000B3C33" w:rsidRPr="005E65FD" w:rsidRDefault="000B3C33" w:rsidP="00BB1DDF">
            <w:pPr>
              <w:rPr>
                <w:rFonts w:ascii="Tw Cen MT" w:hAnsi="Tw Cen MT" w:cstheme="minorHAnsi"/>
                <w:sz w:val="24"/>
                <w:szCs w:val="24"/>
              </w:rPr>
            </w:pPr>
          </w:p>
          <w:p w14:paraId="69252AD1" w14:textId="77777777" w:rsidR="000B3C33" w:rsidRPr="005E65FD" w:rsidRDefault="000B3C33" w:rsidP="00BB1DDF">
            <w:pPr>
              <w:rPr>
                <w:rFonts w:ascii="Tw Cen MT" w:hAnsi="Tw Cen MT" w:cstheme="minorHAnsi"/>
                <w:sz w:val="24"/>
                <w:szCs w:val="24"/>
              </w:rPr>
            </w:pPr>
          </w:p>
          <w:p w14:paraId="51E89075" w14:textId="77777777" w:rsidR="000B3C33" w:rsidRPr="005E65FD" w:rsidRDefault="000B3C33" w:rsidP="00BB1DDF">
            <w:pPr>
              <w:rPr>
                <w:rFonts w:ascii="Tw Cen MT" w:hAnsi="Tw Cen MT" w:cstheme="minorHAnsi"/>
                <w:sz w:val="24"/>
                <w:szCs w:val="24"/>
              </w:rPr>
            </w:pPr>
          </w:p>
          <w:p w14:paraId="61FAADFF" w14:textId="77777777" w:rsidR="000B3C33" w:rsidRPr="005E65FD" w:rsidRDefault="000B3C33" w:rsidP="00BB1DDF">
            <w:pPr>
              <w:rPr>
                <w:rFonts w:ascii="Tw Cen MT" w:hAnsi="Tw Cen MT" w:cstheme="minorHAnsi"/>
                <w:sz w:val="24"/>
                <w:szCs w:val="24"/>
              </w:rPr>
            </w:pPr>
          </w:p>
          <w:p w14:paraId="68F1F324" w14:textId="77777777" w:rsidR="000B3C33" w:rsidRPr="005E65FD" w:rsidRDefault="000B3C33" w:rsidP="00BB1DDF">
            <w:pPr>
              <w:rPr>
                <w:rFonts w:ascii="Tw Cen MT" w:hAnsi="Tw Cen MT" w:cstheme="minorHAnsi"/>
                <w:sz w:val="24"/>
                <w:szCs w:val="24"/>
              </w:rPr>
            </w:pPr>
          </w:p>
          <w:p w14:paraId="25098E50" w14:textId="77777777" w:rsidR="000B3C33" w:rsidRPr="005E65FD" w:rsidRDefault="000B3C33" w:rsidP="00BB1DDF">
            <w:pPr>
              <w:rPr>
                <w:rFonts w:ascii="Tw Cen MT" w:hAnsi="Tw Cen MT" w:cstheme="minorHAnsi"/>
                <w:sz w:val="24"/>
                <w:szCs w:val="24"/>
              </w:rPr>
            </w:pPr>
          </w:p>
          <w:p w14:paraId="7AA54B8E" w14:textId="77777777" w:rsidR="000B3C33" w:rsidRPr="005E65FD" w:rsidRDefault="000B3C33" w:rsidP="00BB1DDF">
            <w:pPr>
              <w:rPr>
                <w:rFonts w:ascii="Tw Cen MT" w:hAnsi="Tw Cen MT" w:cstheme="minorHAnsi"/>
                <w:sz w:val="24"/>
                <w:szCs w:val="24"/>
              </w:rPr>
            </w:pPr>
          </w:p>
          <w:p w14:paraId="32508524" w14:textId="77777777" w:rsidR="000B3C33" w:rsidRPr="005E65FD" w:rsidRDefault="000B3C33" w:rsidP="00BB1DDF">
            <w:pPr>
              <w:rPr>
                <w:rFonts w:ascii="Tw Cen MT" w:hAnsi="Tw Cen MT" w:cstheme="minorHAnsi"/>
                <w:sz w:val="24"/>
                <w:szCs w:val="24"/>
              </w:rPr>
            </w:pPr>
          </w:p>
          <w:p w14:paraId="561087F9" w14:textId="77777777" w:rsidR="000B3C33" w:rsidRPr="005E65FD" w:rsidRDefault="000B3C33" w:rsidP="00BB1DDF">
            <w:pPr>
              <w:rPr>
                <w:rFonts w:ascii="Tw Cen MT" w:hAnsi="Tw Cen MT" w:cstheme="minorHAnsi"/>
                <w:sz w:val="24"/>
                <w:szCs w:val="24"/>
              </w:rPr>
            </w:pPr>
          </w:p>
          <w:p w14:paraId="533D49C0" w14:textId="77777777" w:rsidR="000B3C33" w:rsidRPr="005E65FD" w:rsidRDefault="000B3C33" w:rsidP="00BB1DDF">
            <w:pPr>
              <w:rPr>
                <w:rFonts w:ascii="Tw Cen MT" w:hAnsi="Tw Cen MT" w:cstheme="minorHAnsi"/>
                <w:sz w:val="24"/>
                <w:szCs w:val="24"/>
              </w:rPr>
            </w:pPr>
          </w:p>
          <w:p w14:paraId="714332F9" w14:textId="77777777" w:rsidR="000B3C33" w:rsidRPr="005E65FD" w:rsidRDefault="000B3C33" w:rsidP="00BB1DDF">
            <w:pPr>
              <w:rPr>
                <w:rFonts w:ascii="Tw Cen MT" w:hAnsi="Tw Cen MT" w:cstheme="minorHAnsi"/>
                <w:sz w:val="24"/>
                <w:szCs w:val="24"/>
              </w:rPr>
            </w:pPr>
          </w:p>
          <w:p w14:paraId="3A076DB3" w14:textId="77777777" w:rsidR="000B3C33" w:rsidRPr="005E65FD" w:rsidRDefault="000B3C33" w:rsidP="00BB1DDF">
            <w:pPr>
              <w:rPr>
                <w:rFonts w:ascii="Tw Cen MT" w:hAnsi="Tw Cen MT" w:cstheme="minorHAnsi"/>
                <w:sz w:val="24"/>
                <w:szCs w:val="24"/>
              </w:rPr>
            </w:pPr>
          </w:p>
          <w:p w14:paraId="4A082D97" w14:textId="77777777" w:rsidR="000B3C33" w:rsidRPr="005E65FD" w:rsidRDefault="000B3C33" w:rsidP="00BB1DDF">
            <w:pPr>
              <w:rPr>
                <w:rFonts w:ascii="Tw Cen MT" w:hAnsi="Tw Cen MT" w:cstheme="minorHAnsi"/>
                <w:sz w:val="24"/>
                <w:szCs w:val="24"/>
              </w:rPr>
            </w:pPr>
          </w:p>
          <w:p w14:paraId="36C9D139" w14:textId="77777777" w:rsidR="000B3C33" w:rsidRPr="005E65FD" w:rsidRDefault="000B3C33" w:rsidP="00BB1DDF">
            <w:pPr>
              <w:rPr>
                <w:rFonts w:ascii="Tw Cen MT" w:hAnsi="Tw Cen MT" w:cstheme="minorHAnsi"/>
                <w:sz w:val="24"/>
                <w:szCs w:val="24"/>
              </w:rPr>
            </w:pPr>
          </w:p>
          <w:p w14:paraId="776C499A" w14:textId="77777777" w:rsidR="000B3C33" w:rsidRPr="005E65FD" w:rsidRDefault="000B3C33" w:rsidP="00BB1DDF">
            <w:pPr>
              <w:rPr>
                <w:rFonts w:ascii="Tw Cen MT" w:hAnsi="Tw Cen MT" w:cstheme="minorHAnsi"/>
                <w:sz w:val="24"/>
                <w:szCs w:val="24"/>
              </w:rPr>
            </w:pPr>
          </w:p>
          <w:p w14:paraId="1050873E" w14:textId="77777777" w:rsidR="000B3C33" w:rsidRPr="005E65FD" w:rsidRDefault="000B3C33" w:rsidP="00BB1DDF">
            <w:pPr>
              <w:rPr>
                <w:rFonts w:ascii="Tw Cen MT" w:hAnsi="Tw Cen MT" w:cstheme="minorHAnsi"/>
                <w:sz w:val="24"/>
                <w:szCs w:val="24"/>
              </w:rPr>
            </w:pPr>
          </w:p>
          <w:p w14:paraId="7C611762" w14:textId="77777777" w:rsidR="000B3C33" w:rsidRPr="005E65FD" w:rsidRDefault="000B3C33" w:rsidP="00BB1DDF">
            <w:pPr>
              <w:rPr>
                <w:rFonts w:ascii="Tw Cen MT" w:hAnsi="Tw Cen MT" w:cstheme="minorHAnsi"/>
                <w:sz w:val="24"/>
                <w:szCs w:val="24"/>
              </w:rPr>
            </w:pPr>
          </w:p>
          <w:p w14:paraId="33CAFDD8" w14:textId="77777777" w:rsidR="000B3C33" w:rsidRPr="005E65FD" w:rsidRDefault="000B3C33" w:rsidP="00BB1DDF">
            <w:pPr>
              <w:rPr>
                <w:rFonts w:ascii="Tw Cen MT" w:hAnsi="Tw Cen MT" w:cstheme="minorHAnsi"/>
                <w:sz w:val="24"/>
                <w:szCs w:val="24"/>
              </w:rPr>
            </w:pPr>
          </w:p>
          <w:p w14:paraId="0D790909" w14:textId="77777777" w:rsidR="000B3C33" w:rsidRPr="005E65FD" w:rsidRDefault="000B3C33" w:rsidP="00BB1DDF">
            <w:pPr>
              <w:rPr>
                <w:rFonts w:ascii="Tw Cen MT" w:hAnsi="Tw Cen MT" w:cstheme="minorHAnsi"/>
                <w:sz w:val="24"/>
                <w:szCs w:val="24"/>
              </w:rPr>
            </w:pPr>
          </w:p>
          <w:p w14:paraId="775C4F45" w14:textId="77777777" w:rsidR="000B3C33" w:rsidRPr="005E65FD" w:rsidRDefault="000B3C33" w:rsidP="00BB1DDF">
            <w:pPr>
              <w:rPr>
                <w:rFonts w:ascii="Tw Cen MT" w:hAnsi="Tw Cen MT" w:cstheme="minorHAnsi"/>
                <w:sz w:val="24"/>
                <w:szCs w:val="24"/>
              </w:rPr>
            </w:pPr>
          </w:p>
          <w:p w14:paraId="2B5A0254" w14:textId="77777777" w:rsidR="000B3C33" w:rsidRPr="005E65FD" w:rsidRDefault="000B3C33" w:rsidP="00BB1DDF">
            <w:pPr>
              <w:rPr>
                <w:rFonts w:ascii="Tw Cen MT" w:hAnsi="Tw Cen MT" w:cstheme="minorHAnsi"/>
                <w:sz w:val="24"/>
                <w:szCs w:val="24"/>
              </w:rPr>
            </w:pPr>
          </w:p>
          <w:p w14:paraId="37181886" w14:textId="77777777" w:rsidR="000B3C33" w:rsidRPr="005E65FD" w:rsidRDefault="000B3C33" w:rsidP="00BB1DDF">
            <w:pPr>
              <w:rPr>
                <w:rFonts w:ascii="Tw Cen MT" w:hAnsi="Tw Cen MT" w:cstheme="minorHAnsi"/>
                <w:sz w:val="24"/>
                <w:szCs w:val="24"/>
              </w:rPr>
            </w:pPr>
          </w:p>
          <w:p w14:paraId="32719583" w14:textId="77777777" w:rsidR="000B3C33" w:rsidRPr="005E65FD" w:rsidRDefault="000B3C33" w:rsidP="00BB1DDF">
            <w:pPr>
              <w:rPr>
                <w:rFonts w:ascii="Tw Cen MT" w:hAnsi="Tw Cen MT" w:cstheme="minorHAnsi"/>
                <w:sz w:val="24"/>
                <w:szCs w:val="24"/>
              </w:rPr>
            </w:pPr>
          </w:p>
          <w:p w14:paraId="4A818B58" w14:textId="77777777" w:rsidR="000B3C33" w:rsidRPr="005E65FD" w:rsidRDefault="000B3C33" w:rsidP="00BB1DDF">
            <w:pPr>
              <w:rPr>
                <w:rFonts w:ascii="Tw Cen MT" w:hAnsi="Tw Cen MT" w:cstheme="minorHAnsi"/>
                <w:sz w:val="24"/>
                <w:szCs w:val="24"/>
              </w:rPr>
            </w:pPr>
          </w:p>
          <w:p w14:paraId="66CB971E" w14:textId="77777777" w:rsidR="000B3C33" w:rsidRPr="005E65FD" w:rsidRDefault="000B3C33" w:rsidP="00BB1DDF">
            <w:pPr>
              <w:rPr>
                <w:rFonts w:ascii="Tw Cen MT" w:hAnsi="Tw Cen MT" w:cstheme="minorHAnsi"/>
                <w:sz w:val="24"/>
                <w:szCs w:val="24"/>
              </w:rPr>
            </w:pPr>
          </w:p>
          <w:p w14:paraId="2B71462C" w14:textId="77777777" w:rsidR="00AC3ECD" w:rsidRPr="005E65FD" w:rsidRDefault="00AC3ECD" w:rsidP="00BB1DDF">
            <w:pPr>
              <w:rPr>
                <w:rFonts w:ascii="Tw Cen MT" w:hAnsi="Tw Cen MT" w:cstheme="minorHAnsi"/>
                <w:sz w:val="24"/>
                <w:szCs w:val="24"/>
              </w:rPr>
            </w:pPr>
          </w:p>
          <w:p w14:paraId="339DCB85" w14:textId="77777777" w:rsidR="00AC3ECD" w:rsidRPr="005E65FD" w:rsidRDefault="00AC3ECD" w:rsidP="00BB1DDF">
            <w:pPr>
              <w:rPr>
                <w:rFonts w:ascii="Tw Cen MT" w:hAnsi="Tw Cen MT" w:cstheme="minorHAnsi"/>
                <w:sz w:val="24"/>
                <w:szCs w:val="24"/>
              </w:rPr>
            </w:pPr>
          </w:p>
          <w:p w14:paraId="4795765F" w14:textId="77777777" w:rsidR="00AC3ECD" w:rsidRPr="005E65FD" w:rsidRDefault="00AC3ECD" w:rsidP="00BB1DDF">
            <w:pPr>
              <w:rPr>
                <w:rFonts w:ascii="Tw Cen MT" w:hAnsi="Tw Cen MT" w:cstheme="minorHAnsi"/>
                <w:sz w:val="24"/>
                <w:szCs w:val="24"/>
              </w:rPr>
            </w:pPr>
          </w:p>
          <w:p w14:paraId="4BEAF82C" w14:textId="77777777" w:rsidR="00AC3ECD" w:rsidRPr="005E65FD" w:rsidRDefault="00AC3ECD" w:rsidP="00BB1DDF">
            <w:pPr>
              <w:rPr>
                <w:rFonts w:ascii="Tw Cen MT" w:hAnsi="Tw Cen MT" w:cstheme="minorHAnsi"/>
                <w:sz w:val="24"/>
                <w:szCs w:val="24"/>
              </w:rPr>
            </w:pPr>
          </w:p>
          <w:p w14:paraId="103F8BC6" w14:textId="77777777" w:rsidR="00AC3ECD" w:rsidRPr="005E65FD" w:rsidRDefault="00AC3ECD" w:rsidP="00BB1DDF">
            <w:pPr>
              <w:rPr>
                <w:rFonts w:ascii="Tw Cen MT" w:hAnsi="Tw Cen MT" w:cstheme="minorHAnsi"/>
                <w:sz w:val="24"/>
                <w:szCs w:val="24"/>
              </w:rPr>
            </w:pPr>
          </w:p>
          <w:p w14:paraId="70E1F1F6" w14:textId="77777777" w:rsidR="000B3C33" w:rsidRPr="005E65FD" w:rsidRDefault="000B3C33" w:rsidP="00BB1DDF">
            <w:pPr>
              <w:rPr>
                <w:rFonts w:ascii="Tw Cen MT" w:hAnsi="Tw Cen MT" w:cstheme="minorHAnsi"/>
                <w:sz w:val="24"/>
                <w:szCs w:val="24"/>
              </w:rPr>
            </w:pPr>
            <w:r w:rsidRPr="005E65FD">
              <w:rPr>
                <w:rFonts w:ascii="Tw Cen MT" w:hAnsi="Tw Cen MT" w:cstheme="minorHAnsi"/>
                <w:sz w:val="24"/>
                <w:szCs w:val="24"/>
              </w:rPr>
              <w:t>April 2017</w:t>
            </w:r>
          </w:p>
        </w:tc>
        <w:tc>
          <w:tcPr>
            <w:tcW w:w="1349" w:type="dxa"/>
          </w:tcPr>
          <w:p w14:paraId="270C4BB3" w14:textId="77777777" w:rsidR="00B54E88" w:rsidRPr="005E65FD" w:rsidRDefault="00B54E88" w:rsidP="00426D4B">
            <w:pPr>
              <w:rPr>
                <w:rFonts w:ascii="Tw Cen MT" w:hAnsi="Tw Cen MT" w:cstheme="minorHAnsi"/>
                <w:sz w:val="24"/>
                <w:szCs w:val="24"/>
              </w:rPr>
            </w:pPr>
          </w:p>
          <w:p w14:paraId="1DC0EA12" w14:textId="77777777" w:rsidR="00F118A7" w:rsidRPr="005E65FD" w:rsidRDefault="00FB28A8" w:rsidP="00426D4B">
            <w:pPr>
              <w:rPr>
                <w:rFonts w:ascii="Tw Cen MT" w:hAnsi="Tw Cen MT" w:cstheme="minorHAnsi"/>
                <w:sz w:val="24"/>
                <w:szCs w:val="24"/>
              </w:rPr>
            </w:pPr>
            <w:r w:rsidRPr="005E65FD">
              <w:rPr>
                <w:rFonts w:ascii="Tw Cen MT" w:hAnsi="Tw Cen MT" w:cstheme="minorHAnsi"/>
                <w:sz w:val="24"/>
                <w:szCs w:val="24"/>
              </w:rPr>
              <w:t>June 2017</w:t>
            </w:r>
          </w:p>
          <w:p w14:paraId="0CE0786D" w14:textId="77777777" w:rsidR="00F118A7" w:rsidRPr="005E65FD" w:rsidRDefault="00F118A7" w:rsidP="00426D4B">
            <w:pPr>
              <w:rPr>
                <w:rFonts w:ascii="Tw Cen MT" w:hAnsi="Tw Cen MT" w:cstheme="minorHAnsi"/>
                <w:sz w:val="24"/>
                <w:szCs w:val="24"/>
              </w:rPr>
            </w:pPr>
          </w:p>
          <w:p w14:paraId="1A78B6CE" w14:textId="77777777" w:rsidR="00F118A7" w:rsidRPr="005E65FD" w:rsidRDefault="00F118A7" w:rsidP="00426D4B">
            <w:pPr>
              <w:rPr>
                <w:rFonts w:ascii="Tw Cen MT" w:hAnsi="Tw Cen MT" w:cstheme="minorHAnsi"/>
                <w:sz w:val="24"/>
                <w:szCs w:val="24"/>
              </w:rPr>
            </w:pPr>
          </w:p>
          <w:p w14:paraId="2409C212" w14:textId="77777777" w:rsidR="00F118A7" w:rsidRPr="005E65FD" w:rsidRDefault="00F118A7" w:rsidP="00426D4B">
            <w:pPr>
              <w:rPr>
                <w:rFonts w:ascii="Tw Cen MT" w:hAnsi="Tw Cen MT" w:cstheme="minorHAnsi"/>
                <w:sz w:val="24"/>
                <w:szCs w:val="24"/>
              </w:rPr>
            </w:pPr>
          </w:p>
          <w:p w14:paraId="25670016" w14:textId="77777777" w:rsidR="00F118A7" w:rsidRPr="005E65FD" w:rsidRDefault="00F118A7" w:rsidP="00426D4B">
            <w:pPr>
              <w:rPr>
                <w:rFonts w:ascii="Tw Cen MT" w:hAnsi="Tw Cen MT" w:cstheme="minorHAnsi"/>
                <w:sz w:val="24"/>
                <w:szCs w:val="24"/>
              </w:rPr>
            </w:pPr>
          </w:p>
          <w:p w14:paraId="7B7B13C5" w14:textId="77777777" w:rsidR="00F118A7" w:rsidRPr="005E65FD" w:rsidRDefault="00F118A7" w:rsidP="00426D4B">
            <w:pPr>
              <w:rPr>
                <w:rFonts w:ascii="Tw Cen MT" w:hAnsi="Tw Cen MT" w:cstheme="minorHAnsi"/>
                <w:sz w:val="24"/>
                <w:szCs w:val="24"/>
              </w:rPr>
            </w:pPr>
          </w:p>
          <w:p w14:paraId="3BB26D38" w14:textId="77777777" w:rsidR="00F118A7" w:rsidRPr="005E65FD" w:rsidRDefault="00F118A7" w:rsidP="00426D4B">
            <w:pPr>
              <w:rPr>
                <w:rFonts w:ascii="Tw Cen MT" w:hAnsi="Tw Cen MT" w:cstheme="minorHAnsi"/>
                <w:sz w:val="24"/>
                <w:szCs w:val="24"/>
              </w:rPr>
            </w:pPr>
          </w:p>
          <w:p w14:paraId="4714D28A" w14:textId="77777777" w:rsidR="00F118A7" w:rsidRPr="005E65FD" w:rsidRDefault="00F118A7" w:rsidP="00426D4B">
            <w:pPr>
              <w:rPr>
                <w:rFonts w:ascii="Tw Cen MT" w:hAnsi="Tw Cen MT" w:cstheme="minorHAnsi"/>
                <w:sz w:val="24"/>
                <w:szCs w:val="24"/>
              </w:rPr>
            </w:pPr>
          </w:p>
          <w:p w14:paraId="04DDBFC5" w14:textId="77777777" w:rsidR="00F118A7" w:rsidRPr="005E65FD" w:rsidRDefault="00F118A7" w:rsidP="00426D4B">
            <w:pPr>
              <w:rPr>
                <w:rFonts w:ascii="Tw Cen MT" w:hAnsi="Tw Cen MT" w:cstheme="minorHAnsi"/>
                <w:sz w:val="24"/>
                <w:szCs w:val="24"/>
              </w:rPr>
            </w:pPr>
          </w:p>
          <w:p w14:paraId="4A128E8E" w14:textId="77777777" w:rsidR="00F118A7" w:rsidRPr="005E65FD" w:rsidRDefault="00F118A7" w:rsidP="00426D4B">
            <w:pPr>
              <w:rPr>
                <w:rFonts w:ascii="Tw Cen MT" w:hAnsi="Tw Cen MT" w:cstheme="minorHAnsi"/>
                <w:sz w:val="24"/>
                <w:szCs w:val="24"/>
              </w:rPr>
            </w:pPr>
          </w:p>
          <w:p w14:paraId="44F3BAF2" w14:textId="77777777" w:rsidR="00E86326" w:rsidRPr="005E65FD" w:rsidRDefault="00E86326" w:rsidP="00426D4B">
            <w:pPr>
              <w:rPr>
                <w:rFonts w:ascii="Tw Cen MT" w:hAnsi="Tw Cen MT" w:cstheme="minorHAnsi"/>
                <w:sz w:val="24"/>
                <w:szCs w:val="24"/>
              </w:rPr>
            </w:pPr>
          </w:p>
          <w:p w14:paraId="5557BC31" w14:textId="77777777" w:rsidR="00E86326" w:rsidRPr="005E65FD" w:rsidRDefault="00E86326" w:rsidP="00426D4B">
            <w:pPr>
              <w:rPr>
                <w:rFonts w:ascii="Tw Cen MT" w:hAnsi="Tw Cen MT" w:cstheme="minorHAnsi"/>
                <w:sz w:val="24"/>
                <w:szCs w:val="24"/>
              </w:rPr>
            </w:pPr>
          </w:p>
          <w:p w14:paraId="21DB7B52" w14:textId="77777777" w:rsidR="00E86326" w:rsidRPr="005E65FD" w:rsidRDefault="00E86326" w:rsidP="00426D4B">
            <w:pPr>
              <w:rPr>
                <w:rFonts w:ascii="Tw Cen MT" w:hAnsi="Tw Cen MT" w:cstheme="minorHAnsi"/>
                <w:sz w:val="24"/>
                <w:szCs w:val="24"/>
              </w:rPr>
            </w:pPr>
          </w:p>
          <w:p w14:paraId="7C16B241" w14:textId="0F09D9BF" w:rsidR="00F118A7" w:rsidRPr="005E65FD" w:rsidRDefault="00C0724D" w:rsidP="00426D4B">
            <w:pPr>
              <w:rPr>
                <w:rFonts w:ascii="Tw Cen MT" w:hAnsi="Tw Cen MT" w:cstheme="minorHAnsi"/>
                <w:sz w:val="24"/>
                <w:szCs w:val="24"/>
              </w:rPr>
            </w:pPr>
            <w:r w:rsidRPr="005E65FD">
              <w:rPr>
                <w:rFonts w:ascii="Tw Cen MT" w:hAnsi="Tw Cen MT" w:cstheme="minorHAnsi"/>
                <w:sz w:val="24"/>
                <w:szCs w:val="24"/>
              </w:rPr>
              <w:t>June 2017</w:t>
            </w:r>
          </w:p>
          <w:p w14:paraId="0DC17408" w14:textId="77777777" w:rsidR="00F118A7" w:rsidRPr="005E65FD" w:rsidRDefault="00F118A7" w:rsidP="00426D4B">
            <w:pPr>
              <w:rPr>
                <w:rFonts w:ascii="Tw Cen MT" w:hAnsi="Tw Cen MT" w:cstheme="minorHAnsi"/>
                <w:sz w:val="24"/>
                <w:szCs w:val="24"/>
              </w:rPr>
            </w:pPr>
          </w:p>
          <w:p w14:paraId="518D19AB" w14:textId="77777777" w:rsidR="00F118A7" w:rsidRPr="005E65FD" w:rsidRDefault="00F118A7" w:rsidP="00426D4B">
            <w:pPr>
              <w:rPr>
                <w:rFonts w:ascii="Tw Cen MT" w:hAnsi="Tw Cen MT" w:cstheme="minorHAnsi"/>
                <w:sz w:val="24"/>
                <w:szCs w:val="24"/>
              </w:rPr>
            </w:pPr>
          </w:p>
          <w:p w14:paraId="2D1E88E4" w14:textId="77777777" w:rsidR="00F118A7" w:rsidRPr="005E65FD" w:rsidRDefault="00F118A7" w:rsidP="00426D4B">
            <w:pPr>
              <w:rPr>
                <w:rFonts w:ascii="Tw Cen MT" w:hAnsi="Tw Cen MT" w:cstheme="minorHAnsi"/>
                <w:sz w:val="24"/>
                <w:szCs w:val="24"/>
              </w:rPr>
            </w:pPr>
          </w:p>
          <w:p w14:paraId="07766F85" w14:textId="77777777" w:rsidR="00E265B7" w:rsidRPr="005E65FD" w:rsidRDefault="00E265B7" w:rsidP="00426D4B">
            <w:pPr>
              <w:rPr>
                <w:rFonts w:ascii="Tw Cen MT" w:hAnsi="Tw Cen MT" w:cstheme="minorHAnsi"/>
                <w:sz w:val="24"/>
                <w:szCs w:val="24"/>
              </w:rPr>
            </w:pPr>
          </w:p>
          <w:p w14:paraId="65A0E8E0" w14:textId="77777777" w:rsidR="00E265B7" w:rsidRPr="005E65FD" w:rsidRDefault="00E265B7" w:rsidP="00426D4B">
            <w:pPr>
              <w:rPr>
                <w:rFonts w:ascii="Tw Cen MT" w:hAnsi="Tw Cen MT" w:cstheme="minorHAnsi"/>
                <w:sz w:val="24"/>
                <w:szCs w:val="24"/>
              </w:rPr>
            </w:pPr>
          </w:p>
          <w:p w14:paraId="6912D5FB" w14:textId="77777777" w:rsidR="00E265B7" w:rsidRPr="005E65FD" w:rsidRDefault="00E265B7" w:rsidP="00426D4B">
            <w:pPr>
              <w:rPr>
                <w:rFonts w:ascii="Tw Cen MT" w:hAnsi="Tw Cen MT" w:cstheme="minorHAnsi"/>
                <w:sz w:val="24"/>
                <w:szCs w:val="24"/>
              </w:rPr>
            </w:pPr>
          </w:p>
          <w:p w14:paraId="12A7DAA6" w14:textId="77777777" w:rsidR="00E265B7" w:rsidRPr="005E65FD" w:rsidRDefault="00E265B7" w:rsidP="00426D4B">
            <w:pPr>
              <w:rPr>
                <w:rFonts w:ascii="Tw Cen MT" w:hAnsi="Tw Cen MT" w:cstheme="minorHAnsi"/>
                <w:sz w:val="24"/>
                <w:szCs w:val="24"/>
              </w:rPr>
            </w:pPr>
          </w:p>
          <w:p w14:paraId="4C7BCB53" w14:textId="77777777" w:rsidR="00E265B7" w:rsidRPr="005E65FD" w:rsidRDefault="00E265B7" w:rsidP="00426D4B">
            <w:pPr>
              <w:rPr>
                <w:rFonts w:ascii="Tw Cen MT" w:hAnsi="Tw Cen MT" w:cstheme="minorHAnsi"/>
                <w:sz w:val="24"/>
                <w:szCs w:val="24"/>
              </w:rPr>
            </w:pPr>
          </w:p>
          <w:p w14:paraId="443411C2" w14:textId="77777777" w:rsidR="00E265B7" w:rsidRPr="005E65FD" w:rsidRDefault="00E265B7" w:rsidP="00426D4B">
            <w:pPr>
              <w:rPr>
                <w:rFonts w:ascii="Tw Cen MT" w:hAnsi="Tw Cen MT" w:cstheme="minorHAnsi"/>
                <w:sz w:val="24"/>
                <w:szCs w:val="24"/>
              </w:rPr>
            </w:pPr>
          </w:p>
          <w:p w14:paraId="1C9A1AD1" w14:textId="77777777" w:rsidR="00E265B7" w:rsidRPr="005E65FD" w:rsidRDefault="00E265B7" w:rsidP="00426D4B">
            <w:pPr>
              <w:rPr>
                <w:rFonts w:ascii="Tw Cen MT" w:hAnsi="Tw Cen MT" w:cstheme="minorHAnsi"/>
                <w:sz w:val="24"/>
                <w:szCs w:val="24"/>
              </w:rPr>
            </w:pPr>
          </w:p>
          <w:p w14:paraId="5F038782" w14:textId="77777777" w:rsidR="00E265B7" w:rsidRPr="005E65FD" w:rsidRDefault="00E265B7" w:rsidP="00426D4B">
            <w:pPr>
              <w:rPr>
                <w:rFonts w:ascii="Tw Cen MT" w:hAnsi="Tw Cen MT" w:cstheme="minorHAnsi"/>
                <w:sz w:val="24"/>
                <w:szCs w:val="24"/>
              </w:rPr>
            </w:pPr>
          </w:p>
          <w:p w14:paraId="25728049" w14:textId="77777777" w:rsidR="00E265B7" w:rsidRPr="005E65FD" w:rsidRDefault="00E265B7" w:rsidP="00426D4B">
            <w:pPr>
              <w:rPr>
                <w:rFonts w:ascii="Tw Cen MT" w:hAnsi="Tw Cen MT" w:cstheme="minorHAnsi"/>
                <w:sz w:val="24"/>
                <w:szCs w:val="24"/>
              </w:rPr>
            </w:pPr>
          </w:p>
          <w:p w14:paraId="34B0463D" w14:textId="77777777" w:rsidR="00E265B7" w:rsidRPr="005E65FD" w:rsidRDefault="00E265B7" w:rsidP="00426D4B">
            <w:pPr>
              <w:rPr>
                <w:rFonts w:ascii="Tw Cen MT" w:hAnsi="Tw Cen MT" w:cstheme="minorHAnsi"/>
                <w:sz w:val="24"/>
                <w:szCs w:val="24"/>
              </w:rPr>
            </w:pPr>
          </w:p>
          <w:p w14:paraId="69836434" w14:textId="77777777" w:rsidR="00E265B7" w:rsidRPr="005E65FD" w:rsidRDefault="00E265B7" w:rsidP="00426D4B">
            <w:pPr>
              <w:rPr>
                <w:rFonts w:ascii="Tw Cen MT" w:hAnsi="Tw Cen MT" w:cstheme="minorHAnsi"/>
                <w:sz w:val="24"/>
                <w:szCs w:val="24"/>
              </w:rPr>
            </w:pPr>
          </w:p>
          <w:p w14:paraId="70A81B1E" w14:textId="77777777" w:rsidR="00E265B7" w:rsidRPr="005E65FD" w:rsidRDefault="00E265B7" w:rsidP="00426D4B">
            <w:pPr>
              <w:rPr>
                <w:rFonts w:ascii="Tw Cen MT" w:hAnsi="Tw Cen MT" w:cstheme="minorHAnsi"/>
                <w:sz w:val="24"/>
                <w:szCs w:val="24"/>
              </w:rPr>
            </w:pPr>
          </w:p>
          <w:p w14:paraId="7C25543E" w14:textId="77777777" w:rsidR="00E265B7" w:rsidRPr="005E65FD" w:rsidRDefault="00E265B7" w:rsidP="00426D4B">
            <w:pPr>
              <w:rPr>
                <w:rFonts w:ascii="Tw Cen MT" w:hAnsi="Tw Cen MT" w:cstheme="minorHAnsi"/>
                <w:sz w:val="24"/>
                <w:szCs w:val="24"/>
              </w:rPr>
            </w:pPr>
          </w:p>
          <w:p w14:paraId="3F1DC296" w14:textId="77777777" w:rsidR="00E265B7" w:rsidRPr="005E65FD" w:rsidRDefault="00E265B7" w:rsidP="00426D4B">
            <w:pPr>
              <w:rPr>
                <w:rFonts w:ascii="Tw Cen MT" w:hAnsi="Tw Cen MT" w:cstheme="minorHAnsi"/>
                <w:sz w:val="24"/>
                <w:szCs w:val="24"/>
              </w:rPr>
            </w:pPr>
          </w:p>
          <w:p w14:paraId="73BEDC44" w14:textId="77777777" w:rsidR="00E265B7" w:rsidRPr="005E65FD" w:rsidRDefault="00E265B7" w:rsidP="00426D4B">
            <w:pPr>
              <w:rPr>
                <w:rFonts w:ascii="Tw Cen MT" w:hAnsi="Tw Cen MT" w:cstheme="minorHAnsi"/>
                <w:sz w:val="24"/>
                <w:szCs w:val="24"/>
              </w:rPr>
            </w:pPr>
          </w:p>
          <w:p w14:paraId="7C150C7E" w14:textId="77777777" w:rsidR="00E265B7" w:rsidRPr="005E65FD" w:rsidRDefault="00E265B7" w:rsidP="00426D4B">
            <w:pPr>
              <w:rPr>
                <w:rFonts w:ascii="Tw Cen MT" w:hAnsi="Tw Cen MT" w:cstheme="minorHAnsi"/>
                <w:sz w:val="24"/>
                <w:szCs w:val="24"/>
              </w:rPr>
            </w:pPr>
          </w:p>
          <w:p w14:paraId="4E8D3E46" w14:textId="77777777" w:rsidR="00E265B7" w:rsidRPr="005E65FD" w:rsidRDefault="00E265B7" w:rsidP="00426D4B">
            <w:pPr>
              <w:rPr>
                <w:rFonts w:ascii="Tw Cen MT" w:hAnsi="Tw Cen MT" w:cstheme="minorHAnsi"/>
                <w:sz w:val="24"/>
                <w:szCs w:val="24"/>
              </w:rPr>
            </w:pPr>
          </w:p>
          <w:p w14:paraId="1B9AF10D" w14:textId="77777777" w:rsidR="00E265B7" w:rsidRPr="005E65FD" w:rsidRDefault="00E265B7" w:rsidP="00426D4B">
            <w:pPr>
              <w:rPr>
                <w:rFonts w:ascii="Tw Cen MT" w:hAnsi="Tw Cen MT" w:cstheme="minorHAnsi"/>
                <w:sz w:val="24"/>
                <w:szCs w:val="24"/>
              </w:rPr>
            </w:pPr>
          </w:p>
          <w:p w14:paraId="221E4F99" w14:textId="77777777" w:rsidR="00E265B7" w:rsidRPr="005E65FD" w:rsidRDefault="006F2E55" w:rsidP="00426D4B">
            <w:pPr>
              <w:rPr>
                <w:rFonts w:ascii="Tw Cen MT" w:hAnsi="Tw Cen MT" w:cstheme="minorHAnsi"/>
                <w:sz w:val="24"/>
                <w:szCs w:val="24"/>
              </w:rPr>
            </w:pPr>
            <w:r w:rsidRPr="005E65FD">
              <w:rPr>
                <w:rFonts w:ascii="Tw Cen MT" w:hAnsi="Tw Cen MT" w:cstheme="minorHAnsi"/>
                <w:sz w:val="24"/>
                <w:szCs w:val="24"/>
              </w:rPr>
              <w:t>February 2017</w:t>
            </w:r>
          </w:p>
          <w:p w14:paraId="7FE06C2E" w14:textId="77777777" w:rsidR="000B3C33" w:rsidRPr="005E65FD" w:rsidRDefault="000B3C33" w:rsidP="00426D4B">
            <w:pPr>
              <w:rPr>
                <w:rFonts w:ascii="Tw Cen MT" w:hAnsi="Tw Cen MT" w:cstheme="minorHAnsi"/>
                <w:sz w:val="24"/>
                <w:szCs w:val="24"/>
              </w:rPr>
            </w:pPr>
          </w:p>
          <w:p w14:paraId="5FA32B7A" w14:textId="77777777" w:rsidR="000B3C33" w:rsidRPr="005E65FD" w:rsidRDefault="000B3C33" w:rsidP="00426D4B">
            <w:pPr>
              <w:rPr>
                <w:rFonts w:ascii="Tw Cen MT" w:hAnsi="Tw Cen MT" w:cstheme="minorHAnsi"/>
                <w:sz w:val="24"/>
                <w:szCs w:val="24"/>
              </w:rPr>
            </w:pPr>
          </w:p>
          <w:p w14:paraId="11C7D073" w14:textId="77777777" w:rsidR="00100EF0" w:rsidRPr="005E65FD" w:rsidRDefault="00100EF0" w:rsidP="00426D4B">
            <w:pPr>
              <w:rPr>
                <w:rFonts w:ascii="Tw Cen MT" w:hAnsi="Tw Cen MT" w:cstheme="minorHAnsi"/>
                <w:sz w:val="24"/>
                <w:szCs w:val="24"/>
              </w:rPr>
            </w:pPr>
          </w:p>
          <w:p w14:paraId="3994792F" w14:textId="77777777" w:rsidR="00100EF0" w:rsidRPr="005E65FD" w:rsidRDefault="00100EF0" w:rsidP="00426D4B">
            <w:pPr>
              <w:rPr>
                <w:rFonts w:ascii="Tw Cen MT" w:hAnsi="Tw Cen MT" w:cstheme="minorHAnsi"/>
                <w:sz w:val="24"/>
                <w:szCs w:val="24"/>
              </w:rPr>
            </w:pPr>
          </w:p>
          <w:p w14:paraId="0FF9DCC4" w14:textId="77777777" w:rsidR="00100EF0" w:rsidRPr="005E65FD" w:rsidRDefault="00100EF0" w:rsidP="00426D4B">
            <w:pPr>
              <w:rPr>
                <w:rFonts w:ascii="Tw Cen MT" w:hAnsi="Tw Cen MT" w:cstheme="minorHAnsi"/>
                <w:sz w:val="24"/>
                <w:szCs w:val="24"/>
              </w:rPr>
            </w:pPr>
          </w:p>
          <w:p w14:paraId="7F96F2C3" w14:textId="77777777" w:rsidR="00100EF0" w:rsidRPr="005E65FD" w:rsidRDefault="00100EF0" w:rsidP="00426D4B">
            <w:pPr>
              <w:rPr>
                <w:rFonts w:ascii="Tw Cen MT" w:hAnsi="Tw Cen MT" w:cstheme="minorHAnsi"/>
                <w:sz w:val="24"/>
                <w:szCs w:val="24"/>
              </w:rPr>
            </w:pPr>
          </w:p>
          <w:p w14:paraId="5CEC1F72" w14:textId="77777777" w:rsidR="00100EF0" w:rsidRPr="005E65FD" w:rsidRDefault="00100EF0" w:rsidP="00426D4B">
            <w:pPr>
              <w:rPr>
                <w:rFonts w:ascii="Tw Cen MT" w:hAnsi="Tw Cen MT" w:cstheme="minorHAnsi"/>
                <w:sz w:val="24"/>
                <w:szCs w:val="24"/>
              </w:rPr>
            </w:pPr>
          </w:p>
          <w:p w14:paraId="697F34F3" w14:textId="77777777" w:rsidR="00100EF0" w:rsidRPr="005E65FD" w:rsidRDefault="00100EF0" w:rsidP="00426D4B">
            <w:pPr>
              <w:rPr>
                <w:rFonts w:ascii="Tw Cen MT" w:hAnsi="Tw Cen MT" w:cstheme="minorHAnsi"/>
                <w:sz w:val="24"/>
                <w:szCs w:val="24"/>
              </w:rPr>
            </w:pPr>
          </w:p>
          <w:p w14:paraId="501F34A1" w14:textId="77777777" w:rsidR="00100EF0" w:rsidRPr="005E65FD" w:rsidRDefault="00100EF0" w:rsidP="00426D4B">
            <w:pPr>
              <w:rPr>
                <w:rFonts w:ascii="Tw Cen MT" w:hAnsi="Tw Cen MT" w:cstheme="minorHAnsi"/>
                <w:sz w:val="24"/>
                <w:szCs w:val="24"/>
              </w:rPr>
            </w:pPr>
          </w:p>
          <w:p w14:paraId="5832E2F9" w14:textId="77777777" w:rsidR="00100EF0" w:rsidRPr="005E65FD" w:rsidRDefault="00100EF0" w:rsidP="00426D4B">
            <w:pPr>
              <w:rPr>
                <w:rFonts w:ascii="Tw Cen MT" w:hAnsi="Tw Cen MT" w:cstheme="minorHAnsi"/>
                <w:sz w:val="24"/>
                <w:szCs w:val="24"/>
              </w:rPr>
            </w:pPr>
          </w:p>
          <w:p w14:paraId="333A462C" w14:textId="77777777" w:rsidR="00100EF0" w:rsidRPr="005E65FD" w:rsidRDefault="00100EF0" w:rsidP="00426D4B">
            <w:pPr>
              <w:rPr>
                <w:rFonts w:ascii="Tw Cen MT" w:hAnsi="Tw Cen MT" w:cstheme="minorHAnsi"/>
                <w:sz w:val="24"/>
                <w:szCs w:val="24"/>
              </w:rPr>
            </w:pPr>
          </w:p>
          <w:p w14:paraId="5DA2C60C" w14:textId="77777777" w:rsidR="00100EF0" w:rsidRPr="005E65FD" w:rsidRDefault="00100EF0" w:rsidP="00426D4B">
            <w:pPr>
              <w:rPr>
                <w:rFonts w:ascii="Tw Cen MT" w:hAnsi="Tw Cen MT" w:cstheme="minorHAnsi"/>
                <w:sz w:val="24"/>
                <w:szCs w:val="24"/>
              </w:rPr>
            </w:pPr>
          </w:p>
          <w:p w14:paraId="48949FD0" w14:textId="77777777" w:rsidR="00100EF0" w:rsidRPr="005E65FD" w:rsidRDefault="00100EF0" w:rsidP="00426D4B">
            <w:pPr>
              <w:rPr>
                <w:rFonts w:ascii="Tw Cen MT" w:hAnsi="Tw Cen MT" w:cstheme="minorHAnsi"/>
                <w:sz w:val="24"/>
                <w:szCs w:val="24"/>
              </w:rPr>
            </w:pPr>
          </w:p>
          <w:p w14:paraId="08C3C628" w14:textId="77777777" w:rsidR="00100EF0" w:rsidRPr="005E65FD" w:rsidRDefault="00100EF0" w:rsidP="00426D4B">
            <w:pPr>
              <w:rPr>
                <w:rFonts w:ascii="Tw Cen MT" w:hAnsi="Tw Cen MT" w:cstheme="minorHAnsi"/>
                <w:sz w:val="24"/>
                <w:szCs w:val="24"/>
              </w:rPr>
            </w:pPr>
          </w:p>
          <w:p w14:paraId="5995ACF8" w14:textId="77777777" w:rsidR="00100EF0" w:rsidRPr="005E65FD" w:rsidRDefault="00100EF0" w:rsidP="00426D4B">
            <w:pPr>
              <w:rPr>
                <w:rFonts w:ascii="Tw Cen MT" w:hAnsi="Tw Cen MT" w:cstheme="minorHAnsi"/>
                <w:sz w:val="24"/>
                <w:szCs w:val="24"/>
              </w:rPr>
            </w:pPr>
          </w:p>
          <w:p w14:paraId="5E198806" w14:textId="77777777" w:rsidR="00100EF0" w:rsidRPr="005E65FD" w:rsidRDefault="00100EF0" w:rsidP="00426D4B">
            <w:pPr>
              <w:rPr>
                <w:rFonts w:ascii="Tw Cen MT" w:hAnsi="Tw Cen MT" w:cstheme="minorHAnsi"/>
                <w:sz w:val="24"/>
                <w:szCs w:val="24"/>
              </w:rPr>
            </w:pPr>
          </w:p>
          <w:p w14:paraId="14843788" w14:textId="77777777" w:rsidR="00100EF0" w:rsidRPr="005E65FD" w:rsidRDefault="00100EF0" w:rsidP="00426D4B">
            <w:pPr>
              <w:rPr>
                <w:rFonts w:ascii="Tw Cen MT" w:hAnsi="Tw Cen MT" w:cstheme="minorHAnsi"/>
                <w:sz w:val="24"/>
                <w:szCs w:val="24"/>
              </w:rPr>
            </w:pPr>
          </w:p>
          <w:p w14:paraId="2F531EB8" w14:textId="77777777" w:rsidR="00100EF0" w:rsidRPr="005E65FD" w:rsidRDefault="00100EF0" w:rsidP="00426D4B">
            <w:pPr>
              <w:rPr>
                <w:rFonts w:ascii="Tw Cen MT" w:hAnsi="Tw Cen MT" w:cstheme="minorHAnsi"/>
                <w:sz w:val="24"/>
                <w:szCs w:val="24"/>
              </w:rPr>
            </w:pPr>
          </w:p>
          <w:p w14:paraId="22CE492B" w14:textId="77777777" w:rsidR="000B3C33" w:rsidRPr="005E65FD" w:rsidRDefault="007534A8" w:rsidP="00426D4B">
            <w:pPr>
              <w:rPr>
                <w:rFonts w:ascii="Tw Cen MT" w:hAnsi="Tw Cen MT" w:cstheme="minorHAnsi"/>
                <w:sz w:val="24"/>
                <w:szCs w:val="24"/>
              </w:rPr>
            </w:pPr>
            <w:r w:rsidRPr="005E65FD">
              <w:rPr>
                <w:rFonts w:ascii="Tw Cen MT" w:hAnsi="Tw Cen MT" w:cstheme="minorHAnsi"/>
                <w:sz w:val="24"/>
                <w:szCs w:val="24"/>
              </w:rPr>
              <w:t>March 2017</w:t>
            </w:r>
          </w:p>
          <w:p w14:paraId="5ED9C5AB" w14:textId="77777777" w:rsidR="007534A8" w:rsidRPr="005E65FD" w:rsidRDefault="007534A8" w:rsidP="00426D4B">
            <w:pPr>
              <w:rPr>
                <w:rFonts w:ascii="Tw Cen MT" w:hAnsi="Tw Cen MT" w:cstheme="minorHAnsi"/>
                <w:sz w:val="24"/>
                <w:szCs w:val="24"/>
              </w:rPr>
            </w:pPr>
          </w:p>
          <w:p w14:paraId="63812329" w14:textId="77777777" w:rsidR="007534A8" w:rsidRPr="005E65FD" w:rsidRDefault="007534A8" w:rsidP="00426D4B">
            <w:pPr>
              <w:rPr>
                <w:rFonts w:ascii="Tw Cen MT" w:hAnsi="Tw Cen MT" w:cstheme="minorHAnsi"/>
                <w:sz w:val="24"/>
                <w:szCs w:val="24"/>
              </w:rPr>
            </w:pPr>
          </w:p>
          <w:p w14:paraId="6C2EC744" w14:textId="77777777" w:rsidR="007534A8" w:rsidRPr="005E65FD" w:rsidRDefault="007534A8" w:rsidP="00426D4B">
            <w:pPr>
              <w:rPr>
                <w:rFonts w:ascii="Tw Cen MT" w:hAnsi="Tw Cen MT" w:cstheme="minorHAnsi"/>
                <w:sz w:val="24"/>
                <w:szCs w:val="24"/>
              </w:rPr>
            </w:pPr>
          </w:p>
          <w:p w14:paraId="599F60B5" w14:textId="77777777" w:rsidR="007534A8" w:rsidRPr="005E65FD" w:rsidRDefault="007534A8" w:rsidP="00426D4B">
            <w:pPr>
              <w:rPr>
                <w:rFonts w:ascii="Tw Cen MT" w:hAnsi="Tw Cen MT" w:cstheme="minorHAnsi"/>
                <w:sz w:val="24"/>
                <w:szCs w:val="24"/>
              </w:rPr>
            </w:pPr>
          </w:p>
          <w:p w14:paraId="524DD3E6" w14:textId="77777777" w:rsidR="007534A8" w:rsidRPr="005E65FD" w:rsidRDefault="007534A8" w:rsidP="00426D4B">
            <w:pPr>
              <w:rPr>
                <w:rFonts w:ascii="Tw Cen MT" w:hAnsi="Tw Cen MT" w:cstheme="minorHAnsi"/>
                <w:sz w:val="24"/>
                <w:szCs w:val="24"/>
              </w:rPr>
            </w:pPr>
          </w:p>
          <w:p w14:paraId="0EC6F7B9" w14:textId="77777777" w:rsidR="007534A8" w:rsidRPr="005E65FD" w:rsidRDefault="007534A8" w:rsidP="00426D4B">
            <w:pPr>
              <w:rPr>
                <w:rFonts w:ascii="Tw Cen MT" w:hAnsi="Tw Cen MT" w:cstheme="minorHAnsi"/>
                <w:sz w:val="24"/>
                <w:szCs w:val="24"/>
              </w:rPr>
            </w:pPr>
          </w:p>
          <w:p w14:paraId="021A2D88" w14:textId="77777777" w:rsidR="007534A8" w:rsidRPr="005E65FD" w:rsidRDefault="007534A8" w:rsidP="00426D4B">
            <w:pPr>
              <w:rPr>
                <w:rFonts w:ascii="Tw Cen MT" w:hAnsi="Tw Cen MT" w:cstheme="minorHAnsi"/>
                <w:sz w:val="24"/>
                <w:szCs w:val="24"/>
              </w:rPr>
            </w:pPr>
          </w:p>
          <w:p w14:paraId="41516C29" w14:textId="77777777" w:rsidR="007534A8" w:rsidRPr="005E65FD" w:rsidRDefault="007534A8" w:rsidP="00426D4B">
            <w:pPr>
              <w:rPr>
                <w:rFonts w:ascii="Tw Cen MT" w:hAnsi="Tw Cen MT" w:cstheme="minorHAnsi"/>
                <w:sz w:val="24"/>
                <w:szCs w:val="24"/>
              </w:rPr>
            </w:pPr>
          </w:p>
          <w:p w14:paraId="6BAF2BBF" w14:textId="77777777" w:rsidR="005C4D2F" w:rsidRPr="005E65FD" w:rsidRDefault="005C4D2F" w:rsidP="00426D4B">
            <w:pPr>
              <w:rPr>
                <w:rFonts w:ascii="Tw Cen MT" w:hAnsi="Tw Cen MT" w:cstheme="minorHAnsi"/>
                <w:sz w:val="24"/>
                <w:szCs w:val="24"/>
              </w:rPr>
            </w:pPr>
          </w:p>
          <w:p w14:paraId="3A2E40D6" w14:textId="77777777" w:rsidR="005C4D2F" w:rsidRPr="005E65FD" w:rsidRDefault="005C4D2F" w:rsidP="00426D4B">
            <w:pPr>
              <w:rPr>
                <w:rFonts w:ascii="Tw Cen MT" w:hAnsi="Tw Cen MT" w:cstheme="minorHAnsi"/>
                <w:sz w:val="24"/>
                <w:szCs w:val="24"/>
              </w:rPr>
            </w:pPr>
          </w:p>
          <w:p w14:paraId="1B7A34BA" w14:textId="77777777" w:rsidR="005C4D2F" w:rsidRPr="005E65FD" w:rsidRDefault="005C4D2F" w:rsidP="00426D4B">
            <w:pPr>
              <w:rPr>
                <w:rFonts w:ascii="Tw Cen MT" w:hAnsi="Tw Cen MT" w:cstheme="minorHAnsi"/>
                <w:sz w:val="24"/>
                <w:szCs w:val="24"/>
              </w:rPr>
            </w:pPr>
          </w:p>
          <w:p w14:paraId="3A457506" w14:textId="77777777" w:rsidR="005C4D2F" w:rsidRPr="005E65FD" w:rsidRDefault="005C4D2F" w:rsidP="00426D4B">
            <w:pPr>
              <w:rPr>
                <w:rFonts w:ascii="Tw Cen MT" w:hAnsi="Tw Cen MT" w:cstheme="minorHAnsi"/>
                <w:sz w:val="24"/>
                <w:szCs w:val="24"/>
              </w:rPr>
            </w:pPr>
          </w:p>
          <w:p w14:paraId="15A73C87" w14:textId="77777777" w:rsidR="005C4D2F" w:rsidRPr="005E65FD" w:rsidRDefault="005C4D2F" w:rsidP="00426D4B">
            <w:pPr>
              <w:rPr>
                <w:rFonts w:ascii="Tw Cen MT" w:hAnsi="Tw Cen MT" w:cstheme="minorHAnsi"/>
                <w:sz w:val="24"/>
                <w:szCs w:val="24"/>
              </w:rPr>
            </w:pPr>
          </w:p>
          <w:p w14:paraId="4BC9B63F" w14:textId="77777777" w:rsidR="005C4D2F" w:rsidRPr="005E65FD" w:rsidRDefault="005C4D2F" w:rsidP="00426D4B">
            <w:pPr>
              <w:rPr>
                <w:rFonts w:ascii="Tw Cen MT" w:hAnsi="Tw Cen MT" w:cstheme="minorHAnsi"/>
                <w:sz w:val="24"/>
                <w:szCs w:val="24"/>
              </w:rPr>
            </w:pPr>
          </w:p>
          <w:p w14:paraId="1461795D" w14:textId="77777777" w:rsidR="006F2E55" w:rsidRPr="005E65FD" w:rsidRDefault="006F2E55" w:rsidP="00426D4B">
            <w:pPr>
              <w:rPr>
                <w:rFonts w:ascii="Tw Cen MT" w:hAnsi="Tw Cen MT" w:cstheme="minorHAnsi"/>
                <w:sz w:val="24"/>
                <w:szCs w:val="24"/>
              </w:rPr>
            </w:pPr>
          </w:p>
          <w:p w14:paraId="7A799C87" w14:textId="77777777" w:rsidR="00100EF0" w:rsidRPr="005E65FD" w:rsidRDefault="00100EF0" w:rsidP="00426D4B">
            <w:pPr>
              <w:rPr>
                <w:rFonts w:ascii="Tw Cen MT" w:hAnsi="Tw Cen MT" w:cstheme="minorHAnsi"/>
                <w:sz w:val="24"/>
                <w:szCs w:val="24"/>
              </w:rPr>
            </w:pPr>
          </w:p>
          <w:p w14:paraId="2676ECA4" w14:textId="77777777" w:rsidR="00100EF0" w:rsidRPr="005E65FD" w:rsidRDefault="00100EF0" w:rsidP="00426D4B">
            <w:pPr>
              <w:rPr>
                <w:rFonts w:ascii="Tw Cen MT" w:hAnsi="Tw Cen MT" w:cstheme="minorHAnsi"/>
                <w:sz w:val="24"/>
                <w:szCs w:val="24"/>
              </w:rPr>
            </w:pPr>
          </w:p>
          <w:p w14:paraId="3B612453" w14:textId="77777777" w:rsidR="00100EF0" w:rsidRPr="005E65FD" w:rsidRDefault="00100EF0" w:rsidP="00426D4B">
            <w:pPr>
              <w:rPr>
                <w:rFonts w:ascii="Tw Cen MT" w:hAnsi="Tw Cen MT" w:cstheme="minorHAnsi"/>
                <w:sz w:val="24"/>
                <w:szCs w:val="24"/>
              </w:rPr>
            </w:pPr>
          </w:p>
          <w:p w14:paraId="18BB4857" w14:textId="77777777" w:rsidR="00100EF0" w:rsidRPr="005E65FD" w:rsidRDefault="00100EF0" w:rsidP="00426D4B">
            <w:pPr>
              <w:rPr>
                <w:rFonts w:ascii="Tw Cen MT" w:hAnsi="Tw Cen MT" w:cstheme="minorHAnsi"/>
                <w:sz w:val="24"/>
                <w:szCs w:val="24"/>
              </w:rPr>
            </w:pPr>
          </w:p>
          <w:p w14:paraId="63D2F052" w14:textId="77777777" w:rsidR="00100EF0" w:rsidRPr="005E65FD" w:rsidRDefault="00100EF0" w:rsidP="00426D4B">
            <w:pPr>
              <w:rPr>
                <w:rFonts w:ascii="Tw Cen MT" w:hAnsi="Tw Cen MT" w:cstheme="minorHAnsi"/>
                <w:sz w:val="24"/>
                <w:szCs w:val="24"/>
              </w:rPr>
            </w:pPr>
          </w:p>
          <w:p w14:paraId="2E5A54E7" w14:textId="77777777" w:rsidR="006F2E55" w:rsidRPr="005E65FD" w:rsidRDefault="006F2E55" w:rsidP="00426D4B">
            <w:pPr>
              <w:rPr>
                <w:rFonts w:ascii="Tw Cen MT" w:hAnsi="Tw Cen MT" w:cstheme="minorHAnsi"/>
                <w:sz w:val="24"/>
                <w:szCs w:val="24"/>
              </w:rPr>
            </w:pPr>
            <w:r w:rsidRPr="005E65FD">
              <w:rPr>
                <w:rFonts w:ascii="Tw Cen MT" w:hAnsi="Tw Cen MT" w:cstheme="minorHAnsi"/>
                <w:sz w:val="24"/>
                <w:szCs w:val="24"/>
              </w:rPr>
              <w:t>February 2017</w:t>
            </w:r>
          </w:p>
          <w:p w14:paraId="5A77F6F6" w14:textId="77777777" w:rsidR="006F2E55" w:rsidRPr="005E65FD" w:rsidRDefault="006F2E55" w:rsidP="00426D4B">
            <w:pPr>
              <w:rPr>
                <w:rFonts w:ascii="Tw Cen MT" w:hAnsi="Tw Cen MT" w:cstheme="minorHAnsi"/>
                <w:sz w:val="24"/>
                <w:szCs w:val="24"/>
              </w:rPr>
            </w:pPr>
          </w:p>
          <w:p w14:paraId="474A1B6D" w14:textId="77777777" w:rsidR="006F2E55" w:rsidRPr="005E65FD" w:rsidRDefault="006F2E55" w:rsidP="00426D4B">
            <w:pPr>
              <w:rPr>
                <w:rFonts w:ascii="Tw Cen MT" w:hAnsi="Tw Cen MT" w:cstheme="minorHAnsi"/>
                <w:sz w:val="24"/>
                <w:szCs w:val="24"/>
              </w:rPr>
            </w:pPr>
          </w:p>
          <w:p w14:paraId="010AF932" w14:textId="77777777" w:rsidR="006F2E55" w:rsidRPr="005E65FD" w:rsidRDefault="006F2E55" w:rsidP="00426D4B">
            <w:pPr>
              <w:rPr>
                <w:rFonts w:ascii="Tw Cen MT" w:hAnsi="Tw Cen MT" w:cstheme="minorHAnsi"/>
                <w:sz w:val="24"/>
                <w:szCs w:val="24"/>
              </w:rPr>
            </w:pPr>
          </w:p>
          <w:p w14:paraId="1D06A96A" w14:textId="77777777" w:rsidR="00100EF0" w:rsidRPr="005E65FD" w:rsidRDefault="00100EF0" w:rsidP="00426D4B">
            <w:pPr>
              <w:rPr>
                <w:rFonts w:ascii="Tw Cen MT" w:hAnsi="Tw Cen MT" w:cstheme="minorHAnsi"/>
                <w:sz w:val="24"/>
                <w:szCs w:val="24"/>
              </w:rPr>
            </w:pPr>
          </w:p>
          <w:p w14:paraId="239E0E78" w14:textId="77777777" w:rsidR="00100EF0" w:rsidRPr="005E65FD" w:rsidRDefault="00100EF0" w:rsidP="00426D4B">
            <w:pPr>
              <w:rPr>
                <w:rFonts w:ascii="Tw Cen MT" w:hAnsi="Tw Cen MT" w:cstheme="minorHAnsi"/>
                <w:sz w:val="24"/>
                <w:szCs w:val="24"/>
              </w:rPr>
            </w:pPr>
          </w:p>
          <w:p w14:paraId="019DD11A" w14:textId="77777777" w:rsidR="00100EF0" w:rsidRPr="005E65FD" w:rsidRDefault="00100EF0" w:rsidP="00426D4B">
            <w:pPr>
              <w:rPr>
                <w:rFonts w:ascii="Tw Cen MT" w:hAnsi="Tw Cen MT" w:cstheme="minorHAnsi"/>
                <w:sz w:val="24"/>
                <w:szCs w:val="24"/>
              </w:rPr>
            </w:pPr>
          </w:p>
          <w:p w14:paraId="1E6B7075" w14:textId="77777777" w:rsidR="00100EF0" w:rsidRPr="005E65FD" w:rsidRDefault="00100EF0" w:rsidP="00426D4B">
            <w:pPr>
              <w:rPr>
                <w:rFonts w:ascii="Tw Cen MT" w:hAnsi="Tw Cen MT" w:cstheme="minorHAnsi"/>
                <w:sz w:val="24"/>
                <w:szCs w:val="24"/>
              </w:rPr>
            </w:pPr>
          </w:p>
          <w:p w14:paraId="1AC5F576" w14:textId="77777777" w:rsidR="00100EF0" w:rsidRPr="005E65FD" w:rsidRDefault="00100EF0" w:rsidP="00426D4B">
            <w:pPr>
              <w:rPr>
                <w:rFonts w:ascii="Tw Cen MT" w:hAnsi="Tw Cen MT" w:cstheme="minorHAnsi"/>
                <w:sz w:val="24"/>
                <w:szCs w:val="24"/>
              </w:rPr>
            </w:pPr>
          </w:p>
          <w:p w14:paraId="37667900" w14:textId="77777777" w:rsidR="00100EF0" w:rsidRPr="005E65FD" w:rsidRDefault="00100EF0" w:rsidP="00426D4B">
            <w:pPr>
              <w:rPr>
                <w:rFonts w:ascii="Tw Cen MT" w:hAnsi="Tw Cen MT" w:cstheme="minorHAnsi"/>
                <w:sz w:val="24"/>
                <w:szCs w:val="24"/>
              </w:rPr>
            </w:pPr>
          </w:p>
          <w:p w14:paraId="713CB343" w14:textId="77777777" w:rsidR="00100EF0" w:rsidRPr="005E65FD" w:rsidRDefault="00100EF0" w:rsidP="00426D4B">
            <w:pPr>
              <w:rPr>
                <w:rFonts w:ascii="Tw Cen MT" w:hAnsi="Tw Cen MT" w:cstheme="minorHAnsi"/>
                <w:sz w:val="24"/>
                <w:szCs w:val="24"/>
              </w:rPr>
            </w:pPr>
          </w:p>
          <w:p w14:paraId="40B60F5F" w14:textId="77777777" w:rsidR="00100EF0" w:rsidRPr="005E65FD" w:rsidRDefault="00100EF0" w:rsidP="00426D4B">
            <w:pPr>
              <w:rPr>
                <w:rFonts w:ascii="Tw Cen MT" w:hAnsi="Tw Cen MT" w:cstheme="minorHAnsi"/>
                <w:sz w:val="24"/>
                <w:szCs w:val="24"/>
              </w:rPr>
            </w:pPr>
          </w:p>
          <w:p w14:paraId="23787712" w14:textId="77777777" w:rsidR="00100EF0" w:rsidRPr="005E65FD" w:rsidRDefault="00100EF0" w:rsidP="00426D4B">
            <w:pPr>
              <w:rPr>
                <w:rFonts w:ascii="Tw Cen MT" w:hAnsi="Tw Cen MT" w:cstheme="minorHAnsi"/>
                <w:sz w:val="24"/>
                <w:szCs w:val="24"/>
              </w:rPr>
            </w:pPr>
          </w:p>
          <w:p w14:paraId="5F7CB2EC" w14:textId="77777777" w:rsidR="00100EF0" w:rsidRPr="005E65FD" w:rsidRDefault="00100EF0" w:rsidP="00426D4B">
            <w:pPr>
              <w:rPr>
                <w:rFonts w:ascii="Tw Cen MT" w:hAnsi="Tw Cen MT" w:cstheme="minorHAnsi"/>
                <w:sz w:val="24"/>
                <w:szCs w:val="24"/>
              </w:rPr>
            </w:pPr>
          </w:p>
          <w:p w14:paraId="4DE8E937" w14:textId="77777777" w:rsidR="00100EF0" w:rsidRPr="005E65FD" w:rsidRDefault="00100EF0" w:rsidP="00426D4B">
            <w:pPr>
              <w:rPr>
                <w:rFonts w:ascii="Tw Cen MT" w:hAnsi="Tw Cen MT" w:cstheme="minorHAnsi"/>
                <w:sz w:val="24"/>
                <w:szCs w:val="24"/>
              </w:rPr>
            </w:pPr>
          </w:p>
          <w:p w14:paraId="7B47C8E1" w14:textId="77777777" w:rsidR="00F118A7" w:rsidRPr="005E65FD" w:rsidRDefault="006F2E55" w:rsidP="00426D4B">
            <w:pPr>
              <w:rPr>
                <w:rFonts w:ascii="Tw Cen MT" w:hAnsi="Tw Cen MT" w:cstheme="minorHAnsi"/>
                <w:sz w:val="24"/>
                <w:szCs w:val="24"/>
              </w:rPr>
            </w:pPr>
            <w:proofErr w:type="gramStart"/>
            <w:r w:rsidRPr="005E65FD">
              <w:rPr>
                <w:rFonts w:ascii="Tw Cen MT" w:hAnsi="Tw Cen MT" w:cstheme="minorHAnsi"/>
                <w:sz w:val="24"/>
                <w:szCs w:val="24"/>
              </w:rPr>
              <w:t>February</w:t>
            </w:r>
            <w:r w:rsidR="005C4D2F" w:rsidRPr="005E65FD">
              <w:rPr>
                <w:rFonts w:ascii="Tw Cen MT" w:hAnsi="Tw Cen MT" w:cstheme="minorHAnsi"/>
                <w:sz w:val="24"/>
                <w:szCs w:val="24"/>
              </w:rPr>
              <w:t xml:space="preserve"> </w:t>
            </w:r>
            <w:r w:rsidR="00F118A7" w:rsidRPr="005E65FD">
              <w:rPr>
                <w:rFonts w:ascii="Tw Cen MT" w:hAnsi="Tw Cen MT" w:cstheme="minorHAnsi"/>
                <w:sz w:val="24"/>
                <w:szCs w:val="24"/>
              </w:rPr>
              <w:t xml:space="preserve"> 2017</w:t>
            </w:r>
            <w:proofErr w:type="gramEnd"/>
          </w:p>
          <w:p w14:paraId="0BF26125" w14:textId="77777777" w:rsidR="00AD7607" w:rsidRPr="005E65FD" w:rsidRDefault="00AD7607" w:rsidP="00426D4B">
            <w:pPr>
              <w:rPr>
                <w:rFonts w:ascii="Tw Cen MT" w:hAnsi="Tw Cen MT" w:cstheme="minorHAnsi"/>
                <w:sz w:val="24"/>
                <w:szCs w:val="24"/>
              </w:rPr>
            </w:pPr>
          </w:p>
          <w:p w14:paraId="6C85703A" w14:textId="77777777" w:rsidR="00AD7607" w:rsidRPr="005E65FD" w:rsidRDefault="00AD7607" w:rsidP="00426D4B">
            <w:pPr>
              <w:rPr>
                <w:rFonts w:ascii="Tw Cen MT" w:hAnsi="Tw Cen MT" w:cstheme="minorHAnsi"/>
                <w:sz w:val="24"/>
                <w:szCs w:val="24"/>
              </w:rPr>
            </w:pPr>
          </w:p>
          <w:p w14:paraId="562F4C37" w14:textId="77777777" w:rsidR="00AD7607" w:rsidRPr="005E65FD" w:rsidRDefault="00AD7607" w:rsidP="00426D4B">
            <w:pPr>
              <w:rPr>
                <w:rFonts w:ascii="Tw Cen MT" w:hAnsi="Tw Cen MT" w:cstheme="minorHAnsi"/>
                <w:sz w:val="24"/>
                <w:szCs w:val="24"/>
              </w:rPr>
            </w:pPr>
          </w:p>
          <w:p w14:paraId="6F8BD097" w14:textId="77777777" w:rsidR="00AD7607" w:rsidRPr="005E65FD" w:rsidRDefault="00AD7607" w:rsidP="00426D4B">
            <w:pPr>
              <w:rPr>
                <w:rFonts w:ascii="Tw Cen MT" w:hAnsi="Tw Cen MT" w:cstheme="minorHAnsi"/>
                <w:sz w:val="24"/>
                <w:szCs w:val="24"/>
              </w:rPr>
            </w:pPr>
          </w:p>
          <w:p w14:paraId="61CE1F4C" w14:textId="77777777" w:rsidR="00AD7607" w:rsidRPr="005E65FD" w:rsidRDefault="00AD7607" w:rsidP="00426D4B">
            <w:pPr>
              <w:rPr>
                <w:rFonts w:ascii="Tw Cen MT" w:hAnsi="Tw Cen MT" w:cstheme="minorHAnsi"/>
                <w:sz w:val="24"/>
                <w:szCs w:val="24"/>
              </w:rPr>
            </w:pPr>
          </w:p>
          <w:p w14:paraId="3B939CEC" w14:textId="77777777" w:rsidR="00AD7607" w:rsidRPr="005E65FD" w:rsidRDefault="00AD7607" w:rsidP="00426D4B">
            <w:pPr>
              <w:rPr>
                <w:rFonts w:ascii="Tw Cen MT" w:hAnsi="Tw Cen MT" w:cstheme="minorHAnsi"/>
                <w:sz w:val="24"/>
                <w:szCs w:val="24"/>
              </w:rPr>
            </w:pPr>
          </w:p>
          <w:p w14:paraId="28F7DC4F" w14:textId="77777777" w:rsidR="00AD7607" w:rsidRPr="005E65FD" w:rsidRDefault="00AD7607" w:rsidP="00426D4B">
            <w:pPr>
              <w:rPr>
                <w:rFonts w:ascii="Tw Cen MT" w:hAnsi="Tw Cen MT" w:cstheme="minorHAnsi"/>
                <w:sz w:val="24"/>
                <w:szCs w:val="24"/>
              </w:rPr>
            </w:pPr>
          </w:p>
          <w:p w14:paraId="47CB7C9E" w14:textId="77777777" w:rsidR="00AD7607" w:rsidRPr="005E65FD" w:rsidRDefault="00AD7607" w:rsidP="00426D4B">
            <w:pPr>
              <w:rPr>
                <w:rFonts w:ascii="Tw Cen MT" w:hAnsi="Tw Cen MT" w:cstheme="minorHAnsi"/>
                <w:sz w:val="24"/>
                <w:szCs w:val="24"/>
              </w:rPr>
            </w:pPr>
          </w:p>
          <w:p w14:paraId="6478A2E5" w14:textId="77777777" w:rsidR="00AD7607" w:rsidRPr="005E65FD" w:rsidRDefault="00AD7607" w:rsidP="00426D4B">
            <w:pPr>
              <w:rPr>
                <w:rFonts w:ascii="Tw Cen MT" w:hAnsi="Tw Cen MT" w:cstheme="minorHAnsi"/>
                <w:sz w:val="24"/>
                <w:szCs w:val="24"/>
              </w:rPr>
            </w:pPr>
          </w:p>
          <w:p w14:paraId="030E21CF" w14:textId="77777777" w:rsidR="00AD7607" w:rsidRPr="005E65FD" w:rsidRDefault="00AD7607" w:rsidP="00426D4B">
            <w:pPr>
              <w:rPr>
                <w:rFonts w:ascii="Tw Cen MT" w:hAnsi="Tw Cen MT" w:cstheme="minorHAnsi"/>
                <w:sz w:val="24"/>
                <w:szCs w:val="24"/>
              </w:rPr>
            </w:pPr>
          </w:p>
          <w:p w14:paraId="5033A3EB" w14:textId="77777777" w:rsidR="00AD7607" w:rsidRPr="005E65FD" w:rsidRDefault="00AD7607" w:rsidP="00426D4B">
            <w:pPr>
              <w:rPr>
                <w:rFonts w:ascii="Tw Cen MT" w:hAnsi="Tw Cen MT" w:cstheme="minorHAnsi"/>
                <w:sz w:val="24"/>
                <w:szCs w:val="24"/>
              </w:rPr>
            </w:pPr>
          </w:p>
          <w:p w14:paraId="68243E2C" w14:textId="77777777" w:rsidR="00AD7607" w:rsidRPr="005E65FD" w:rsidRDefault="00AD7607" w:rsidP="00426D4B">
            <w:pPr>
              <w:rPr>
                <w:rFonts w:ascii="Tw Cen MT" w:hAnsi="Tw Cen MT" w:cstheme="minorHAnsi"/>
                <w:sz w:val="24"/>
                <w:szCs w:val="24"/>
              </w:rPr>
            </w:pPr>
          </w:p>
          <w:p w14:paraId="5171F99F" w14:textId="77777777" w:rsidR="00AD7607" w:rsidRPr="005E65FD" w:rsidRDefault="00AD7607" w:rsidP="00426D4B">
            <w:pPr>
              <w:rPr>
                <w:rFonts w:ascii="Tw Cen MT" w:hAnsi="Tw Cen MT" w:cstheme="minorHAnsi"/>
                <w:sz w:val="24"/>
                <w:szCs w:val="24"/>
              </w:rPr>
            </w:pPr>
          </w:p>
          <w:p w14:paraId="1C822839" w14:textId="77777777" w:rsidR="00AD7607" w:rsidRPr="005E65FD" w:rsidRDefault="00AD7607" w:rsidP="00426D4B">
            <w:pPr>
              <w:rPr>
                <w:rFonts w:ascii="Tw Cen MT" w:hAnsi="Tw Cen MT" w:cstheme="minorHAnsi"/>
                <w:sz w:val="24"/>
                <w:szCs w:val="24"/>
              </w:rPr>
            </w:pPr>
          </w:p>
          <w:p w14:paraId="484DD5EB" w14:textId="77777777" w:rsidR="00AD7607" w:rsidRPr="005E65FD" w:rsidRDefault="00AD7607" w:rsidP="00426D4B">
            <w:pPr>
              <w:rPr>
                <w:rFonts w:ascii="Tw Cen MT" w:hAnsi="Tw Cen MT" w:cstheme="minorHAnsi"/>
                <w:sz w:val="24"/>
                <w:szCs w:val="24"/>
              </w:rPr>
            </w:pPr>
          </w:p>
          <w:p w14:paraId="6D146F96" w14:textId="77777777" w:rsidR="00AD7607" w:rsidRPr="005E65FD" w:rsidRDefault="00AD7607" w:rsidP="00426D4B">
            <w:pPr>
              <w:rPr>
                <w:rFonts w:ascii="Tw Cen MT" w:hAnsi="Tw Cen MT" w:cstheme="minorHAnsi"/>
                <w:sz w:val="24"/>
                <w:szCs w:val="24"/>
              </w:rPr>
            </w:pPr>
          </w:p>
          <w:p w14:paraId="4409B7D1" w14:textId="77777777" w:rsidR="00AD7607" w:rsidRPr="005E65FD" w:rsidRDefault="00F92004" w:rsidP="00426D4B">
            <w:pPr>
              <w:rPr>
                <w:rFonts w:ascii="Tw Cen MT" w:hAnsi="Tw Cen MT" w:cstheme="minorHAnsi"/>
                <w:sz w:val="24"/>
                <w:szCs w:val="24"/>
              </w:rPr>
            </w:pPr>
            <w:r w:rsidRPr="005E65FD">
              <w:rPr>
                <w:rFonts w:ascii="Tw Cen MT" w:hAnsi="Tw Cen MT" w:cstheme="minorHAnsi"/>
                <w:sz w:val="24"/>
                <w:szCs w:val="24"/>
              </w:rPr>
              <w:t>May 2017</w:t>
            </w:r>
          </w:p>
          <w:p w14:paraId="43DD9D2D" w14:textId="77777777" w:rsidR="00AD7607" w:rsidRPr="005E65FD" w:rsidRDefault="00AD7607" w:rsidP="00426D4B">
            <w:pPr>
              <w:rPr>
                <w:rFonts w:ascii="Tw Cen MT" w:hAnsi="Tw Cen MT" w:cstheme="minorHAnsi"/>
                <w:sz w:val="24"/>
                <w:szCs w:val="24"/>
              </w:rPr>
            </w:pPr>
          </w:p>
          <w:p w14:paraId="27E38F6E" w14:textId="77777777" w:rsidR="00F92004" w:rsidRPr="005E65FD" w:rsidRDefault="00F92004" w:rsidP="00426D4B">
            <w:pPr>
              <w:rPr>
                <w:rFonts w:ascii="Tw Cen MT" w:hAnsi="Tw Cen MT" w:cstheme="minorHAnsi"/>
                <w:sz w:val="24"/>
                <w:szCs w:val="24"/>
              </w:rPr>
            </w:pPr>
          </w:p>
          <w:p w14:paraId="60023EC2" w14:textId="77777777" w:rsidR="00F92004" w:rsidRPr="005E65FD" w:rsidRDefault="00F92004" w:rsidP="00426D4B">
            <w:pPr>
              <w:rPr>
                <w:rFonts w:ascii="Tw Cen MT" w:hAnsi="Tw Cen MT" w:cstheme="minorHAnsi"/>
                <w:sz w:val="24"/>
                <w:szCs w:val="24"/>
              </w:rPr>
            </w:pPr>
          </w:p>
          <w:p w14:paraId="512E8379" w14:textId="77777777" w:rsidR="00F92004" w:rsidRPr="005E65FD" w:rsidRDefault="00F92004" w:rsidP="00426D4B">
            <w:pPr>
              <w:rPr>
                <w:rFonts w:ascii="Tw Cen MT" w:hAnsi="Tw Cen MT" w:cstheme="minorHAnsi"/>
                <w:sz w:val="24"/>
                <w:szCs w:val="24"/>
              </w:rPr>
            </w:pPr>
          </w:p>
          <w:p w14:paraId="0076A17C" w14:textId="77777777" w:rsidR="00F92004" w:rsidRPr="005E65FD" w:rsidRDefault="00F92004" w:rsidP="00426D4B">
            <w:pPr>
              <w:rPr>
                <w:rFonts w:ascii="Tw Cen MT" w:hAnsi="Tw Cen MT" w:cstheme="minorHAnsi"/>
                <w:sz w:val="24"/>
                <w:szCs w:val="24"/>
              </w:rPr>
            </w:pPr>
          </w:p>
          <w:p w14:paraId="621DD46E" w14:textId="77777777" w:rsidR="00F92004" w:rsidRPr="005E65FD" w:rsidRDefault="00F92004" w:rsidP="00426D4B">
            <w:pPr>
              <w:rPr>
                <w:rFonts w:ascii="Tw Cen MT" w:hAnsi="Tw Cen MT" w:cstheme="minorHAnsi"/>
                <w:sz w:val="24"/>
                <w:szCs w:val="24"/>
              </w:rPr>
            </w:pPr>
          </w:p>
          <w:p w14:paraId="2D6B7D9E" w14:textId="77777777" w:rsidR="00F92004" w:rsidRPr="005E65FD" w:rsidRDefault="00F92004" w:rsidP="00426D4B">
            <w:pPr>
              <w:rPr>
                <w:rFonts w:ascii="Tw Cen MT" w:hAnsi="Tw Cen MT" w:cstheme="minorHAnsi"/>
                <w:sz w:val="24"/>
                <w:szCs w:val="24"/>
              </w:rPr>
            </w:pPr>
          </w:p>
          <w:p w14:paraId="0FBEECCB" w14:textId="77777777" w:rsidR="00F92004" w:rsidRPr="005E65FD" w:rsidRDefault="00F92004" w:rsidP="00426D4B">
            <w:pPr>
              <w:rPr>
                <w:rFonts w:ascii="Tw Cen MT" w:hAnsi="Tw Cen MT" w:cstheme="minorHAnsi"/>
                <w:sz w:val="24"/>
                <w:szCs w:val="24"/>
              </w:rPr>
            </w:pPr>
          </w:p>
          <w:p w14:paraId="2A8EEBC8" w14:textId="77777777" w:rsidR="00F92004" w:rsidRPr="005E65FD" w:rsidRDefault="00F92004" w:rsidP="00426D4B">
            <w:pPr>
              <w:rPr>
                <w:rFonts w:ascii="Tw Cen MT" w:hAnsi="Tw Cen MT" w:cstheme="minorHAnsi"/>
                <w:sz w:val="24"/>
                <w:szCs w:val="24"/>
              </w:rPr>
            </w:pPr>
          </w:p>
          <w:p w14:paraId="47F82ECC" w14:textId="77777777" w:rsidR="00F92004" w:rsidRPr="005E65FD" w:rsidRDefault="00F92004" w:rsidP="00426D4B">
            <w:pPr>
              <w:rPr>
                <w:rFonts w:ascii="Tw Cen MT" w:hAnsi="Tw Cen MT" w:cstheme="minorHAnsi"/>
                <w:sz w:val="24"/>
                <w:szCs w:val="24"/>
              </w:rPr>
            </w:pPr>
          </w:p>
          <w:p w14:paraId="17282B78" w14:textId="77777777" w:rsidR="00F92004" w:rsidRPr="005E65FD" w:rsidRDefault="00F92004" w:rsidP="00426D4B">
            <w:pPr>
              <w:rPr>
                <w:rFonts w:ascii="Tw Cen MT" w:hAnsi="Tw Cen MT" w:cstheme="minorHAnsi"/>
                <w:sz w:val="24"/>
                <w:szCs w:val="24"/>
              </w:rPr>
            </w:pPr>
          </w:p>
          <w:p w14:paraId="7B184886" w14:textId="77777777" w:rsidR="00F92004" w:rsidRPr="005E65FD" w:rsidRDefault="00F92004" w:rsidP="00426D4B">
            <w:pPr>
              <w:rPr>
                <w:rFonts w:ascii="Tw Cen MT" w:hAnsi="Tw Cen MT" w:cstheme="minorHAnsi"/>
                <w:sz w:val="24"/>
                <w:szCs w:val="24"/>
              </w:rPr>
            </w:pPr>
          </w:p>
          <w:p w14:paraId="6DA323C7" w14:textId="77777777" w:rsidR="00AC3ECD" w:rsidRPr="005E65FD" w:rsidRDefault="00AC3ECD" w:rsidP="00426D4B">
            <w:pPr>
              <w:rPr>
                <w:rFonts w:ascii="Tw Cen MT" w:hAnsi="Tw Cen MT" w:cstheme="minorHAnsi"/>
                <w:sz w:val="24"/>
                <w:szCs w:val="24"/>
              </w:rPr>
            </w:pPr>
          </w:p>
          <w:p w14:paraId="26A08719" w14:textId="77777777" w:rsidR="00AC3ECD" w:rsidRPr="005E65FD" w:rsidRDefault="00AC3ECD" w:rsidP="00426D4B">
            <w:pPr>
              <w:rPr>
                <w:rFonts w:ascii="Tw Cen MT" w:hAnsi="Tw Cen MT" w:cstheme="minorHAnsi"/>
                <w:sz w:val="24"/>
                <w:szCs w:val="24"/>
              </w:rPr>
            </w:pPr>
          </w:p>
          <w:p w14:paraId="776BA305" w14:textId="77777777" w:rsidR="00AC3ECD" w:rsidRPr="005E65FD" w:rsidRDefault="00AC3ECD" w:rsidP="00426D4B">
            <w:pPr>
              <w:rPr>
                <w:rFonts w:ascii="Tw Cen MT" w:hAnsi="Tw Cen MT" w:cstheme="minorHAnsi"/>
                <w:sz w:val="24"/>
                <w:szCs w:val="24"/>
              </w:rPr>
            </w:pPr>
          </w:p>
          <w:p w14:paraId="7759E7F5" w14:textId="77777777" w:rsidR="00AC3ECD" w:rsidRPr="005E65FD" w:rsidRDefault="00AC3ECD" w:rsidP="00426D4B">
            <w:pPr>
              <w:rPr>
                <w:rFonts w:ascii="Tw Cen MT" w:hAnsi="Tw Cen MT" w:cstheme="minorHAnsi"/>
                <w:sz w:val="24"/>
                <w:szCs w:val="24"/>
              </w:rPr>
            </w:pPr>
          </w:p>
          <w:p w14:paraId="4F2486A2" w14:textId="77777777" w:rsidR="00AD7607" w:rsidRPr="005E65FD" w:rsidRDefault="006F2E55" w:rsidP="00426D4B">
            <w:pPr>
              <w:rPr>
                <w:rFonts w:ascii="Tw Cen MT" w:hAnsi="Tw Cen MT" w:cstheme="minorHAnsi"/>
                <w:sz w:val="24"/>
                <w:szCs w:val="24"/>
              </w:rPr>
            </w:pPr>
            <w:r w:rsidRPr="005E65FD">
              <w:rPr>
                <w:rFonts w:ascii="Tw Cen MT" w:hAnsi="Tw Cen MT" w:cstheme="minorHAnsi"/>
                <w:sz w:val="24"/>
                <w:szCs w:val="24"/>
              </w:rPr>
              <w:t xml:space="preserve">January </w:t>
            </w:r>
            <w:r w:rsidR="00AD7607" w:rsidRPr="005E65FD">
              <w:rPr>
                <w:rFonts w:ascii="Tw Cen MT" w:hAnsi="Tw Cen MT" w:cstheme="minorHAnsi"/>
                <w:sz w:val="24"/>
                <w:szCs w:val="24"/>
              </w:rPr>
              <w:t>2017</w:t>
            </w:r>
          </w:p>
          <w:p w14:paraId="474DCC98" w14:textId="77777777" w:rsidR="000B3C33" w:rsidRPr="005E65FD" w:rsidRDefault="000B3C33" w:rsidP="00426D4B">
            <w:pPr>
              <w:rPr>
                <w:rFonts w:ascii="Tw Cen MT" w:hAnsi="Tw Cen MT" w:cstheme="minorHAnsi"/>
                <w:sz w:val="24"/>
                <w:szCs w:val="24"/>
              </w:rPr>
            </w:pPr>
          </w:p>
          <w:p w14:paraId="0EAEB199" w14:textId="77777777" w:rsidR="000B3C33" w:rsidRPr="005E65FD" w:rsidRDefault="000B3C33" w:rsidP="00426D4B">
            <w:pPr>
              <w:rPr>
                <w:rFonts w:ascii="Tw Cen MT" w:hAnsi="Tw Cen MT" w:cstheme="minorHAnsi"/>
                <w:sz w:val="24"/>
                <w:szCs w:val="24"/>
              </w:rPr>
            </w:pPr>
          </w:p>
          <w:p w14:paraId="5EDFEDE8" w14:textId="77777777" w:rsidR="000B3C33" w:rsidRPr="005E65FD" w:rsidRDefault="000B3C33" w:rsidP="00426D4B">
            <w:pPr>
              <w:rPr>
                <w:rFonts w:ascii="Tw Cen MT" w:hAnsi="Tw Cen MT" w:cstheme="minorHAnsi"/>
                <w:sz w:val="24"/>
                <w:szCs w:val="24"/>
              </w:rPr>
            </w:pPr>
          </w:p>
          <w:p w14:paraId="4FB6C761" w14:textId="77777777" w:rsidR="000B3C33" w:rsidRPr="005E65FD" w:rsidRDefault="000B3C33" w:rsidP="00426D4B">
            <w:pPr>
              <w:rPr>
                <w:rFonts w:ascii="Tw Cen MT" w:hAnsi="Tw Cen MT" w:cstheme="minorHAnsi"/>
                <w:sz w:val="24"/>
                <w:szCs w:val="24"/>
              </w:rPr>
            </w:pPr>
          </w:p>
          <w:p w14:paraId="320BB5DF" w14:textId="77777777" w:rsidR="000B3C33" w:rsidRPr="005E65FD" w:rsidRDefault="000B3C33" w:rsidP="00426D4B">
            <w:pPr>
              <w:rPr>
                <w:rFonts w:ascii="Tw Cen MT" w:hAnsi="Tw Cen MT" w:cstheme="minorHAnsi"/>
                <w:sz w:val="24"/>
                <w:szCs w:val="24"/>
              </w:rPr>
            </w:pPr>
          </w:p>
          <w:p w14:paraId="064CF97E" w14:textId="77777777" w:rsidR="000B3C33" w:rsidRPr="005E65FD" w:rsidRDefault="000B3C33" w:rsidP="00426D4B">
            <w:pPr>
              <w:rPr>
                <w:rFonts w:ascii="Tw Cen MT" w:hAnsi="Tw Cen MT" w:cstheme="minorHAnsi"/>
                <w:sz w:val="24"/>
                <w:szCs w:val="24"/>
              </w:rPr>
            </w:pPr>
          </w:p>
          <w:p w14:paraId="520C0335" w14:textId="77777777" w:rsidR="000B3C33" w:rsidRPr="005E65FD" w:rsidRDefault="000B3C33" w:rsidP="00426D4B">
            <w:pPr>
              <w:rPr>
                <w:rFonts w:ascii="Tw Cen MT" w:hAnsi="Tw Cen MT" w:cstheme="minorHAnsi"/>
                <w:sz w:val="24"/>
                <w:szCs w:val="24"/>
              </w:rPr>
            </w:pPr>
          </w:p>
          <w:p w14:paraId="31E3D714" w14:textId="77777777" w:rsidR="000B3C33" w:rsidRPr="005E65FD" w:rsidRDefault="000B3C33" w:rsidP="00426D4B">
            <w:pPr>
              <w:rPr>
                <w:rFonts w:ascii="Tw Cen MT" w:hAnsi="Tw Cen MT" w:cstheme="minorHAnsi"/>
                <w:sz w:val="24"/>
                <w:szCs w:val="24"/>
              </w:rPr>
            </w:pPr>
          </w:p>
          <w:p w14:paraId="0CBEF768" w14:textId="77777777" w:rsidR="000B3C33" w:rsidRPr="005E65FD" w:rsidRDefault="000B3C33" w:rsidP="00426D4B">
            <w:pPr>
              <w:rPr>
                <w:rFonts w:ascii="Tw Cen MT" w:hAnsi="Tw Cen MT" w:cstheme="minorHAnsi"/>
                <w:sz w:val="24"/>
                <w:szCs w:val="24"/>
              </w:rPr>
            </w:pPr>
          </w:p>
          <w:p w14:paraId="1525FBCB" w14:textId="77777777" w:rsidR="000B3C33" w:rsidRPr="005E65FD" w:rsidRDefault="000B3C33" w:rsidP="00426D4B">
            <w:pPr>
              <w:rPr>
                <w:rFonts w:ascii="Tw Cen MT" w:hAnsi="Tw Cen MT" w:cstheme="minorHAnsi"/>
                <w:sz w:val="24"/>
                <w:szCs w:val="24"/>
              </w:rPr>
            </w:pPr>
          </w:p>
          <w:p w14:paraId="6D395843" w14:textId="77777777" w:rsidR="000B3C33" w:rsidRPr="005E65FD" w:rsidRDefault="000B3C33" w:rsidP="00426D4B">
            <w:pPr>
              <w:rPr>
                <w:rFonts w:ascii="Tw Cen MT" w:hAnsi="Tw Cen MT" w:cstheme="minorHAnsi"/>
                <w:sz w:val="24"/>
                <w:szCs w:val="24"/>
              </w:rPr>
            </w:pPr>
          </w:p>
          <w:p w14:paraId="4BFBE10C" w14:textId="77777777" w:rsidR="000B3C33" w:rsidRPr="005E65FD" w:rsidRDefault="000B3C33" w:rsidP="00426D4B">
            <w:pPr>
              <w:rPr>
                <w:rFonts w:ascii="Tw Cen MT" w:hAnsi="Tw Cen MT" w:cstheme="minorHAnsi"/>
                <w:sz w:val="24"/>
                <w:szCs w:val="24"/>
              </w:rPr>
            </w:pPr>
          </w:p>
          <w:p w14:paraId="18F579FB" w14:textId="77777777" w:rsidR="000B3C33" w:rsidRPr="005E65FD" w:rsidRDefault="000B3C33" w:rsidP="00426D4B">
            <w:pPr>
              <w:rPr>
                <w:rFonts w:ascii="Tw Cen MT" w:hAnsi="Tw Cen MT" w:cstheme="minorHAnsi"/>
                <w:sz w:val="24"/>
                <w:szCs w:val="24"/>
              </w:rPr>
            </w:pPr>
          </w:p>
          <w:p w14:paraId="1C5545E3" w14:textId="77777777" w:rsidR="000B3C33" w:rsidRPr="005E65FD" w:rsidRDefault="000B3C33" w:rsidP="00426D4B">
            <w:pPr>
              <w:rPr>
                <w:rFonts w:ascii="Tw Cen MT" w:hAnsi="Tw Cen MT" w:cstheme="minorHAnsi"/>
                <w:sz w:val="24"/>
                <w:szCs w:val="24"/>
              </w:rPr>
            </w:pPr>
          </w:p>
          <w:p w14:paraId="0E66D5AF" w14:textId="77777777" w:rsidR="000B3C33" w:rsidRPr="005E65FD" w:rsidRDefault="000B3C33" w:rsidP="00426D4B">
            <w:pPr>
              <w:rPr>
                <w:rFonts w:ascii="Tw Cen MT" w:hAnsi="Tw Cen MT" w:cstheme="minorHAnsi"/>
                <w:sz w:val="24"/>
                <w:szCs w:val="24"/>
              </w:rPr>
            </w:pPr>
          </w:p>
          <w:p w14:paraId="1A20413D" w14:textId="77777777" w:rsidR="000B3C33" w:rsidRPr="005E65FD" w:rsidRDefault="000B3C33" w:rsidP="00426D4B">
            <w:pPr>
              <w:rPr>
                <w:rFonts w:ascii="Tw Cen MT" w:hAnsi="Tw Cen MT" w:cstheme="minorHAnsi"/>
                <w:sz w:val="24"/>
                <w:szCs w:val="24"/>
              </w:rPr>
            </w:pPr>
          </w:p>
          <w:p w14:paraId="62739082" w14:textId="77777777" w:rsidR="000B3C33" w:rsidRPr="005E65FD" w:rsidRDefault="000B3C33" w:rsidP="00426D4B">
            <w:pPr>
              <w:rPr>
                <w:rFonts w:ascii="Tw Cen MT" w:hAnsi="Tw Cen MT" w:cstheme="minorHAnsi"/>
                <w:sz w:val="24"/>
                <w:szCs w:val="24"/>
              </w:rPr>
            </w:pPr>
          </w:p>
          <w:p w14:paraId="067BB2C8" w14:textId="77777777" w:rsidR="000B3C33" w:rsidRPr="005E65FD" w:rsidRDefault="000B3C33" w:rsidP="00426D4B">
            <w:pPr>
              <w:rPr>
                <w:rFonts w:ascii="Tw Cen MT" w:hAnsi="Tw Cen MT" w:cstheme="minorHAnsi"/>
                <w:sz w:val="24"/>
                <w:szCs w:val="24"/>
              </w:rPr>
            </w:pPr>
          </w:p>
          <w:p w14:paraId="5286572E" w14:textId="77777777" w:rsidR="000B3C33" w:rsidRPr="005E65FD" w:rsidRDefault="000B3C33" w:rsidP="00426D4B">
            <w:pPr>
              <w:rPr>
                <w:rFonts w:ascii="Tw Cen MT" w:hAnsi="Tw Cen MT" w:cstheme="minorHAnsi"/>
                <w:sz w:val="24"/>
                <w:szCs w:val="24"/>
              </w:rPr>
            </w:pPr>
          </w:p>
          <w:p w14:paraId="06CB6637" w14:textId="77777777" w:rsidR="000B3C33" w:rsidRPr="005E65FD" w:rsidRDefault="000B3C33" w:rsidP="00426D4B">
            <w:pPr>
              <w:rPr>
                <w:rFonts w:ascii="Tw Cen MT" w:hAnsi="Tw Cen MT" w:cstheme="minorHAnsi"/>
                <w:sz w:val="24"/>
                <w:szCs w:val="24"/>
              </w:rPr>
            </w:pPr>
          </w:p>
          <w:p w14:paraId="441D120A" w14:textId="77777777" w:rsidR="000B3C33" w:rsidRPr="005E65FD" w:rsidRDefault="000B3C33" w:rsidP="00426D4B">
            <w:pPr>
              <w:rPr>
                <w:rFonts w:ascii="Tw Cen MT" w:hAnsi="Tw Cen MT" w:cstheme="minorHAnsi"/>
                <w:sz w:val="24"/>
                <w:szCs w:val="24"/>
              </w:rPr>
            </w:pPr>
          </w:p>
          <w:p w14:paraId="2A49DD1B" w14:textId="77777777" w:rsidR="000B3C33" w:rsidRPr="005E65FD" w:rsidRDefault="000B3C33" w:rsidP="00426D4B">
            <w:pPr>
              <w:rPr>
                <w:rFonts w:ascii="Tw Cen MT" w:hAnsi="Tw Cen MT" w:cstheme="minorHAnsi"/>
                <w:sz w:val="24"/>
                <w:szCs w:val="24"/>
              </w:rPr>
            </w:pPr>
          </w:p>
          <w:p w14:paraId="6EB4159E" w14:textId="77777777" w:rsidR="000B3C33" w:rsidRPr="005E65FD" w:rsidRDefault="000B3C33" w:rsidP="00426D4B">
            <w:pPr>
              <w:rPr>
                <w:rFonts w:ascii="Tw Cen MT" w:hAnsi="Tw Cen MT" w:cstheme="minorHAnsi"/>
                <w:sz w:val="24"/>
                <w:szCs w:val="24"/>
              </w:rPr>
            </w:pPr>
          </w:p>
          <w:p w14:paraId="0DAE532D" w14:textId="77777777" w:rsidR="000B3C33" w:rsidRPr="005E65FD" w:rsidRDefault="000B3C33" w:rsidP="00426D4B">
            <w:pPr>
              <w:rPr>
                <w:rFonts w:ascii="Tw Cen MT" w:hAnsi="Tw Cen MT" w:cstheme="minorHAnsi"/>
                <w:sz w:val="24"/>
                <w:szCs w:val="24"/>
              </w:rPr>
            </w:pPr>
          </w:p>
          <w:p w14:paraId="73B993BA" w14:textId="77777777" w:rsidR="000B3C33" w:rsidRPr="005E65FD" w:rsidRDefault="000B3C33" w:rsidP="00426D4B">
            <w:pPr>
              <w:rPr>
                <w:rFonts w:ascii="Tw Cen MT" w:hAnsi="Tw Cen MT" w:cstheme="minorHAnsi"/>
                <w:sz w:val="24"/>
                <w:szCs w:val="24"/>
              </w:rPr>
            </w:pPr>
          </w:p>
          <w:p w14:paraId="3165311F" w14:textId="77777777" w:rsidR="00AC3ECD" w:rsidRPr="005E65FD" w:rsidRDefault="00AC3ECD" w:rsidP="00426D4B">
            <w:pPr>
              <w:rPr>
                <w:rFonts w:ascii="Tw Cen MT" w:hAnsi="Tw Cen MT" w:cstheme="minorHAnsi"/>
                <w:sz w:val="24"/>
                <w:szCs w:val="24"/>
              </w:rPr>
            </w:pPr>
          </w:p>
          <w:p w14:paraId="121A3121" w14:textId="77777777" w:rsidR="00AC3ECD" w:rsidRPr="005E65FD" w:rsidRDefault="00AC3ECD" w:rsidP="00426D4B">
            <w:pPr>
              <w:rPr>
                <w:rFonts w:ascii="Tw Cen MT" w:hAnsi="Tw Cen MT" w:cstheme="minorHAnsi"/>
                <w:sz w:val="24"/>
                <w:szCs w:val="24"/>
              </w:rPr>
            </w:pPr>
          </w:p>
          <w:p w14:paraId="11DB81AD" w14:textId="77777777" w:rsidR="00AC3ECD" w:rsidRPr="005E65FD" w:rsidRDefault="00AC3ECD" w:rsidP="00426D4B">
            <w:pPr>
              <w:rPr>
                <w:rFonts w:ascii="Tw Cen MT" w:hAnsi="Tw Cen MT" w:cstheme="minorHAnsi"/>
                <w:sz w:val="24"/>
                <w:szCs w:val="24"/>
              </w:rPr>
            </w:pPr>
          </w:p>
          <w:p w14:paraId="2D0A96A7" w14:textId="77777777" w:rsidR="00AC3ECD" w:rsidRPr="005E65FD" w:rsidRDefault="00AC3ECD" w:rsidP="00426D4B">
            <w:pPr>
              <w:rPr>
                <w:rFonts w:ascii="Tw Cen MT" w:hAnsi="Tw Cen MT" w:cstheme="minorHAnsi"/>
                <w:sz w:val="24"/>
                <w:szCs w:val="24"/>
              </w:rPr>
            </w:pPr>
          </w:p>
          <w:p w14:paraId="0A423F1E" w14:textId="77777777" w:rsidR="00AC3ECD" w:rsidRPr="005E65FD" w:rsidRDefault="00AC3ECD" w:rsidP="00426D4B">
            <w:pPr>
              <w:rPr>
                <w:rFonts w:ascii="Tw Cen MT" w:hAnsi="Tw Cen MT" w:cstheme="minorHAnsi"/>
                <w:sz w:val="24"/>
                <w:szCs w:val="24"/>
              </w:rPr>
            </w:pPr>
          </w:p>
          <w:p w14:paraId="2A7C0916" w14:textId="77777777" w:rsidR="000B3C33" w:rsidRPr="005E65FD" w:rsidRDefault="000B3C33" w:rsidP="00426D4B">
            <w:pPr>
              <w:rPr>
                <w:rFonts w:ascii="Tw Cen MT" w:hAnsi="Tw Cen MT" w:cstheme="minorHAnsi"/>
                <w:sz w:val="24"/>
                <w:szCs w:val="24"/>
              </w:rPr>
            </w:pPr>
            <w:r w:rsidRPr="005E65FD">
              <w:rPr>
                <w:rFonts w:ascii="Tw Cen MT" w:hAnsi="Tw Cen MT" w:cstheme="minorHAnsi"/>
                <w:sz w:val="24"/>
                <w:szCs w:val="24"/>
              </w:rPr>
              <w:t>April 2017</w:t>
            </w:r>
          </w:p>
        </w:tc>
      </w:tr>
      <w:tr w:rsidR="006903CE" w:rsidRPr="005E65FD" w14:paraId="518C1014" w14:textId="77777777" w:rsidTr="003D3575">
        <w:trPr>
          <w:jc w:val="center"/>
        </w:trPr>
        <w:tc>
          <w:tcPr>
            <w:tcW w:w="3085" w:type="dxa"/>
          </w:tcPr>
          <w:p w14:paraId="7A8D5F2D" w14:textId="77777777" w:rsidR="006903CE" w:rsidRPr="005E65FD" w:rsidRDefault="006903CE" w:rsidP="006903CE">
            <w:pPr>
              <w:rPr>
                <w:rFonts w:ascii="Tw Cen MT" w:hAnsi="Tw Cen MT" w:cstheme="minorHAnsi"/>
                <w:sz w:val="24"/>
                <w:szCs w:val="24"/>
              </w:rPr>
            </w:pPr>
            <w:r w:rsidRPr="005E65FD">
              <w:rPr>
                <w:rFonts w:ascii="Tw Cen MT" w:hAnsi="Tw Cen MT" w:cstheme="minorHAnsi"/>
                <w:sz w:val="24"/>
                <w:szCs w:val="24"/>
              </w:rPr>
              <w:lastRenderedPageBreak/>
              <w:t>M5 Local level advocacy to improve quality and funding for education through fair tax</w:t>
            </w:r>
          </w:p>
          <w:p w14:paraId="1C89454D" w14:textId="77777777" w:rsidR="006903CE" w:rsidRPr="005E65FD" w:rsidRDefault="006903CE" w:rsidP="006903CE">
            <w:pPr>
              <w:rPr>
                <w:rFonts w:ascii="Tw Cen MT" w:hAnsi="Tw Cen MT" w:cstheme="minorHAnsi"/>
                <w:sz w:val="24"/>
                <w:szCs w:val="24"/>
              </w:rPr>
            </w:pPr>
            <w:r w:rsidRPr="005E65FD">
              <w:rPr>
                <w:rFonts w:ascii="Tw Cen MT" w:hAnsi="Tw Cen MT" w:cstheme="minorHAnsi"/>
                <w:sz w:val="24"/>
                <w:szCs w:val="24"/>
              </w:rPr>
              <w:t xml:space="preserve">Malawi, Mozambique, </w:t>
            </w:r>
            <w:r w:rsidRPr="005E65FD">
              <w:rPr>
                <w:rFonts w:ascii="Tw Cen MT" w:hAnsi="Tw Cen MT" w:cstheme="minorHAnsi"/>
                <w:sz w:val="24"/>
                <w:szCs w:val="24"/>
              </w:rPr>
              <w:lastRenderedPageBreak/>
              <w:t>Tanzania and Nepal</w:t>
            </w:r>
          </w:p>
        </w:tc>
        <w:tc>
          <w:tcPr>
            <w:tcW w:w="9639" w:type="dxa"/>
          </w:tcPr>
          <w:p w14:paraId="59344980" w14:textId="77777777" w:rsidR="001D5295" w:rsidRPr="005E65FD" w:rsidRDefault="001D5295" w:rsidP="001D5295">
            <w:pPr>
              <w:jc w:val="both"/>
              <w:rPr>
                <w:rFonts w:ascii="Tw Cen MT" w:hAnsi="Tw Cen MT"/>
                <w:b/>
                <w:bCs/>
                <w:color w:val="000000"/>
                <w:sz w:val="24"/>
                <w:szCs w:val="24"/>
              </w:rPr>
            </w:pPr>
            <w:r w:rsidRPr="005E65FD">
              <w:rPr>
                <w:rFonts w:ascii="Tw Cen MT" w:hAnsi="Tw Cen MT"/>
                <w:b/>
                <w:bCs/>
                <w:color w:val="000000"/>
                <w:sz w:val="24"/>
                <w:szCs w:val="24"/>
              </w:rPr>
              <w:lastRenderedPageBreak/>
              <w:t>A Policy brief on ‘Taxation and investment on public education at local level’</w:t>
            </w:r>
          </w:p>
          <w:p w14:paraId="45F4ABFC" w14:textId="77777777" w:rsidR="006903CE" w:rsidRPr="005E65FD" w:rsidRDefault="006903CE" w:rsidP="00A175E5">
            <w:pPr>
              <w:ind w:left="31"/>
              <w:jc w:val="both"/>
              <w:rPr>
                <w:rFonts w:ascii="Tw Cen MT" w:hAnsi="Tw Cen MT" w:cstheme="minorHAnsi"/>
                <w:b/>
                <w:bCs/>
                <w:sz w:val="24"/>
                <w:szCs w:val="24"/>
              </w:rPr>
            </w:pPr>
          </w:p>
          <w:p w14:paraId="5676BF62" w14:textId="77777777" w:rsidR="001D5295" w:rsidRPr="005E65FD" w:rsidRDefault="00BF4FE8" w:rsidP="00A175E5">
            <w:pPr>
              <w:ind w:left="31"/>
              <w:jc w:val="both"/>
              <w:rPr>
                <w:rFonts w:ascii="Tw Cen MT" w:hAnsi="Tw Cen MT" w:cstheme="minorHAnsi"/>
                <w:b/>
                <w:bCs/>
                <w:sz w:val="24"/>
                <w:szCs w:val="24"/>
                <w:u w:val="single"/>
              </w:rPr>
            </w:pPr>
            <w:r w:rsidRPr="005E65FD">
              <w:rPr>
                <w:rFonts w:ascii="Tw Cen MT" w:hAnsi="Tw Cen MT" w:cstheme="minorHAnsi"/>
                <w:b/>
                <w:bCs/>
                <w:sz w:val="24"/>
                <w:szCs w:val="24"/>
                <w:u w:val="single"/>
              </w:rPr>
              <w:t xml:space="preserve">Local level </w:t>
            </w:r>
            <w:proofErr w:type="spellStart"/>
            <w:r w:rsidRPr="005E65FD">
              <w:rPr>
                <w:rFonts w:ascii="Tw Cen MT" w:hAnsi="Tw Cen MT" w:cstheme="minorHAnsi"/>
                <w:b/>
                <w:bCs/>
                <w:sz w:val="24"/>
                <w:szCs w:val="24"/>
                <w:u w:val="single"/>
              </w:rPr>
              <w:t>activista</w:t>
            </w:r>
            <w:proofErr w:type="spellEnd"/>
            <w:r w:rsidRPr="005E65FD">
              <w:rPr>
                <w:rFonts w:ascii="Tw Cen MT" w:hAnsi="Tw Cen MT" w:cstheme="minorHAnsi"/>
                <w:b/>
                <w:bCs/>
                <w:sz w:val="24"/>
                <w:szCs w:val="24"/>
                <w:u w:val="single"/>
              </w:rPr>
              <w:t xml:space="preserve"> mobilization for tax power campaigning</w:t>
            </w:r>
          </w:p>
          <w:p w14:paraId="15539817" w14:textId="2C68C9D9" w:rsidR="00ED01A1" w:rsidRPr="005E65FD" w:rsidRDefault="00ED01A1" w:rsidP="003C76B7">
            <w:pPr>
              <w:pStyle w:val="Normal2"/>
              <w:numPr>
                <w:ilvl w:val="0"/>
                <w:numId w:val="58"/>
              </w:numPr>
              <w:jc w:val="both"/>
              <w:rPr>
                <w:rFonts w:ascii="Tw Cen MT" w:hAnsi="Tw Cen MT"/>
                <w:sz w:val="24"/>
                <w:szCs w:val="24"/>
              </w:rPr>
            </w:pPr>
            <w:r w:rsidRPr="005E65FD">
              <w:rPr>
                <w:rFonts w:ascii="Tw Cen MT" w:hAnsi="Tw Cen MT"/>
                <w:sz w:val="24"/>
                <w:szCs w:val="24"/>
              </w:rPr>
              <w:t xml:space="preserve">An </w:t>
            </w:r>
            <w:r w:rsidR="003C76B7" w:rsidRPr="005E65FD">
              <w:rPr>
                <w:rFonts w:ascii="Tw Cen MT" w:hAnsi="Tw Cen MT"/>
                <w:sz w:val="24"/>
                <w:szCs w:val="24"/>
              </w:rPr>
              <w:t>activist’s</w:t>
            </w:r>
            <w:r w:rsidRPr="005E65FD">
              <w:rPr>
                <w:rFonts w:ascii="Tw Cen MT" w:hAnsi="Tw Cen MT"/>
                <w:sz w:val="24"/>
                <w:szCs w:val="24"/>
              </w:rPr>
              <w:t xml:space="preserve"> formation and orientation meeting </w:t>
            </w:r>
            <w:proofErr w:type="gramStart"/>
            <w:r w:rsidRPr="005E65FD">
              <w:rPr>
                <w:rFonts w:ascii="Tw Cen MT" w:hAnsi="Tw Cen MT"/>
                <w:sz w:val="24"/>
                <w:szCs w:val="24"/>
              </w:rPr>
              <w:t>was</w:t>
            </w:r>
            <w:proofErr w:type="gramEnd"/>
            <w:r w:rsidRPr="005E65FD">
              <w:rPr>
                <w:rFonts w:ascii="Tw Cen MT" w:hAnsi="Tw Cen MT"/>
                <w:sz w:val="24"/>
                <w:szCs w:val="24"/>
              </w:rPr>
              <w:t xml:space="preserve"> conducted at FAYA Nepal with the </w:t>
            </w:r>
            <w:r w:rsidRPr="005E65FD">
              <w:rPr>
                <w:rFonts w:ascii="Tw Cen MT" w:hAnsi="Tw Cen MT"/>
                <w:sz w:val="24"/>
                <w:szCs w:val="24"/>
              </w:rPr>
              <w:lastRenderedPageBreak/>
              <w:t>participation of enthusiastic youth interested in advocacy and civic engagement.</w:t>
            </w:r>
          </w:p>
          <w:p w14:paraId="336565EC" w14:textId="6B216947" w:rsidR="00ED01A1" w:rsidRPr="005E65FD" w:rsidRDefault="00ED01A1" w:rsidP="003C76B7">
            <w:pPr>
              <w:pStyle w:val="Normal2"/>
              <w:numPr>
                <w:ilvl w:val="0"/>
                <w:numId w:val="58"/>
              </w:numPr>
              <w:jc w:val="both"/>
              <w:rPr>
                <w:rFonts w:ascii="Tw Cen MT" w:hAnsi="Tw Cen MT"/>
                <w:sz w:val="24"/>
                <w:szCs w:val="24"/>
              </w:rPr>
            </w:pPr>
            <w:r w:rsidRPr="005E65FD">
              <w:rPr>
                <w:rFonts w:ascii="Tw Cen MT" w:hAnsi="Tw Cen MT"/>
                <w:sz w:val="24"/>
                <w:szCs w:val="24"/>
              </w:rPr>
              <w:t xml:space="preserve">A total of 38 youths attended the meeting, resulting in the formation of a 37-member </w:t>
            </w:r>
            <w:r w:rsidR="003C76B7" w:rsidRPr="005E65FD">
              <w:rPr>
                <w:rFonts w:ascii="Tw Cen MT" w:hAnsi="Tw Cen MT"/>
                <w:sz w:val="24"/>
                <w:szCs w:val="24"/>
              </w:rPr>
              <w:t>activists’</w:t>
            </w:r>
            <w:r w:rsidRPr="005E65FD">
              <w:rPr>
                <w:rFonts w:ascii="Tw Cen MT" w:hAnsi="Tw Cen MT"/>
                <w:sz w:val="24"/>
                <w:szCs w:val="24"/>
              </w:rPr>
              <w:t xml:space="preserve"> group, consisting of 22 girls and 15 boys.</w:t>
            </w:r>
          </w:p>
          <w:p w14:paraId="344EC8F7" w14:textId="578020B2" w:rsidR="00ED01A1" w:rsidRPr="005E65FD" w:rsidRDefault="00ED01A1" w:rsidP="003C76B7">
            <w:pPr>
              <w:pStyle w:val="Normal2"/>
              <w:numPr>
                <w:ilvl w:val="0"/>
                <w:numId w:val="58"/>
              </w:numPr>
              <w:jc w:val="both"/>
              <w:rPr>
                <w:rFonts w:ascii="Tw Cen MT" w:hAnsi="Tw Cen MT"/>
                <w:sz w:val="24"/>
                <w:szCs w:val="24"/>
              </w:rPr>
            </w:pPr>
            <w:r w:rsidRPr="005E65FD">
              <w:rPr>
                <w:rFonts w:ascii="Tw Cen MT" w:hAnsi="Tw Cen MT"/>
                <w:sz w:val="24"/>
                <w:szCs w:val="24"/>
              </w:rPr>
              <w:t>The session was facilitated by FAYA Chairperson Sher Bahadur Basnet and Board Member Birendra Chaudhary, who guided the youth through the orientation.</w:t>
            </w:r>
          </w:p>
          <w:p w14:paraId="53ED821A" w14:textId="637725FA" w:rsidR="00ED01A1" w:rsidRPr="005E65FD" w:rsidRDefault="00ED01A1" w:rsidP="003C76B7">
            <w:pPr>
              <w:pStyle w:val="Normal2"/>
              <w:numPr>
                <w:ilvl w:val="0"/>
                <w:numId w:val="58"/>
              </w:numPr>
              <w:jc w:val="both"/>
              <w:rPr>
                <w:rFonts w:ascii="Tw Cen MT" w:hAnsi="Tw Cen MT"/>
                <w:sz w:val="24"/>
                <w:szCs w:val="24"/>
              </w:rPr>
            </w:pPr>
            <w:r w:rsidRPr="005E65FD">
              <w:rPr>
                <w:rFonts w:ascii="Tw Cen MT" w:hAnsi="Tw Cen MT"/>
                <w:sz w:val="24"/>
                <w:szCs w:val="24"/>
              </w:rPr>
              <w:t>As part of their engagement, the activists developed an action plan for the "Tax Power" campaign, including a photo action and a signature collection campaign in Dhangadhi.</w:t>
            </w:r>
          </w:p>
          <w:p w14:paraId="2A5247CE" w14:textId="17E16DF6" w:rsidR="00ED01A1" w:rsidRPr="005E65FD" w:rsidRDefault="00ED01A1" w:rsidP="003C76B7">
            <w:pPr>
              <w:pStyle w:val="Normal2"/>
              <w:numPr>
                <w:ilvl w:val="0"/>
                <w:numId w:val="58"/>
              </w:numPr>
              <w:jc w:val="both"/>
              <w:rPr>
                <w:rFonts w:ascii="Tw Cen MT" w:hAnsi="Tw Cen MT"/>
                <w:sz w:val="24"/>
                <w:szCs w:val="24"/>
              </w:rPr>
            </w:pPr>
            <w:r w:rsidRPr="005E65FD">
              <w:rPr>
                <w:rFonts w:ascii="Tw Cen MT" w:hAnsi="Tw Cen MT"/>
                <w:sz w:val="24"/>
                <w:szCs w:val="24"/>
              </w:rPr>
              <w:t>Two major campaign events were successfully organized as part of this initiative.</w:t>
            </w:r>
          </w:p>
          <w:p w14:paraId="64CB6A27" w14:textId="11CEDADD" w:rsidR="00ED01A1" w:rsidRPr="005E65FD" w:rsidRDefault="00ED01A1" w:rsidP="00ED01A1">
            <w:pPr>
              <w:pStyle w:val="Normal2"/>
              <w:numPr>
                <w:ilvl w:val="0"/>
                <w:numId w:val="58"/>
              </w:numPr>
              <w:jc w:val="both"/>
              <w:rPr>
                <w:rFonts w:ascii="Tw Cen MT" w:hAnsi="Tw Cen MT"/>
                <w:sz w:val="24"/>
                <w:szCs w:val="24"/>
              </w:rPr>
            </w:pPr>
            <w:r w:rsidRPr="005E65FD">
              <w:rPr>
                <w:rFonts w:ascii="Tw Cen MT" w:hAnsi="Tw Cen MT"/>
                <w:sz w:val="24"/>
                <w:szCs w:val="24"/>
              </w:rPr>
              <w:t xml:space="preserve">Through these events, the </w:t>
            </w:r>
            <w:r w:rsidRPr="005E65FD">
              <w:rPr>
                <w:rFonts w:ascii="Tw Cen MT" w:hAnsi="Tw Cen MT"/>
                <w:sz w:val="24"/>
                <w:szCs w:val="24"/>
              </w:rPr>
              <w:t>activists</w:t>
            </w:r>
            <w:r w:rsidRPr="005E65FD">
              <w:rPr>
                <w:rFonts w:ascii="Tw Cen MT" w:hAnsi="Tw Cen MT"/>
                <w:sz w:val="24"/>
                <w:szCs w:val="24"/>
              </w:rPr>
              <w:t xml:space="preserve"> were able to directly reach around 2,000 </w:t>
            </w:r>
            <w:r w:rsidRPr="005E65FD">
              <w:rPr>
                <w:rFonts w:ascii="Tw Cen MT" w:hAnsi="Tw Cen MT"/>
                <w:sz w:val="24"/>
                <w:szCs w:val="24"/>
              </w:rPr>
              <w:t>individuals and</w:t>
            </w:r>
            <w:r w:rsidRPr="005E65FD">
              <w:rPr>
                <w:rFonts w:ascii="Tw Cen MT" w:hAnsi="Tw Cen MT"/>
                <w:sz w:val="24"/>
                <w:szCs w:val="24"/>
              </w:rPr>
              <w:t xml:space="preserve"> indirectly reached an additional 500 people via local radio and television broadcasts.</w:t>
            </w:r>
          </w:p>
          <w:p w14:paraId="224F7375" w14:textId="735C9E14" w:rsidR="00ED01A1" w:rsidRPr="005E65FD" w:rsidRDefault="00ED01A1" w:rsidP="00ED01A1">
            <w:pPr>
              <w:pStyle w:val="Normal2"/>
              <w:numPr>
                <w:ilvl w:val="0"/>
                <w:numId w:val="58"/>
              </w:numPr>
              <w:jc w:val="both"/>
              <w:rPr>
                <w:rFonts w:ascii="Tw Cen MT" w:hAnsi="Tw Cen MT"/>
                <w:sz w:val="24"/>
                <w:szCs w:val="24"/>
              </w:rPr>
            </w:pPr>
            <w:r w:rsidRPr="005E65FD">
              <w:rPr>
                <w:rFonts w:ascii="Tw Cen MT" w:hAnsi="Tw Cen MT"/>
                <w:sz w:val="24"/>
                <w:szCs w:val="24"/>
              </w:rPr>
              <w:t>The campaign received coverage in four local newspapers, helping extend its visibility and impact.</w:t>
            </w:r>
          </w:p>
          <w:p w14:paraId="572F893E" w14:textId="622CDCF8" w:rsidR="00ED01A1" w:rsidRPr="005E65FD" w:rsidRDefault="00ED01A1" w:rsidP="00ED01A1">
            <w:pPr>
              <w:pStyle w:val="Normal2"/>
              <w:numPr>
                <w:ilvl w:val="0"/>
                <w:numId w:val="58"/>
              </w:numPr>
              <w:jc w:val="both"/>
              <w:rPr>
                <w:rFonts w:ascii="Tw Cen MT" w:hAnsi="Tw Cen MT"/>
                <w:sz w:val="24"/>
                <w:szCs w:val="24"/>
              </w:rPr>
            </w:pPr>
            <w:r w:rsidRPr="005E65FD">
              <w:rPr>
                <w:rFonts w:ascii="Tw Cen MT" w:hAnsi="Tw Cen MT"/>
                <w:sz w:val="24"/>
                <w:szCs w:val="24"/>
              </w:rPr>
              <w:t>The core objective was to raise awareness among citizens about the importance of taxes, why they are paid, and how tax revenues contribute to public services like quality education and infrastructure development.</w:t>
            </w:r>
          </w:p>
          <w:p w14:paraId="00BE71E6" w14:textId="38C8F689" w:rsidR="00ED01A1" w:rsidRPr="005E65FD" w:rsidRDefault="00ED01A1" w:rsidP="00ED01A1">
            <w:pPr>
              <w:pStyle w:val="Normal2"/>
              <w:numPr>
                <w:ilvl w:val="0"/>
                <w:numId w:val="58"/>
              </w:numPr>
              <w:jc w:val="both"/>
              <w:rPr>
                <w:rFonts w:ascii="Tw Cen MT" w:hAnsi="Tw Cen MT"/>
                <w:sz w:val="24"/>
                <w:szCs w:val="24"/>
              </w:rPr>
            </w:pPr>
            <w:r w:rsidRPr="005E65FD">
              <w:rPr>
                <w:rFonts w:ascii="Tw Cen MT" w:hAnsi="Tw Cen MT"/>
                <w:sz w:val="24"/>
                <w:szCs w:val="24"/>
              </w:rPr>
              <w:t>The campaign helped foster a sense of accountability and encouraged people to monitor how tax money is being utilized.</w:t>
            </w:r>
          </w:p>
          <w:p w14:paraId="78FF42A8" w14:textId="43F6BEFE" w:rsidR="00ED01A1" w:rsidRPr="005E65FD" w:rsidRDefault="00ED01A1" w:rsidP="00ED01A1">
            <w:pPr>
              <w:pStyle w:val="Normal2"/>
              <w:numPr>
                <w:ilvl w:val="0"/>
                <w:numId w:val="58"/>
              </w:numPr>
              <w:jc w:val="both"/>
              <w:rPr>
                <w:rFonts w:ascii="Tw Cen MT" w:hAnsi="Tw Cen MT"/>
                <w:sz w:val="24"/>
                <w:szCs w:val="24"/>
              </w:rPr>
            </w:pPr>
            <w:r w:rsidRPr="005E65FD">
              <w:rPr>
                <w:rFonts w:ascii="Tw Cen MT" w:hAnsi="Tw Cen MT"/>
                <w:sz w:val="24"/>
                <w:szCs w:val="24"/>
              </w:rPr>
              <w:t>Tax-related messages were also integrated into other district and local-level project activities to reinforce awareness around tax justice.</w:t>
            </w:r>
          </w:p>
          <w:p w14:paraId="551F1EB7" w14:textId="73AD0DCB" w:rsidR="001D5295" w:rsidRPr="005E65FD" w:rsidRDefault="00ED01A1" w:rsidP="00ED01A1">
            <w:pPr>
              <w:numPr>
                <w:ilvl w:val="0"/>
                <w:numId w:val="58"/>
              </w:numPr>
              <w:jc w:val="both"/>
              <w:rPr>
                <w:rFonts w:ascii="Tw Cen MT" w:hAnsi="Tw Cen MT" w:cstheme="minorHAnsi"/>
                <w:sz w:val="24"/>
                <w:szCs w:val="24"/>
              </w:rPr>
            </w:pPr>
            <w:r w:rsidRPr="005E65FD">
              <w:rPr>
                <w:rFonts w:ascii="Tw Cen MT" w:hAnsi="Tw Cen MT"/>
                <w:sz w:val="24"/>
                <w:szCs w:val="24"/>
              </w:rPr>
              <w:t>As a result, there is a noticeable increase in public discourse and awareness around taxation and civic responsibility.</w:t>
            </w:r>
          </w:p>
          <w:p w14:paraId="25EA28F3" w14:textId="77777777" w:rsidR="001D5295" w:rsidRPr="005E65FD" w:rsidRDefault="001D5295" w:rsidP="00A175E5">
            <w:pPr>
              <w:ind w:left="31"/>
              <w:jc w:val="both"/>
              <w:rPr>
                <w:rFonts w:ascii="Tw Cen MT" w:hAnsi="Tw Cen MT" w:cstheme="minorHAnsi"/>
                <w:sz w:val="24"/>
                <w:szCs w:val="24"/>
              </w:rPr>
            </w:pPr>
          </w:p>
        </w:tc>
        <w:tc>
          <w:tcPr>
            <w:tcW w:w="1275" w:type="dxa"/>
          </w:tcPr>
          <w:p w14:paraId="2331BD48" w14:textId="77777777" w:rsidR="006903CE" w:rsidRPr="005E65FD" w:rsidRDefault="006903CE" w:rsidP="006903CE">
            <w:pPr>
              <w:rPr>
                <w:rFonts w:ascii="Tw Cen MT" w:hAnsi="Tw Cen MT" w:cstheme="minorHAnsi"/>
                <w:sz w:val="24"/>
                <w:szCs w:val="24"/>
              </w:rPr>
            </w:pPr>
          </w:p>
        </w:tc>
        <w:tc>
          <w:tcPr>
            <w:tcW w:w="1349" w:type="dxa"/>
          </w:tcPr>
          <w:p w14:paraId="4637462D" w14:textId="77777777" w:rsidR="006903CE" w:rsidRPr="005E65FD" w:rsidRDefault="006903CE" w:rsidP="006903CE">
            <w:pPr>
              <w:rPr>
                <w:rFonts w:ascii="Tw Cen MT" w:hAnsi="Tw Cen MT" w:cstheme="minorHAnsi"/>
                <w:sz w:val="24"/>
                <w:szCs w:val="24"/>
              </w:rPr>
            </w:pPr>
          </w:p>
        </w:tc>
      </w:tr>
      <w:tr w:rsidR="006903CE" w:rsidRPr="005E65FD" w14:paraId="27757221" w14:textId="77777777" w:rsidTr="003D3575">
        <w:trPr>
          <w:jc w:val="center"/>
        </w:trPr>
        <w:tc>
          <w:tcPr>
            <w:tcW w:w="15348" w:type="dxa"/>
            <w:gridSpan w:val="4"/>
          </w:tcPr>
          <w:p w14:paraId="0551A00B" w14:textId="112F2DAB" w:rsidR="006903CE" w:rsidRPr="005E65FD" w:rsidRDefault="006903CE" w:rsidP="00525AC6">
            <w:pPr>
              <w:ind w:left="31"/>
              <w:rPr>
                <w:rFonts w:ascii="Tw Cen MT" w:hAnsi="Tw Cen MT" w:cstheme="minorHAnsi"/>
                <w:b/>
                <w:sz w:val="24"/>
                <w:szCs w:val="24"/>
              </w:rPr>
            </w:pPr>
            <w:r w:rsidRPr="005E65FD">
              <w:rPr>
                <w:rFonts w:ascii="Tw Cen MT" w:hAnsi="Tw Cen MT" w:cstheme="minorHAnsi"/>
                <w:b/>
                <w:sz w:val="24"/>
                <w:szCs w:val="24"/>
                <w:u w:val="single"/>
              </w:rPr>
              <w:t>Output 2</w:t>
            </w:r>
            <w:r w:rsidRPr="005E65FD">
              <w:rPr>
                <w:rFonts w:ascii="Tw Cen MT" w:hAnsi="Tw Cen MT" w:cstheme="minorHAnsi"/>
                <w:b/>
                <w:sz w:val="24"/>
                <w:szCs w:val="24"/>
              </w:rPr>
              <w:t xml:space="preserve"> Strong national coalitions, teacher unions and </w:t>
            </w:r>
            <w:r w:rsidR="003C76B7" w:rsidRPr="005E65FD">
              <w:rPr>
                <w:rFonts w:ascii="Tw Cen MT" w:hAnsi="Tw Cen MT" w:cstheme="minorHAnsi"/>
                <w:b/>
                <w:sz w:val="24"/>
                <w:szCs w:val="24"/>
              </w:rPr>
              <w:t>well-informed</w:t>
            </w:r>
            <w:r w:rsidRPr="005E65FD">
              <w:rPr>
                <w:rFonts w:ascii="Tw Cen MT" w:hAnsi="Tw Cen MT" w:cstheme="minorHAnsi"/>
                <w:b/>
                <w:sz w:val="24"/>
                <w:szCs w:val="24"/>
              </w:rPr>
              <w:t xml:space="preserve"> civil society movements hold governments to account for progressive tax reforms that will lead to increased spending on public education both to increase access and improve quality.</w:t>
            </w:r>
          </w:p>
        </w:tc>
      </w:tr>
      <w:tr w:rsidR="006903CE" w:rsidRPr="005E65FD" w14:paraId="62E9A5EC" w14:textId="77777777" w:rsidTr="003D3575">
        <w:trPr>
          <w:jc w:val="center"/>
        </w:trPr>
        <w:tc>
          <w:tcPr>
            <w:tcW w:w="3085" w:type="dxa"/>
          </w:tcPr>
          <w:p w14:paraId="5FA8354D" w14:textId="77777777" w:rsidR="006903CE" w:rsidRPr="005E65FD" w:rsidRDefault="006903CE" w:rsidP="006903CE">
            <w:pPr>
              <w:rPr>
                <w:rFonts w:ascii="Tw Cen MT" w:hAnsi="Tw Cen MT" w:cstheme="minorHAnsi"/>
                <w:sz w:val="24"/>
                <w:szCs w:val="24"/>
              </w:rPr>
            </w:pPr>
            <w:r w:rsidRPr="005E65FD">
              <w:rPr>
                <w:rFonts w:ascii="Tw Cen MT" w:hAnsi="Tw Cen MT" w:cstheme="minorHAnsi"/>
                <w:b/>
                <w:sz w:val="24"/>
                <w:szCs w:val="24"/>
              </w:rPr>
              <w:t>Milestone</w:t>
            </w:r>
          </w:p>
        </w:tc>
        <w:tc>
          <w:tcPr>
            <w:tcW w:w="9639" w:type="dxa"/>
          </w:tcPr>
          <w:p w14:paraId="5311B898" w14:textId="77777777" w:rsidR="006903CE" w:rsidRPr="005E65FD" w:rsidRDefault="006903CE" w:rsidP="00525AC6">
            <w:pPr>
              <w:ind w:left="31"/>
              <w:rPr>
                <w:rFonts w:ascii="Tw Cen MT" w:hAnsi="Tw Cen MT" w:cstheme="minorHAnsi"/>
                <w:b/>
                <w:sz w:val="24"/>
                <w:szCs w:val="24"/>
              </w:rPr>
            </w:pPr>
            <w:r w:rsidRPr="005E65FD">
              <w:rPr>
                <w:rFonts w:ascii="Tw Cen MT" w:hAnsi="Tw Cen MT" w:cstheme="minorHAnsi"/>
                <w:b/>
                <w:sz w:val="24"/>
                <w:szCs w:val="24"/>
              </w:rPr>
              <w:t>Activity report</w:t>
            </w:r>
          </w:p>
          <w:p w14:paraId="69E36F17" w14:textId="77777777" w:rsidR="00FA7AB9" w:rsidRPr="005E65FD" w:rsidRDefault="00FA7AB9" w:rsidP="00525AC6">
            <w:pPr>
              <w:ind w:left="31"/>
              <w:rPr>
                <w:rFonts w:ascii="Tw Cen MT" w:hAnsi="Tw Cen MT" w:cstheme="minorHAnsi"/>
                <w:sz w:val="24"/>
                <w:szCs w:val="24"/>
              </w:rPr>
            </w:pPr>
            <w:r w:rsidRPr="005E65FD">
              <w:rPr>
                <w:rFonts w:ascii="Tw Cen MT" w:hAnsi="Tw Cen MT" w:cstheme="minorHAnsi"/>
                <w:sz w:val="24"/>
                <w:szCs w:val="24"/>
              </w:rPr>
              <w:t>(including any deviations from original plan by 3 months or more)</w:t>
            </w:r>
          </w:p>
        </w:tc>
        <w:tc>
          <w:tcPr>
            <w:tcW w:w="1275" w:type="dxa"/>
          </w:tcPr>
          <w:p w14:paraId="5529B752" w14:textId="77777777" w:rsidR="006903CE" w:rsidRPr="005E65FD" w:rsidRDefault="006903CE" w:rsidP="006903CE">
            <w:pPr>
              <w:rPr>
                <w:rFonts w:ascii="Tw Cen MT" w:hAnsi="Tw Cen MT" w:cstheme="minorHAnsi"/>
                <w:sz w:val="24"/>
                <w:szCs w:val="24"/>
              </w:rPr>
            </w:pPr>
            <w:r w:rsidRPr="005E65FD">
              <w:rPr>
                <w:rFonts w:ascii="Tw Cen MT" w:hAnsi="Tw Cen MT" w:cstheme="minorHAnsi"/>
                <w:b/>
                <w:sz w:val="24"/>
                <w:szCs w:val="24"/>
              </w:rPr>
              <w:t>Planned completion date</w:t>
            </w:r>
          </w:p>
        </w:tc>
        <w:tc>
          <w:tcPr>
            <w:tcW w:w="1349" w:type="dxa"/>
          </w:tcPr>
          <w:p w14:paraId="3C6AA932" w14:textId="77777777" w:rsidR="006903CE" w:rsidRPr="005E65FD" w:rsidRDefault="006903CE" w:rsidP="006903CE">
            <w:pPr>
              <w:rPr>
                <w:rFonts w:ascii="Tw Cen MT" w:hAnsi="Tw Cen MT" w:cstheme="minorHAnsi"/>
                <w:sz w:val="24"/>
                <w:szCs w:val="24"/>
              </w:rPr>
            </w:pPr>
            <w:r w:rsidRPr="005E65FD">
              <w:rPr>
                <w:rFonts w:ascii="Tw Cen MT" w:hAnsi="Tw Cen MT" w:cstheme="minorHAnsi"/>
                <w:b/>
                <w:sz w:val="24"/>
                <w:szCs w:val="24"/>
              </w:rPr>
              <w:t>Actual completion date</w:t>
            </w:r>
          </w:p>
        </w:tc>
      </w:tr>
      <w:tr w:rsidR="006903CE" w:rsidRPr="005E65FD" w14:paraId="19C7C074" w14:textId="77777777" w:rsidTr="003D3575">
        <w:trPr>
          <w:jc w:val="center"/>
        </w:trPr>
        <w:tc>
          <w:tcPr>
            <w:tcW w:w="3085" w:type="dxa"/>
          </w:tcPr>
          <w:p w14:paraId="388F48DE" w14:textId="77777777" w:rsidR="006903CE" w:rsidRPr="005E65FD" w:rsidRDefault="006903CE" w:rsidP="006903CE">
            <w:pPr>
              <w:rPr>
                <w:rFonts w:ascii="Tw Cen MT" w:hAnsi="Tw Cen MT" w:cstheme="minorHAnsi"/>
                <w:sz w:val="24"/>
                <w:szCs w:val="24"/>
              </w:rPr>
            </w:pPr>
            <w:r w:rsidRPr="005E65FD">
              <w:rPr>
                <w:rFonts w:ascii="Tw Cen MT" w:hAnsi="Tw Cen MT" w:cstheme="minorHAnsi"/>
                <w:sz w:val="24"/>
                <w:szCs w:val="24"/>
              </w:rPr>
              <w:t xml:space="preserve">M6 National level research on fair tax revenue for quality public education </w:t>
            </w:r>
          </w:p>
          <w:p w14:paraId="6BEB4955" w14:textId="77777777" w:rsidR="006903CE" w:rsidRPr="005E65FD" w:rsidRDefault="006903CE" w:rsidP="006903CE">
            <w:pPr>
              <w:rPr>
                <w:rFonts w:ascii="Tw Cen MT" w:hAnsi="Tw Cen MT" w:cstheme="minorHAnsi"/>
                <w:sz w:val="24"/>
                <w:szCs w:val="24"/>
              </w:rPr>
            </w:pPr>
            <w:r w:rsidRPr="005E65FD">
              <w:rPr>
                <w:rFonts w:ascii="Tw Cen MT" w:hAnsi="Tw Cen MT" w:cstheme="minorHAnsi"/>
                <w:sz w:val="24"/>
                <w:szCs w:val="24"/>
              </w:rPr>
              <w:t>Malawi, Mozambique, Tanzania and Nepal.</w:t>
            </w:r>
          </w:p>
        </w:tc>
        <w:tc>
          <w:tcPr>
            <w:tcW w:w="9639" w:type="dxa"/>
          </w:tcPr>
          <w:p w14:paraId="3C69362B" w14:textId="77777777" w:rsidR="001D5295" w:rsidRPr="005E65FD" w:rsidRDefault="001D5295" w:rsidP="001D5295">
            <w:pPr>
              <w:jc w:val="both"/>
              <w:rPr>
                <w:rFonts w:ascii="Tw Cen MT" w:hAnsi="Tw Cen MT"/>
                <w:b/>
                <w:bCs/>
                <w:color w:val="000000"/>
                <w:sz w:val="24"/>
                <w:szCs w:val="24"/>
              </w:rPr>
            </w:pPr>
            <w:r w:rsidRPr="005E65FD">
              <w:rPr>
                <w:rFonts w:ascii="Tw Cen MT" w:hAnsi="Tw Cen MT"/>
                <w:b/>
                <w:bCs/>
                <w:color w:val="000000"/>
                <w:sz w:val="24"/>
                <w:szCs w:val="24"/>
              </w:rPr>
              <w:t>Research on ‘Tax Generation, Exemption and its impact on Public Education Financing’</w:t>
            </w:r>
          </w:p>
          <w:p w14:paraId="2B4FE5DD" w14:textId="77777777" w:rsidR="006903CE" w:rsidRPr="005E65FD" w:rsidRDefault="006903CE" w:rsidP="00525AC6">
            <w:pPr>
              <w:ind w:left="31"/>
              <w:jc w:val="both"/>
              <w:rPr>
                <w:rFonts w:ascii="Tw Cen MT" w:hAnsi="Tw Cen MT" w:cstheme="minorHAnsi"/>
                <w:b/>
                <w:bCs/>
                <w:sz w:val="24"/>
                <w:szCs w:val="24"/>
              </w:rPr>
            </w:pPr>
          </w:p>
          <w:p w14:paraId="33322BBF" w14:textId="77777777" w:rsidR="00944621" w:rsidRPr="005E65FD" w:rsidRDefault="00944621" w:rsidP="00944621">
            <w:pPr>
              <w:ind w:left="31"/>
              <w:jc w:val="both"/>
              <w:rPr>
                <w:rFonts w:ascii="Tw Cen MT" w:hAnsi="Tw Cen MT" w:cstheme="minorHAnsi"/>
                <w:b/>
                <w:bCs/>
                <w:sz w:val="24"/>
                <w:szCs w:val="24"/>
                <w:u w:val="single"/>
              </w:rPr>
            </w:pPr>
            <w:r w:rsidRPr="005E65FD">
              <w:rPr>
                <w:rFonts w:ascii="Tw Cen MT" w:hAnsi="Tw Cen MT" w:cstheme="minorHAnsi"/>
                <w:b/>
                <w:bCs/>
                <w:sz w:val="24"/>
                <w:szCs w:val="24"/>
                <w:u w:val="single"/>
              </w:rPr>
              <w:t>Conducted Tax Power interaction with local leaders:</w:t>
            </w:r>
          </w:p>
          <w:p w14:paraId="185C3ADD" w14:textId="71C69679" w:rsidR="003C76B7" w:rsidRPr="005E65FD" w:rsidRDefault="003C76B7" w:rsidP="003C76B7">
            <w:pPr>
              <w:pStyle w:val="ListParagraph"/>
              <w:numPr>
                <w:ilvl w:val="0"/>
                <w:numId w:val="30"/>
              </w:numPr>
              <w:jc w:val="both"/>
              <w:rPr>
                <w:rFonts w:ascii="Tw Cen MT" w:hAnsi="Tw Cen MT" w:cstheme="minorHAnsi"/>
                <w:sz w:val="24"/>
                <w:szCs w:val="24"/>
              </w:rPr>
            </w:pPr>
            <w:r w:rsidRPr="005E65FD">
              <w:rPr>
                <w:rFonts w:ascii="Tw Cen MT" w:hAnsi="Tw Cen MT" w:cstheme="minorHAnsi"/>
                <w:sz w:val="24"/>
                <w:szCs w:val="24"/>
              </w:rPr>
              <w:t xml:space="preserve">A "Tax Power" interaction program was organized with local leaders from all 13 local </w:t>
            </w:r>
            <w:r w:rsidRPr="005E65FD">
              <w:rPr>
                <w:rFonts w:ascii="Tw Cen MT" w:hAnsi="Tw Cen MT" w:cstheme="minorHAnsi"/>
                <w:sz w:val="24"/>
                <w:szCs w:val="24"/>
              </w:rPr>
              <w:lastRenderedPageBreak/>
              <w:t>governments in Kailali district. The event was attended by Mayors and Deputy Mayors, along with other key stakeholders.</w:t>
            </w:r>
          </w:p>
          <w:p w14:paraId="48663B1A" w14:textId="2590E63C" w:rsidR="003C76B7" w:rsidRPr="005E65FD" w:rsidRDefault="003C76B7" w:rsidP="003C76B7">
            <w:pPr>
              <w:pStyle w:val="ListParagraph"/>
              <w:numPr>
                <w:ilvl w:val="0"/>
                <w:numId w:val="30"/>
              </w:numPr>
              <w:jc w:val="both"/>
              <w:rPr>
                <w:rFonts w:ascii="Tw Cen MT" w:hAnsi="Tw Cen MT" w:cstheme="minorHAnsi"/>
                <w:sz w:val="24"/>
                <w:szCs w:val="24"/>
              </w:rPr>
            </w:pPr>
            <w:r w:rsidRPr="005E65FD">
              <w:rPr>
                <w:rFonts w:ascii="Tw Cen MT" w:hAnsi="Tw Cen MT" w:cstheme="minorHAnsi"/>
                <w:sz w:val="24"/>
                <w:szCs w:val="24"/>
              </w:rPr>
              <w:t>A total of 61 participants (23 females and 38 males) were present, including local representatives, educators, journalists, professors, lawyers, and officials from various district-level agencies.</w:t>
            </w:r>
          </w:p>
          <w:p w14:paraId="43D612A1" w14:textId="746A1C59" w:rsidR="003C76B7" w:rsidRPr="005E65FD" w:rsidRDefault="003C76B7" w:rsidP="003C76B7">
            <w:pPr>
              <w:pStyle w:val="ListParagraph"/>
              <w:numPr>
                <w:ilvl w:val="0"/>
                <w:numId w:val="30"/>
              </w:numPr>
              <w:jc w:val="both"/>
              <w:rPr>
                <w:rFonts w:ascii="Tw Cen MT" w:hAnsi="Tw Cen MT" w:cstheme="minorHAnsi"/>
                <w:sz w:val="24"/>
                <w:szCs w:val="24"/>
              </w:rPr>
            </w:pPr>
            <w:r w:rsidRPr="005E65FD">
              <w:rPr>
                <w:rFonts w:ascii="Tw Cen MT" w:hAnsi="Tw Cen MT" w:cstheme="minorHAnsi"/>
                <w:sz w:val="24"/>
                <w:szCs w:val="24"/>
              </w:rPr>
              <w:t>The objective of the interaction was to discuss tax allocation and utilization mechanisms, with a focus on increasing investments in the education sector.</w:t>
            </w:r>
          </w:p>
          <w:p w14:paraId="3321A3BF" w14:textId="7B06C4A0" w:rsidR="003C76B7" w:rsidRPr="005E65FD" w:rsidRDefault="003C76B7" w:rsidP="003C76B7">
            <w:pPr>
              <w:pStyle w:val="ListParagraph"/>
              <w:numPr>
                <w:ilvl w:val="0"/>
                <w:numId w:val="30"/>
              </w:numPr>
              <w:jc w:val="both"/>
              <w:rPr>
                <w:rFonts w:ascii="Tw Cen MT" w:hAnsi="Tw Cen MT" w:cstheme="minorHAnsi"/>
                <w:sz w:val="24"/>
                <w:szCs w:val="24"/>
              </w:rPr>
            </w:pPr>
            <w:r w:rsidRPr="005E65FD">
              <w:rPr>
                <w:rFonts w:ascii="Tw Cen MT" w:hAnsi="Tw Cen MT" w:cstheme="minorHAnsi"/>
                <w:sz w:val="24"/>
                <w:szCs w:val="24"/>
              </w:rPr>
              <w:t>The session was facilitated by FAYA Project Coordinator Mukesh Pant, while Policy and Partnership Coordinator Dhanpati Dhungel presented a paper on tax distribution and the share of the national budget allocated to education.</w:t>
            </w:r>
          </w:p>
          <w:p w14:paraId="370DA791" w14:textId="5875059F" w:rsidR="003C76B7" w:rsidRPr="005E65FD" w:rsidRDefault="003C76B7" w:rsidP="003C76B7">
            <w:pPr>
              <w:pStyle w:val="ListParagraph"/>
              <w:numPr>
                <w:ilvl w:val="0"/>
                <w:numId w:val="30"/>
              </w:numPr>
              <w:jc w:val="both"/>
              <w:rPr>
                <w:rFonts w:ascii="Tw Cen MT" w:hAnsi="Tw Cen MT" w:cstheme="minorHAnsi"/>
                <w:sz w:val="24"/>
                <w:szCs w:val="24"/>
              </w:rPr>
            </w:pPr>
            <w:r w:rsidRPr="005E65FD">
              <w:rPr>
                <w:rFonts w:ascii="Tw Cen MT" w:hAnsi="Tw Cen MT" w:cstheme="minorHAnsi"/>
                <w:sz w:val="24"/>
                <w:szCs w:val="24"/>
              </w:rPr>
              <w:t>The presentation highlighted key challenges, such as the limited budget allocation to education and the inefficient utilization of the funds that are allocated, especially concerning learning outcomes.</w:t>
            </w:r>
          </w:p>
          <w:p w14:paraId="7B8C8C16" w14:textId="09DD0F73" w:rsidR="003C76B7" w:rsidRPr="005E65FD" w:rsidRDefault="003C76B7" w:rsidP="003C76B7">
            <w:pPr>
              <w:pStyle w:val="ListParagraph"/>
              <w:numPr>
                <w:ilvl w:val="0"/>
                <w:numId w:val="30"/>
              </w:numPr>
              <w:jc w:val="both"/>
              <w:rPr>
                <w:rFonts w:ascii="Tw Cen MT" w:hAnsi="Tw Cen MT" w:cstheme="minorHAnsi"/>
                <w:sz w:val="24"/>
                <w:szCs w:val="24"/>
              </w:rPr>
            </w:pPr>
            <w:r w:rsidRPr="005E65FD">
              <w:rPr>
                <w:rFonts w:ascii="Tw Cen MT" w:hAnsi="Tw Cen MT" w:cstheme="minorHAnsi"/>
                <w:sz w:val="24"/>
                <w:szCs w:val="24"/>
              </w:rPr>
              <w:t>The event spurred an in-depth discussion among participants on how to ensure proper use of available resources.</w:t>
            </w:r>
          </w:p>
          <w:p w14:paraId="109C9EEB" w14:textId="0D8FE117" w:rsidR="003C76B7" w:rsidRPr="005E65FD" w:rsidRDefault="003C76B7" w:rsidP="003C76B7">
            <w:pPr>
              <w:pStyle w:val="ListParagraph"/>
              <w:numPr>
                <w:ilvl w:val="0"/>
                <w:numId w:val="30"/>
              </w:numPr>
              <w:jc w:val="both"/>
              <w:rPr>
                <w:rFonts w:ascii="Tw Cen MT" w:hAnsi="Tw Cen MT" w:cstheme="minorHAnsi"/>
                <w:sz w:val="24"/>
                <w:szCs w:val="24"/>
              </w:rPr>
            </w:pPr>
            <w:r w:rsidRPr="005E65FD">
              <w:rPr>
                <w:rFonts w:ascii="Tw Cen MT" w:hAnsi="Tw Cen MT" w:cstheme="minorHAnsi"/>
                <w:sz w:val="24"/>
                <w:szCs w:val="24"/>
              </w:rPr>
              <w:t>The Mayor of Ghodaghodi Municipality shared that Rs. 3 crore 22 lakhs had been allocated for education, with school mapping already underway to assess students, teachers, infrastructure, and more.</w:t>
            </w:r>
          </w:p>
          <w:p w14:paraId="24209B54" w14:textId="3120BFE8" w:rsidR="003C76B7" w:rsidRPr="005E65FD" w:rsidRDefault="003C76B7" w:rsidP="003C76B7">
            <w:pPr>
              <w:pStyle w:val="ListParagraph"/>
              <w:numPr>
                <w:ilvl w:val="0"/>
                <w:numId w:val="30"/>
              </w:numPr>
              <w:jc w:val="both"/>
              <w:rPr>
                <w:rFonts w:ascii="Tw Cen MT" w:hAnsi="Tw Cen MT" w:cstheme="minorHAnsi"/>
                <w:sz w:val="24"/>
                <w:szCs w:val="24"/>
              </w:rPr>
            </w:pPr>
            <w:r w:rsidRPr="005E65FD">
              <w:rPr>
                <w:rFonts w:ascii="Tw Cen MT" w:hAnsi="Tw Cen MT" w:cstheme="minorHAnsi"/>
                <w:sz w:val="24"/>
                <w:szCs w:val="24"/>
              </w:rPr>
              <w:t>The Chairperson of Kailari Rural Municipality noted an allocation of Rs. 80,000, which will be invested in areas identified as priorities following school mapping.</w:t>
            </w:r>
          </w:p>
          <w:p w14:paraId="2CAE7190" w14:textId="77777777" w:rsidR="003C76B7" w:rsidRPr="005E65FD" w:rsidRDefault="003C76B7" w:rsidP="003C76B7">
            <w:pPr>
              <w:numPr>
                <w:ilvl w:val="0"/>
                <w:numId w:val="30"/>
              </w:numPr>
              <w:jc w:val="both"/>
              <w:rPr>
                <w:rFonts w:ascii="Tw Cen MT" w:hAnsi="Tw Cen MT"/>
                <w:b/>
                <w:bCs/>
                <w:color w:val="000000"/>
                <w:sz w:val="24"/>
                <w:szCs w:val="24"/>
              </w:rPr>
            </w:pPr>
            <w:r w:rsidRPr="005E65FD">
              <w:rPr>
                <w:rFonts w:ascii="Tw Cen MT" w:hAnsi="Tw Cen MT" w:cstheme="minorHAnsi"/>
                <w:sz w:val="24"/>
                <w:szCs w:val="24"/>
              </w:rPr>
              <w:t xml:space="preserve">Several other local leaders also expressed their commitment to developing localized education policies, identifying relevant resources, and implementing a one-door system for effective service delivery and improved educational </w:t>
            </w:r>
            <w:r w:rsidRPr="005E65FD">
              <w:rPr>
                <w:rFonts w:ascii="Tw Cen MT" w:hAnsi="Tw Cen MT" w:cstheme="minorHAnsi"/>
                <w:sz w:val="24"/>
                <w:szCs w:val="24"/>
              </w:rPr>
              <w:t>outcomes.</w:t>
            </w:r>
          </w:p>
          <w:p w14:paraId="3B3BF32B" w14:textId="77777777" w:rsidR="003C76B7" w:rsidRPr="005E65FD" w:rsidRDefault="003C76B7" w:rsidP="003C76B7">
            <w:pPr>
              <w:ind w:left="751"/>
              <w:jc w:val="both"/>
              <w:rPr>
                <w:rFonts w:ascii="Tw Cen MT" w:hAnsi="Tw Cen MT"/>
                <w:b/>
                <w:bCs/>
                <w:color w:val="000000"/>
                <w:sz w:val="24"/>
                <w:szCs w:val="24"/>
              </w:rPr>
            </w:pPr>
          </w:p>
          <w:p w14:paraId="7E2EEE78" w14:textId="1EB8D8E8" w:rsidR="001D5295" w:rsidRPr="001D5DFC" w:rsidRDefault="003C76B7" w:rsidP="003C76B7">
            <w:pPr>
              <w:jc w:val="both"/>
              <w:rPr>
                <w:rFonts w:ascii="Tw Cen MT" w:hAnsi="Tw Cen MT"/>
                <w:b/>
                <w:bCs/>
                <w:color w:val="000000"/>
                <w:sz w:val="24"/>
                <w:szCs w:val="24"/>
              </w:rPr>
            </w:pPr>
            <w:r w:rsidRPr="005E65FD">
              <w:rPr>
                <w:rFonts w:ascii="Tw Cen MT" w:hAnsi="Tw Cen MT"/>
                <w:b/>
                <w:bCs/>
                <w:color w:val="000000"/>
                <w:sz w:val="24"/>
                <w:szCs w:val="24"/>
              </w:rPr>
              <w:t xml:space="preserve"> Support</w:t>
            </w:r>
            <w:r w:rsidR="001D5295" w:rsidRPr="005E65FD">
              <w:rPr>
                <w:rFonts w:ascii="Tw Cen MT" w:hAnsi="Tw Cen MT"/>
                <w:b/>
                <w:bCs/>
                <w:color w:val="000000"/>
                <w:sz w:val="24"/>
                <w:szCs w:val="24"/>
              </w:rPr>
              <w:t xml:space="preserve"> national coalitions to organize empirical research, informed by citizen education reports (</w:t>
            </w:r>
            <w:r w:rsidRPr="005E65FD">
              <w:rPr>
                <w:rFonts w:ascii="Tw Cen MT" w:hAnsi="Tw Cen MT"/>
                <w:b/>
                <w:bCs/>
                <w:color w:val="000000"/>
                <w:sz w:val="24"/>
                <w:szCs w:val="24"/>
              </w:rPr>
              <w:t>evidence-based</w:t>
            </w:r>
            <w:r w:rsidR="001D5295" w:rsidRPr="005E65FD">
              <w:rPr>
                <w:rFonts w:ascii="Tw Cen MT" w:hAnsi="Tw Cen MT"/>
                <w:b/>
                <w:bCs/>
                <w:color w:val="000000"/>
                <w:sz w:val="24"/>
                <w:szCs w:val="24"/>
              </w:rPr>
              <w:t xml:space="preserve"> advocacy)</w:t>
            </w:r>
          </w:p>
        </w:tc>
        <w:tc>
          <w:tcPr>
            <w:tcW w:w="1275" w:type="dxa"/>
          </w:tcPr>
          <w:p w14:paraId="697F7C35" w14:textId="77777777" w:rsidR="006903CE" w:rsidRPr="005E65FD" w:rsidRDefault="006903CE" w:rsidP="006903CE">
            <w:pPr>
              <w:rPr>
                <w:rFonts w:ascii="Tw Cen MT" w:hAnsi="Tw Cen MT" w:cstheme="minorHAnsi"/>
                <w:sz w:val="24"/>
                <w:szCs w:val="24"/>
              </w:rPr>
            </w:pPr>
          </w:p>
          <w:p w14:paraId="5ACCFEF4" w14:textId="77777777" w:rsidR="00944621" w:rsidRPr="005E65FD" w:rsidRDefault="00944621" w:rsidP="006903CE">
            <w:pPr>
              <w:rPr>
                <w:rFonts w:ascii="Tw Cen MT" w:hAnsi="Tw Cen MT" w:cstheme="minorHAnsi"/>
                <w:sz w:val="24"/>
                <w:szCs w:val="24"/>
              </w:rPr>
            </w:pPr>
          </w:p>
          <w:p w14:paraId="055DC098" w14:textId="77777777" w:rsidR="00944621" w:rsidRPr="005E65FD" w:rsidRDefault="00944621" w:rsidP="006903CE">
            <w:pPr>
              <w:rPr>
                <w:rFonts w:ascii="Tw Cen MT" w:hAnsi="Tw Cen MT" w:cstheme="minorHAnsi"/>
                <w:sz w:val="24"/>
                <w:szCs w:val="24"/>
              </w:rPr>
            </w:pPr>
            <w:r w:rsidRPr="005E65FD">
              <w:rPr>
                <w:rFonts w:ascii="Tw Cen MT" w:hAnsi="Tw Cen MT" w:cstheme="minorHAnsi"/>
                <w:sz w:val="24"/>
                <w:szCs w:val="24"/>
              </w:rPr>
              <w:t>28</w:t>
            </w:r>
            <w:r w:rsidRPr="005E65FD">
              <w:rPr>
                <w:rFonts w:ascii="Tw Cen MT" w:hAnsi="Tw Cen MT" w:cstheme="minorHAnsi"/>
                <w:sz w:val="24"/>
                <w:szCs w:val="24"/>
                <w:vertAlign w:val="superscript"/>
              </w:rPr>
              <w:t>th</w:t>
            </w:r>
            <w:r w:rsidRPr="005E65FD">
              <w:rPr>
                <w:rFonts w:ascii="Tw Cen MT" w:hAnsi="Tw Cen MT" w:cstheme="minorHAnsi"/>
                <w:sz w:val="24"/>
                <w:szCs w:val="24"/>
              </w:rPr>
              <w:t xml:space="preserve"> Dec 2017</w:t>
            </w:r>
          </w:p>
        </w:tc>
        <w:tc>
          <w:tcPr>
            <w:tcW w:w="1349" w:type="dxa"/>
          </w:tcPr>
          <w:p w14:paraId="78B2348C" w14:textId="77777777" w:rsidR="006903CE" w:rsidRPr="005E65FD" w:rsidRDefault="006903CE" w:rsidP="006903CE">
            <w:pPr>
              <w:rPr>
                <w:rFonts w:ascii="Tw Cen MT" w:hAnsi="Tw Cen MT" w:cstheme="minorHAnsi"/>
                <w:sz w:val="24"/>
                <w:szCs w:val="24"/>
              </w:rPr>
            </w:pPr>
          </w:p>
          <w:p w14:paraId="6796DAF0" w14:textId="77777777" w:rsidR="00944621" w:rsidRPr="005E65FD" w:rsidRDefault="00944621" w:rsidP="006903CE">
            <w:pPr>
              <w:rPr>
                <w:rFonts w:ascii="Tw Cen MT" w:hAnsi="Tw Cen MT" w:cstheme="minorHAnsi"/>
                <w:sz w:val="24"/>
                <w:szCs w:val="24"/>
              </w:rPr>
            </w:pPr>
          </w:p>
          <w:p w14:paraId="215A2199" w14:textId="77777777" w:rsidR="00944621" w:rsidRPr="005E65FD" w:rsidRDefault="00944621" w:rsidP="006903CE">
            <w:pPr>
              <w:rPr>
                <w:rFonts w:ascii="Tw Cen MT" w:hAnsi="Tw Cen MT" w:cstheme="minorHAnsi"/>
                <w:sz w:val="24"/>
                <w:szCs w:val="24"/>
              </w:rPr>
            </w:pPr>
            <w:r w:rsidRPr="005E65FD">
              <w:rPr>
                <w:rFonts w:ascii="Tw Cen MT" w:hAnsi="Tw Cen MT" w:cstheme="minorHAnsi"/>
                <w:sz w:val="24"/>
                <w:szCs w:val="24"/>
              </w:rPr>
              <w:t>28</w:t>
            </w:r>
            <w:r w:rsidRPr="005E65FD">
              <w:rPr>
                <w:rFonts w:ascii="Tw Cen MT" w:hAnsi="Tw Cen MT" w:cstheme="minorHAnsi"/>
                <w:sz w:val="24"/>
                <w:szCs w:val="24"/>
                <w:vertAlign w:val="superscript"/>
              </w:rPr>
              <w:t>th</w:t>
            </w:r>
            <w:r w:rsidRPr="005E65FD">
              <w:rPr>
                <w:rFonts w:ascii="Tw Cen MT" w:hAnsi="Tw Cen MT" w:cstheme="minorHAnsi"/>
                <w:sz w:val="24"/>
                <w:szCs w:val="24"/>
              </w:rPr>
              <w:t xml:space="preserve"> Dec 2017</w:t>
            </w:r>
          </w:p>
        </w:tc>
      </w:tr>
      <w:tr w:rsidR="006903CE" w:rsidRPr="005E65FD" w14:paraId="38CE14E2" w14:textId="77777777" w:rsidTr="003D3575">
        <w:trPr>
          <w:jc w:val="center"/>
        </w:trPr>
        <w:tc>
          <w:tcPr>
            <w:tcW w:w="3085" w:type="dxa"/>
          </w:tcPr>
          <w:p w14:paraId="1F2EDBC3" w14:textId="77777777" w:rsidR="006903CE" w:rsidRPr="005E65FD" w:rsidRDefault="006903CE" w:rsidP="006903CE">
            <w:pPr>
              <w:rPr>
                <w:rFonts w:ascii="Tw Cen MT" w:hAnsi="Tw Cen MT" w:cstheme="minorHAnsi"/>
                <w:sz w:val="24"/>
                <w:szCs w:val="24"/>
              </w:rPr>
            </w:pPr>
            <w:r w:rsidRPr="005E65FD">
              <w:rPr>
                <w:rFonts w:ascii="Tw Cen MT" w:hAnsi="Tw Cen MT" w:cstheme="minorHAnsi"/>
                <w:sz w:val="24"/>
                <w:szCs w:val="24"/>
              </w:rPr>
              <w:lastRenderedPageBreak/>
              <w:t>M7 Production of public materials to engage widespread citizen support</w:t>
            </w:r>
          </w:p>
          <w:p w14:paraId="63B19577" w14:textId="77777777" w:rsidR="006903CE" w:rsidRPr="005E65FD" w:rsidRDefault="006903CE" w:rsidP="006903CE">
            <w:pPr>
              <w:rPr>
                <w:rFonts w:ascii="Tw Cen MT" w:hAnsi="Tw Cen MT" w:cstheme="minorHAnsi"/>
                <w:sz w:val="24"/>
                <w:szCs w:val="24"/>
              </w:rPr>
            </w:pPr>
          </w:p>
        </w:tc>
        <w:tc>
          <w:tcPr>
            <w:tcW w:w="9639" w:type="dxa"/>
          </w:tcPr>
          <w:p w14:paraId="2EBFD6F7" w14:textId="77777777" w:rsidR="00217F85" w:rsidRPr="005E65FD" w:rsidRDefault="00217F85" w:rsidP="00217F85">
            <w:pPr>
              <w:rPr>
                <w:rFonts w:ascii="Tw Cen MT" w:hAnsi="Tw Cen MT"/>
                <w:b/>
                <w:bCs/>
                <w:color w:val="000000"/>
                <w:sz w:val="24"/>
                <w:szCs w:val="24"/>
              </w:rPr>
            </w:pPr>
            <w:r w:rsidRPr="005E65FD">
              <w:rPr>
                <w:rFonts w:ascii="Tw Cen MT" w:hAnsi="Tw Cen MT"/>
                <w:b/>
                <w:bCs/>
                <w:color w:val="000000"/>
                <w:sz w:val="24"/>
                <w:szCs w:val="24"/>
              </w:rPr>
              <w:lastRenderedPageBreak/>
              <w:t>IEC Materials to raise awareness on ‘taxation and levels of government spending on education’</w:t>
            </w:r>
          </w:p>
          <w:p w14:paraId="20BD2E9C" w14:textId="77777777" w:rsidR="00217F85" w:rsidRPr="005E65FD" w:rsidRDefault="00217F85" w:rsidP="003C76B7">
            <w:pPr>
              <w:rPr>
                <w:rFonts w:ascii="Tw Cen MT" w:hAnsi="Tw Cen MT" w:cstheme="minorHAnsi"/>
                <w:b/>
                <w:bCs/>
                <w:sz w:val="24"/>
                <w:szCs w:val="24"/>
              </w:rPr>
            </w:pPr>
          </w:p>
          <w:p w14:paraId="4583F1CF" w14:textId="3B411F1F" w:rsidR="00217F85" w:rsidRPr="005E65FD" w:rsidRDefault="00217F85" w:rsidP="003C76B7">
            <w:pPr>
              <w:rPr>
                <w:rFonts w:ascii="Tw Cen MT" w:hAnsi="Tw Cen MT"/>
                <w:color w:val="000000"/>
                <w:sz w:val="24"/>
                <w:szCs w:val="24"/>
              </w:rPr>
            </w:pPr>
            <w:r w:rsidRPr="005E65FD">
              <w:rPr>
                <w:rFonts w:ascii="Tw Cen MT" w:hAnsi="Tw Cen MT"/>
                <w:color w:val="000000"/>
                <w:sz w:val="24"/>
                <w:szCs w:val="24"/>
              </w:rPr>
              <w:lastRenderedPageBreak/>
              <w:t>Occasional publications for shared learning and policy influencing (Case studies/change stories; Information Education Communication Materials; Fact Sheets; Tool Kits)</w:t>
            </w:r>
          </w:p>
          <w:p w14:paraId="71E06524" w14:textId="77777777" w:rsidR="00217F85" w:rsidRPr="005E65FD" w:rsidRDefault="00217F85" w:rsidP="009C4380">
            <w:pPr>
              <w:ind w:left="31"/>
              <w:rPr>
                <w:rFonts w:ascii="Tw Cen MT" w:hAnsi="Tw Cen MT" w:cstheme="minorHAnsi"/>
                <w:b/>
                <w:bCs/>
                <w:sz w:val="24"/>
                <w:szCs w:val="24"/>
              </w:rPr>
            </w:pPr>
          </w:p>
        </w:tc>
        <w:tc>
          <w:tcPr>
            <w:tcW w:w="1275" w:type="dxa"/>
          </w:tcPr>
          <w:p w14:paraId="48951934" w14:textId="77777777" w:rsidR="006903CE" w:rsidRPr="005E65FD" w:rsidRDefault="006903CE" w:rsidP="006903CE">
            <w:pPr>
              <w:rPr>
                <w:rFonts w:ascii="Tw Cen MT" w:hAnsi="Tw Cen MT" w:cstheme="minorHAnsi"/>
                <w:sz w:val="24"/>
                <w:szCs w:val="24"/>
              </w:rPr>
            </w:pPr>
          </w:p>
        </w:tc>
        <w:tc>
          <w:tcPr>
            <w:tcW w:w="1349" w:type="dxa"/>
          </w:tcPr>
          <w:p w14:paraId="1AF4B4F0" w14:textId="77777777" w:rsidR="006903CE" w:rsidRPr="005E65FD" w:rsidRDefault="006903CE" w:rsidP="006903CE">
            <w:pPr>
              <w:rPr>
                <w:rFonts w:ascii="Tw Cen MT" w:hAnsi="Tw Cen MT" w:cstheme="minorHAnsi"/>
                <w:sz w:val="24"/>
                <w:szCs w:val="24"/>
              </w:rPr>
            </w:pPr>
          </w:p>
        </w:tc>
      </w:tr>
      <w:tr w:rsidR="00A62F01" w:rsidRPr="005E65FD" w14:paraId="3B25483F" w14:textId="77777777" w:rsidTr="003D3575">
        <w:trPr>
          <w:jc w:val="center"/>
        </w:trPr>
        <w:tc>
          <w:tcPr>
            <w:tcW w:w="3085" w:type="dxa"/>
          </w:tcPr>
          <w:p w14:paraId="5503F6B2" w14:textId="77777777" w:rsidR="00A62F01" w:rsidRPr="005E65FD" w:rsidRDefault="00A62F01" w:rsidP="006903CE">
            <w:pPr>
              <w:rPr>
                <w:rFonts w:ascii="Tw Cen MT" w:hAnsi="Tw Cen MT" w:cstheme="minorHAnsi"/>
                <w:sz w:val="24"/>
                <w:szCs w:val="24"/>
              </w:rPr>
            </w:pPr>
            <w:r w:rsidRPr="005E65FD">
              <w:rPr>
                <w:rFonts w:ascii="Tw Cen MT" w:hAnsi="Tw Cen MT" w:cstheme="minorHAnsi"/>
                <w:sz w:val="24"/>
                <w:szCs w:val="24"/>
              </w:rPr>
              <w:t>M8 Mass citizen engagements to demonstrate widespread support and hold governments accountable</w:t>
            </w:r>
          </w:p>
          <w:p w14:paraId="141BE747" w14:textId="77777777" w:rsidR="00A62F01" w:rsidRPr="005E65FD" w:rsidRDefault="00A62F01" w:rsidP="006903CE">
            <w:pPr>
              <w:rPr>
                <w:rFonts w:ascii="Tw Cen MT" w:hAnsi="Tw Cen MT" w:cstheme="minorHAnsi"/>
                <w:sz w:val="24"/>
                <w:szCs w:val="24"/>
              </w:rPr>
            </w:pPr>
          </w:p>
        </w:tc>
        <w:tc>
          <w:tcPr>
            <w:tcW w:w="9639" w:type="dxa"/>
          </w:tcPr>
          <w:p w14:paraId="6198119F" w14:textId="77777777" w:rsidR="00A62F01" w:rsidRPr="005E65FD" w:rsidRDefault="00A62F01" w:rsidP="00747D8D">
            <w:pPr>
              <w:jc w:val="both"/>
              <w:rPr>
                <w:rFonts w:ascii="Tw Cen MT" w:hAnsi="Tw Cen MT"/>
                <w:b/>
                <w:bCs/>
                <w:sz w:val="24"/>
                <w:szCs w:val="24"/>
                <w:u w:val="single"/>
              </w:rPr>
            </w:pPr>
            <w:r w:rsidRPr="005E65FD">
              <w:rPr>
                <w:rFonts w:ascii="Tw Cen MT" w:hAnsi="Tw Cen MT"/>
                <w:b/>
                <w:bCs/>
                <w:sz w:val="24"/>
                <w:szCs w:val="24"/>
                <w:u w:val="single"/>
              </w:rPr>
              <w:t>Celebrated Global Action Week of Education (GAWE)</w:t>
            </w:r>
          </w:p>
          <w:p w14:paraId="21E8E3AB" w14:textId="77777777" w:rsidR="00A62F01" w:rsidRPr="005E65FD" w:rsidRDefault="00A62F01" w:rsidP="00747D8D">
            <w:pPr>
              <w:jc w:val="both"/>
              <w:rPr>
                <w:rFonts w:ascii="Tw Cen MT" w:hAnsi="Tw Cen MT"/>
                <w:b/>
                <w:bCs/>
                <w:color w:val="000000"/>
                <w:sz w:val="24"/>
                <w:szCs w:val="24"/>
                <w:u w:val="single"/>
              </w:rPr>
            </w:pPr>
          </w:p>
          <w:p w14:paraId="25933426" w14:textId="509828CE" w:rsidR="00594ED7" w:rsidRPr="005E65FD" w:rsidRDefault="00594ED7" w:rsidP="00747D8D">
            <w:pPr>
              <w:jc w:val="both"/>
              <w:rPr>
                <w:rFonts w:ascii="Tw Cen MT" w:hAnsi="Tw Cen MT"/>
                <w:sz w:val="24"/>
                <w:szCs w:val="24"/>
              </w:rPr>
            </w:pPr>
            <w:r w:rsidRPr="005E65FD">
              <w:rPr>
                <w:rFonts w:ascii="Tw Cen MT" w:hAnsi="Tw Cen MT"/>
                <w:sz w:val="24"/>
                <w:szCs w:val="24"/>
              </w:rPr>
              <w:t>From April 23 to 29, FAYA Nepal joined the global community in celebrating Global Action Week for Education (GAWE), an international campaign that promotes the right to quality education. Various educational organizations across Nepal marked the week with diverse activities, and FAYA celebrated GAWE through cluster-level programs across its working areas.</w:t>
            </w:r>
          </w:p>
          <w:p w14:paraId="289B441D" w14:textId="77777777" w:rsidR="00594ED7" w:rsidRPr="005E65FD" w:rsidRDefault="00594ED7" w:rsidP="00747D8D">
            <w:pPr>
              <w:jc w:val="both"/>
              <w:rPr>
                <w:rFonts w:ascii="Tw Cen MT" w:hAnsi="Tw Cen MT"/>
                <w:sz w:val="24"/>
                <w:szCs w:val="24"/>
              </w:rPr>
            </w:pPr>
          </w:p>
          <w:p w14:paraId="1B444995" w14:textId="0067C91E" w:rsidR="00594ED7" w:rsidRPr="005E65FD" w:rsidRDefault="00594ED7" w:rsidP="00747D8D">
            <w:pPr>
              <w:jc w:val="both"/>
              <w:rPr>
                <w:rFonts w:ascii="Tw Cen MT" w:hAnsi="Tw Cen MT"/>
                <w:sz w:val="24"/>
                <w:szCs w:val="24"/>
              </w:rPr>
            </w:pPr>
            <w:r w:rsidRPr="005E65FD">
              <w:rPr>
                <w:rFonts w:ascii="Tw Cen MT" w:hAnsi="Tw Cen MT"/>
                <w:sz w:val="24"/>
                <w:szCs w:val="24"/>
              </w:rPr>
              <w:t>April 24 – Urma Cluster</w:t>
            </w:r>
          </w:p>
          <w:p w14:paraId="765DE5F7" w14:textId="454E0424"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 xml:space="preserve">Activities were conducted at </w:t>
            </w:r>
            <w:r w:rsidRPr="005E65FD">
              <w:rPr>
                <w:rFonts w:ascii="Tw Cen MT" w:hAnsi="Tw Cen MT"/>
                <w:sz w:val="24"/>
                <w:szCs w:val="24"/>
              </w:rPr>
              <w:t>Jana Kalyan</w:t>
            </w:r>
            <w:r w:rsidRPr="005E65FD">
              <w:rPr>
                <w:rFonts w:ascii="Tw Cen MT" w:hAnsi="Tw Cen MT"/>
                <w:sz w:val="24"/>
                <w:szCs w:val="24"/>
              </w:rPr>
              <w:t xml:space="preserve"> Primary School, </w:t>
            </w:r>
            <w:proofErr w:type="spellStart"/>
            <w:r w:rsidRPr="005E65FD">
              <w:rPr>
                <w:rFonts w:ascii="Tw Cen MT" w:hAnsi="Tw Cen MT"/>
                <w:sz w:val="24"/>
                <w:szCs w:val="24"/>
              </w:rPr>
              <w:t>Jalghusra</w:t>
            </w:r>
            <w:proofErr w:type="spellEnd"/>
            <w:r w:rsidRPr="005E65FD">
              <w:rPr>
                <w:rFonts w:ascii="Tw Cen MT" w:hAnsi="Tw Cen MT"/>
                <w:sz w:val="24"/>
                <w:szCs w:val="24"/>
              </w:rPr>
              <w:t>, Urma.</w:t>
            </w:r>
          </w:p>
          <w:p w14:paraId="041377F6" w14:textId="791A1A3F"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89 participants attended (54 females, 35 males), including students and teachers from all 10 schools in the cluster.</w:t>
            </w:r>
          </w:p>
          <w:p w14:paraId="2FC3B0E5" w14:textId="071EF168"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Speech Competition: 5 Lower Secondary School (LSS) students (3 girls, 2 boys) spoke on the theme “Tax Power for Quality Education.”</w:t>
            </w:r>
          </w:p>
          <w:p w14:paraId="455011C4" w14:textId="15EA8D89"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Drawing Competition: 9 Primary School (PS) students (5 girls, 4 boys) illustrated their vision of a "Model School."</w:t>
            </w:r>
          </w:p>
          <w:p w14:paraId="2BC678A1" w14:textId="77777777" w:rsidR="00594ED7" w:rsidRPr="005E65FD" w:rsidRDefault="00594ED7" w:rsidP="00747D8D">
            <w:pPr>
              <w:jc w:val="both"/>
              <w:rPr>
                <w:rFonts w:ascii="Tw Cen MT" w:hAnsi="Tw Cen MT"/>
                <w:sz w:val="24"/>
                <w:szCs w:val="24"/>
              </w:rPr>
            </w:pPr>
            <w:r w:rsidRPr="005E65FD">
              <w:rPr>
                <w:rFonts w:ascii="Tw Cen MT" w:hAnsi="Tw Cen MT"/>
                <w:sz w:val="24"/>
                <w:szCs w:val="24"/>
              </w:rPr>
              <w:t>April 25 – Phulwari Cluster</w:t>
            </w:r>
          </w:p>
          <w:p w14:paraId="5D142B9B" w14:textId="72E486E5"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Event hosted at Phulwari LSS with participation from all 10 schools, teachers, students, and parents.</w:t>
            </w:r>
          </w:p>
          <w:p w14:paraId="63AE5CF4" w14:textId="0FD3DF00"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Total attendance: 80 (53 females, 27 males).</w:t>
            </w:r>
          </w:p>
          <w:p w14:paraId="74A3B2B7" w14:textId="1811F90F"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Speech Competition: 8 students (6 girls, 2 boys) shared perspectives on "Tax Power in Quality Education."</w:t>
            </w:r>
          </w:p>
          <w:p w14:paraId="470BFC9C" w14:textId="77777777" w:rsidR="00594ED7" w:rsidRPr="005E65FD" w:rsidRDefault="00594ED7" w:rsidP="00747D8D">
            <w:pPr>
              <w:jc w:val="both"/>
              <w:rPr>
                <w:rFonts w:ascii="Tw Cen MT" w:hAnsi="Tw Cen MT"/>
                <w:sz w:val="24"/>
                <w:szCs w:val="24"/>
              </w:rPr>
            </w:pPr>
            <w:r w:rsidRPr="005E65FD">
              <w:rPr>
                <w:rFonts w:ascii="Tw Cen MT" w:hAnsi="Tw Cen MT"/>
                <w:sz w:val="24"/>
                <w:szCs w:val="24"/>
              </w:rPr>
              <w:t>April 26 – Hasuliya Cluster</w:t>
            </w:r>
          </w:p>
          <w:p w14:paraId="7AED7D31" w14:textId="586DACFD"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A gathering of 60 stakeholders (41 females, 19 males).</w:t>
            </w:r>
          </w:p>
          <w:p w14:paraId="145AC870" w14:textId="7803BA28"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Drawing Competition featured 18 students (12 girls, 6 boys) from 10 schools drawing their idea of a model school.</w:t>
            </w:r>
          </w:p>
          <w:p w14:paraId="79C83CD0" w14:textId="77777777"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Street Drama (April 24–26)</w:t>
            </w:r>
          </w:p>
          <w:p w14:paraId="3C8009F4" w14:textId="305DE543"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lastRenderedPageBreak/>
              <w:t>Performed in all three clusters with an estimated 200 viewers (115 females, 85 males).</w:t>
            </w:r>
          </w:p>
          <w:p w14:paraId="1081ED48" w14:textId="7B3403DE"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Themes included quality education, education rights (10 rights), and tax power.</w:t>
            </w:r>
          </w:p>
          <w:p w14:paraId="6378944F" w14:textId="77777777" w:rsidR="00594ED7" w:rsidRPr="005E65FD" w:rsidRDefault="00594ED7" w:rsidP="00747D8D">
            <w:pPr>
              <w:jc w:val="both"/>
              <w:rPr>
                <w:rFonts w:ascii="Tw Cen MT" w:hAnsi="Tw Cen MT"/>
                <w:sz w:val="24"/>
                <w:szCs w:val="24"/>
              </w:rPr>
            </w:pPr>
            <w:r w:rsidRPr="005E65FD">
              <w:rPr>
                <w:rFonts w:ascii="Tw Cen MT" w:hAnsi="Tw Cen MT"/>
                <w:sz w:val="24"/>
                <w:szCs w:val="24"/>
              </w:rPr>
              <w:t>April 27 – Signature Campaign</w:t>
            </w:r>
          </w:p>
          <w:p w14:paraId="290F9976" w14:textId="5BEAF3AA"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Conducted across all 3 clusters to raise awareness on tax and education rights.</w:t>
            </w:r>
          </w:p>
          <w:p w14:paraId="62286284" w14:textId="52FAF68F"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Key messages: “Quality education is every student's right. Taxes fund better education.”</w:t>
            </w:r>
          </w:p>
          <w:p w14:paraId="4FA41947" w14:textId="2AAD80DE" w:rsidR="00594ED7" w:rsidRPr="005E65FD" w:rsidRDefault="00594ED7" w:rsidP="00747D8D">
            <w:pPr>
              <w:jc w:val="both"/>
              <w:rPr>
                <w:rFonts w:ascii="Tw Cen MT" w:hAnsi="Tw Cen MT"/>
                <w:sz w:val="24"/>
                <w:szCs w:val="24"/>
              </w:rPr>
            </w:pPr>
            <w:r w:rsidRPr="005E65FD">
              <w:rPr>
                <w:rFonts w:ascii="Tw Cen MT" w:hAnsi="Tw Cen MT"/>
                <w:sz w:val="24"/>
                <w:szCs w:val="24"/>
              </w:rPr>
              <w:t>Participation:</w:t>
            </w:r>
          </w:p>
          <w:p w14:paraId="450C5C93" w14:textId="100338B6"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Urma: 250 signatories (128 males, 122 females)</w:t>
            </w:r>
          </w:p>
          <w:p w14:paraId="1F0D1218" w14:textId="258DF869"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Hasuliya: 318 signatories (188 males, 130 females)</w:t>
            </w:r>
          </w:p>
          <w:p w14:paraId="68E574A4" w14:textId="77777777"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Phulwari: 378 signatories (225 males, 153 females)</w:t>
            </w:r>
          </w:p>
          <w:p w14:paraId="0E43812D" w14:textId="32BF1DC2" w:rsidR="00594ED7" w:rsidRPr="005E65FD" w:rsidRDefault="00594ED7" w:rsidP="00747D8D">
            <w:pPr>
              <w:jc w:val="both"/>
              <w:rPr>
                <w:rFonts w:ascii="Tw Cen MT" w:hAnsi="Tw Cen MT"/>
                <w:sz w:val="24"/>
                <w:szCs w:val="24"/>
              </w:rPr>
            </w:pPr>
            <w:r w:rsidRPr="005E65FD">
              <w:rPr>
                <w:rFonts w:ascii="Tw Cen MT" w:hAnsi="Tw Cen MT"/>
                <w:sz w:val="24"/>
                <w:szCs w:val="24"/>
              </w:rPr>
              <w:t>Radio Program on Tax &amp; Education</w:t>
            </w:r>
          </w:p>
          <w:p w14:paraId="1ACCF703" w14:textId="4B00D38E"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 xml:space="preserve">A special radio discussion was broadcast through Dinesh FM Dhangadhi using the </w:t>
            </w:r>
            <w:proofErr w:type="spellStart"/>
            <w:r w:rsidRPr="005E65FD">
              <w:rPr>
                <w:rFonts w:ascii="Tw Cen MT" w:hAnsi="Tw Cen MT"/>
                <w:sz w:val="24"/>
                <w:szCs w:val="24"/>
              </w:rPr>
              <w:t>Sajha</w:t>
            </w:r>
            <w:proofErr w:type="spellEnd"/>
            <w:r w:rsidRPr="005E65FD">
              <w:rPr>
                <w:rFonts w:ascii="Tw Cen MT" w:hAnsi="Tw Cen MT"/>
                <w:sz w:val="24"/>
                <w:szCs w:val="24"/>
              </w:rPr>
              <w:t xml:space="preserve"> Manch model.</w:t>
            </w:r>
          </w:p>
          <w:p w14:paraId="07F33391" w14:textId="53126F2F"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 xml:space="preserve">13 </w:t>
            </w:r>
            <w:r w:rsidRPr="005E65FD">
              <w:rPr>
                <w:rFonts w:ascii="Tw Cen MT" w:hAnsi="Tw Cen MT"/>
                <w:sz w:val="24"/>
                <w:szCs w:val="24"/>
              </w:rPr>
              <w:t>panellists</w:t>
            </w:r>
            <w:r w:rsidRPr="005E65FD">
              <w:rPr>
                <w:rFonts w:ascii="Tw Cen MT" w:hAnsi="Tw Cen MT"/>
                <w:sz w:val="24"/>
                <w:szCs w:val="24"/>
              </w:rPr>
              <w:t xml:space="preserve"> participated, including:</w:t>
            </w:r>
          </w:p>
          <w:p w14:paraId="6D3D2B69" w14:textId="0EACB92A"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3 representatives from the Teachers' Union</w:t>
            </w:r>
          </w:p>
          <w:p w14:paraId="3A8E9EA2" w14:textId="2013E62E"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SMC Network representatives</w:t>
            </w:r>
          </w:p>
          <w:p w14:paraId="22E41061" w14:textId="647183ED"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Candidates from the 3 major political parties</w:t>
            </w:r>
          </w:p>
          <w:p w14:paraId="341D76EC" w14:textId="229BF3A9"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Officials from the District Education Office and Tax Office</w:t>
            </w:r>
          </w:p>
          <w:p w14:paraId="550E483E" w14:textId="3248A084"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Members from the Consumer Rights Protection Forum</w:t>
            </w:r>
          </w:p>
          <w:p w14:paraId="48CDA715" w14:textId="3D3074F3" w:rsidR="00594ED7" w:rsidRPr="005E65FD" w:rsidRDefault="00594ED7" w:rsidP="00747D8D">
            <w:pPr>
              <w:pStyle w:val="ListParagraph"/>
              <w:numPr>
                <w:ilvl w:val="0"/>
                <w:numId w:val="8"/>
              </w:numPr>
              <w:jc w:val="both"/>
              <w:rPr>
                <w:rFonts w:ascii="Tw Cen MT" w:hAnsi="Tw Cen MT"/>
                <w:sz w:val="24"/>
                <w:szCs w:val="24"/>
              </w:rPr>
            </w:pPr>
            <w:r w:rsidRPr="005E65FD">
              <w:rPr>
                <w:rFonts w:ascii="Tw Cen MT" w:hAnsi="Tw Cen MT"/>
                <w:sz w:val="24"/>
                <w:szCs w:val="24"/>
              </w:rPr>
              <w:t>A local journalist</w:t>
            </w:r>
          </w:p>
          <w:p w14:paraId="03C5B957" w14:textId="59CB91BD" w:rsidR="00A62F01" w:rsidRPr="00747D8D" w:rsidRDefault="00594ED7" w:rsidP="00747D8D">
            <w:pPr>
              <w:jc w:val="both"/>
              <w:rPr>
                <w:rFonts w:ascii="Tw Cen MT" w:hAnsi="Tw Cen MT"/>
                <w:sz w:val="24"/>
                <w:szCs w:val="24"/>
              </w:rPr>
            </w:pPr>
            <w:r w:rsidRPr="005E65FD">
              <w:rPr>
                <w:rFonts w:ascii="Tw Cen MT" w:hAnsi="Tw Cen MT"/>
                <w:sz w:val="24"/>
                <w:szCs w:val="24"/>
              </w:rPr>
              <w:t>The campaign effectively raised public awareness on the importance of taxes in improving education quality and emphasized citizen responsibility and government accountability in educational investment.</w:t>
            </w:r>
          </w:p>
        </w:tc>
        <w:tc>
          <w:tcPr>
            <w:tcW w:w="1275" w:type="dxa"/>
          </w:tcPr>
          <w:p w14:paraId="5363E3C5" w14:textId="77777777" w:rsidR="00A62F01" w:rsidRPr="005E65FD" w:rsidRDefault="00A62F01" w:rsidP="006903CE">
            <w:pPr>
              <w:rPr>
                <w:rFonts w:ascii="Tw Cen MT" w:hAnsi="Tw Cen MT" w:cstheme="minorHAnsi"/>
                <w:sz w:val="24"/>
                <w:szCs w:val="24"/>
              </w:rPr>
            </w:pPr>
          </w:p>
          <w:p w14:paraId="3A25DA01" w14:textId="77777777" w:rsidR="00A62F01" w:rsidRPr="005E65FD" w:rsidRDefault="00A62F01" w:rsidP="006903CE">
            <w:pPr>
              <w:rPr>
                <w:rFonts w:ascii="Tw Cen MT" w:hAnsi="Tw Cen MT" w:cstheme="minorHAnsi"/>
                <w:sz w:val="24"/>
                <w:szCs w:val="24"/>
              </w:rPr>
            </w:pPr>
          </w:p>
          <w:p w14:paraId="59291F3F" w14:textId="77777777" w:rsidR="00A62F01" w:rsidRPr="005E65FD" w:rsidRDefault="00A62F01" w:rsidP="006903CE">
            <w:pPr>
              <w:rPr>
                <w:rFonts w:ascii="Tw Cen MT" w:hAnsi="Tw Cen MT" w:cstheme="minorHAnsi"/>
                <w:sz w:val="24"/>
                <w:szCs w:val="24"/>
              </w:rPr>
            </w:pPr>
            <w:r w:rsidRPr="005E65FD">
              <w:rPr>
                <w:rFonts w:ascii="Tw Cen MT" w:hAnsi="Tw Cen MT" w:cstheme="minorHAnsi"/>
                <w:sz w:val="24"/>
                <w:szCs w:val="24"/>
              </w:rPr>
              <w:t>23 to 29 April 2017</w:t>
            </w:r>
          </w:p>
          <w:p w14:paraId="19A08749" w14:textId="77777777" w:rsidR="00A62F01" w:rsidRPr="005E65FD" w:rsidRDefault="00A62F01" w:rsidP="006903CE">
            <w:pPr>
              <w:rPr>
                <w:rFonts w:ascii="Tw Cen MT" w:hAnsi="Tw Cen MT" w:cstheme="minorHAnsi"/>
                <w:sz w:val="24"/>
                <w:szCs w:val="24"/>
              </w:rPr>
            </w:pPr>
          </w:p>
        </w:tc>
        <w:tc>
          <w:tcPr>
            <w:tcW w:w="1349" w:type="dxa"/>
          </w:tcPr>
          <w:p w14:paraId="3E72B55D" w14:textId="77777777" w:rsidR="00A62F01" w:rsidRPr="005E65FD" w:rsidRDefault="00A62F01" w:rsidP="00FB28A8">
            <w:pPr>
              <w:rPr>
                <w:rFonts w:ascii="Tw Cen MT" w:hAnsi="Tw Cen MT" w:cstheme="minorHAnsi"/>
                <w:sz w:val="24"/>
                <w:szCs w:val="24"/>
              </w:rPr>
            </w:pPr>
          </w:p>
          <w:p w14:paraId="51A49351" w14:textId="77777777" w:rsidR="00A62F01" w:rsidRPr="005E65FD" w:rsidRDefault="00A62F01" w:rsidP="00FB28A8">
            <w:pPr>
              <w:rPr>
                <w:rFonts w:ascii="Tw Cen MT" w:hAnsi="Tw Cen MT" w:cstheme="minorHAnsi"/>
                <w:sz w:val="24"/>
                <w:szCs w:val="24"/>
              </w:rPr>
            </w:pPr>
          </w:p>
          <w:p w14:paraId="31B45ECC" w14:textId="77777777" w:rsidR="00A62F01" w:rsidRPr="005E65FD" w:rsidRDefault="00A62F01" w:rsidP="00FB28A8">
            <w:pPr>
              <w:rPr>
                <w:rFonts w:ascii="Tw Cen MT" w:hAnsi="Tw Cen MT" w:cstheme="minorHAnsi"/>
                <w:sz w:val="24"/>
                <w:szCs w:val="24"/>
              </w:rPr>
            </w:pPr>
            <w:r w:rsidRPr="005E65FD">
              <w:rPr>
                <w:rFonts w:ascii="Tw Cen MT" w:hAnsi="Tw Cen MT" w:cstheme="minorHAnsi"/>
                <w:sz w:val="24"/>
                <w:szCs w:val="24"/>
              </w:rPr>
              <w:t>23 to 29 April 2017</w:t>
            </w:r>
          </w:p>
          <w:p w14:paraId="6FA57FD0" w14:textId="77777777" w:rsidR="00A62F01" w:rsidRPr="005E65FD" w:rsidRDefault="00A62F01" w:rsidP="00FB28A8">
            <w:pPr>
              <w:rPr>
                <w:rFonts w:ascii="Tw Cen MT" w:hAnsi="Tw Cen MT" w:cstheme="minorHAnsi"/>
                <w:sz w:val="24"/>
                <w:szCs w:val="24"/>
              </w:rPr>
            </w:pPr>
          </w:p>
        </w:tc>
      </w:tr>
      <w:tr w:rsidR="006903CE" w:rsidRPr="005E65FD" w14:paraId="6E45D992" w14:textId="77777777" w:rsidTr="003D3575">
        <w:trPr>
          <w:jc w:val="center"/>
        </w:trPr>
        <w:tc>
          <w:tcPr>
            <w:tcW w:w="3085" w:type="dxa"/>
          </w:tcPr>
          <w:p w14:paraId="20517221" w14:textId="77777777" w:rsidR="006903CE" w:rsidRPr="005E65FD" w:rsidRDefault="006903CE" w:rsidP="006903CE">
            <w:pPr>
              <w:rPr>
                <w:rFonts w:ascii="Tw Cen MT" w:hAnsi="Tw Cen MT" w:cstheme="minorHAnsi"/>
                <w:sz w:val="24"/>
                <w:szCs w:val="24"/>
              </w:rPr>
            </w:pPr>
            <w:r w:rsidRPr="005E65FD">
              <w:rPr>
                <w:rFonts w:ascii="Tw Cen MT" w:hAnsi="Tw Cen MT" w:cstheme="minorHAnsi"/>
                <w:sz w:val="24"/>
                <w:szCs w:val="24"/>
              </w:rPr>
              <w:t>M9 Media work to drive the public and political debate on funding quality public education through fair tax</w:t>
            </w:r>
          </w:p>
          <w:p w14:paraId="6F941C46" w14:textId="77777777" w:rsidR="006903CE" w:rsidRPr="005E65FD" w:rsidRDefault="006903CE" w:rsidP="006903CE">
            <w:pPr>
              <w:rPr>
                <w:rFonts w:ascii="Tw Cen MT" w:hAnsi="Tw Cen MT" w:cstheme="minorHAnsi"/>
                <w:sz w:val="24"/>
                <w:szCs w:val="24"/>
              </w:rPr>
            </w:pPr>
          </w:p>
        </w:tc>
        <w:tc>
          <w:tcPr>
            <w:tcW w:w="9639" w:type="dxa"/>
          </w:tcPr>
          <w:p w14:paraId="200DA3CA" w14:textId="77777777" w:rsidR="00AB12EF" w:rsidRPr="005E65FD" w:rsidRDefault="00AB12EF" w:rsidP="00AB12EF">
            <w:pPr>
              <w:rPr>
                <w:rFonts w:ascii="Tw Cen MT" w:hAnsi="Tw Cen MT"/>
                <w:b/>
                <w:bCs/>
                <w:color w:val="000000"/>
                <w:sz w:val="24"/>
                <w:szCs w:val="24"/>
              </w:rPr>
            </w:pPr>
            <w:r w:rsidRPr="005E65FD">
              <w:rPr>
                <w:rFonts w:ascii="Tw Cen MT" w:hAnsi="Tw Cen MT"/>
                <w:b/>
                <w:bCs/>
                <w:color w:val="000000"/>
                <w:sz w:val="24"/>
                <w:szCs w:val="24"/>
              </w:rPr>
              <w:t>Engage Media Campaign on Impact of ‘tax exemption and investment on education</w:t>
            </w:r>
            <w:proofErr w:type="gramStart"/>
            <w:r w:rsidRPr="005E65FD">
              <w:rPr>
                <w:rFonts w:ascii="Tw Cen MT" w:hAnsi="Tw Cen MT"/>
                <w:b/>
                <w:bCs/>
                <w:color w:val="000000"/>
                <w:sz w:val="24"/>
                <w:szCs w:val="24"/>
              </w:rPr>
              <w:t>’‘</w:t>
            </w:r>
            <w:proofErr w:type="gramEnd"/>
          </w:p>
          <w:p w14:paraId="3737F378" w14:textId="77777777" w:rsidR="00AB12EF" w:rsidRPr="005E65FD" w:rsidRDefault="00AB12EF" w:rsidP="00594ED7">
            <w:pPr>
              <w:rPr>
                <w:rFonts w:ascii="Tw Cen MT" w:hAnsi="Tw Cen MT" w:cstheme="minorHAnsi"/>
                <w:b/>
                <w:bCs/>
                <w:sz w:val="24"/>
                <w:szCs w:val="24"/>
              </w:rPr>
            </w:pPr>
          </w:p>
          <w:p w14:paraId="106A8A92" w14:textId="77777777" w:rsidR="00AB12EF" w:rsidRDefault="00AB12EF" w:rsidP="00594ED7">
            <w:pPr>
              <w:rPr>
                <w:rFonts w:ascii="Tw Cen MT" w:hAnsi="Tw Cen MT"/>
                <w:b/>
                <w:bCs/>
                <w:color w:val="000000"/>
                <w:sz w:val="24"/>
                <w:szCs w:val="24"/>
              </w:rPr>
            </w:pPr>
            <w:r w:rsidRPr="005E65FD">
              <w:rPr>
                <w:rFonts w:ascii="Tw Cen MT" w:hAnsi="Tw Cen MT"/>
                <w:b/>
                <w:bCs/>
                <w:color w:val="000000"/>
                <w:sz w:val="24"/>
                <w:szCs w:val="24"/>
              </w:rPr>
              <w:t>Documentation &amp; Learning-Video documentatio</w:t>
            </w:r>
            <w:r w:rsidR="00594ED7" w:rsidRPr="005E65FD">
              <w:rPr>
                <w:rFonts w:ascii="Tw Cen MT" w:hAnsi="Tw Cen MT"/>
                <w:b/>
                <w:bCs/>
                <w:color w:val="000000"/>
                <w:sz w:val="24"/>
                <w:szCs w:val="24"/>
              </w:rPr>
              <w:t>n</w:t>
            </w:r>
          </w:p>
          <w:p w14:paraId="7E46AB60" w14:textId="6252BD68" w:rsidR="00747D8D" w:rsidRPr="00747D8D" w:rsidRDefault="00747D8D" w:rsidP="00747D8D">
            <w:pPr>
              <w:tabs>
                <w:tab w:val="left" w:pos="1630"/>
              </w:tabs>
              <w:rPr>
                <w:rFonts w:ascii="Tw Cen MT" w:hAnsi="Tw Cen MT"/>
                <w:sz w:val="24"/>
                <w:szCs w:val="24"/>
              </w:rPr>
            </w:pPr>
            <w:r>
              <w:rPr>
                <w:rFonts w:ascii="Tw Cen MT" w:hAnsi="Tw Cen MT"/>
                <w:sz w:val="24"/>
                <w:szCs w:val="24"/>
              </w:rPr>
              <w:tab/>
            </w:r>
          </w:p>
        </w:tc>
        <w:tc>
          <w:tcPr>
            <w:tcW w:w="1275" w:type="dxa"/>
          </w:tcPr>
          <w:p w14:paraId="78296CCB" w14:textId="77777777" w:rsidR="006903CE" w:rsidRPr="005E65FD" w:rsidRDefault="006903CE" w:rsidP="006903CE">
            <w:pPr>
              <w:rPr>
                <w:rFonts w:ascii="Tw Cen MT" w:hAnsi="Tw Cen MT" w:cstheme="minorHAnsi"/>
                <w:sz w:val="24"/>
                <w:szCs w:val="24"/>
              </w:rPr>
            </w:pPr>
          </w:p>
        </w:tc>
        <w:tc>
          <w:tcPr>
            <w:tcW w:w="1349" w:type="dxa"/>
          </w:tcPr>
          <w:p w14:paraId="683FAFBD" w14:textId="77777777" w:rsidR="006903CE" w:rsidRPr="005E65FD" w:rsidRDefault="006903CE" w:rsidP="006903CE">
            <w:pPr>
              <w:rPr>
                <w:rFonts w:ascii="Tw Cen MT" w:hAnsi="Tw Cen MT" w:cstheme="minorHAnsi"/>
                <w:sz w:val="24"/>
                <w:szCs w:val="24"/>
              </w:rPr>
            </w:pPr>
          </w:p>
        </w:tc>
      </w:tr>
      <w:tr w:rsidR="006903CE" w:rsidRPr="005E65FD" w14:paraId="32F0E5CE" w14:textId="77777777" w:rsidTr="003D3575">
        <w:trPr>
          <w:jc w:val="center"/>
        </w:trPr>
        <w:tc>
          <w:tcPr>
            <w:tcW w:w="3085" w:type="dxa"/>
          </w:tcPr>
          <w:p w14:paraId="08B8B62C" w14:textId="77777777" w:rsidR="006903CE" w:rsidRPr="005E65FD" w:rsidRDefault="006903CE" w:rsidP="006903CE">
            <w:pPr>
              <w:rPr>
                <w:rFonts w:ascii="Tw Cen MT" w:hAnsi="Tw Cen MT" w:cstheme="minorHAnsi"/>
                <w:sz w:val="24"/>
                <w:szCs w:val="24"/>
              </w:rPr>
            </w:pPr>
            <w:r w:rsidRPr="005E65FD">
              <w:rPr>
                <w:rFonts w:ascii="Tw Cen MT" w:hAnsi="Tw Cen MT" w:cstheme="minorHAnsi"/>
                <w:sz w:val="24"/>
                <w:szCs w:val="24"/>
              </w:rPr>
              <w:lastRenderedPageBreak/>
              <w:t>M10 National movement building between education and tax justice civil society, and participation in key influencing moments</w:t>
            </w:r>
          </w:p>
          <w:p w14:paraId="31315A7A" w14:textId="77777777" w:rsidR="006903CE" w:rsidRPr="005E65FD" w:rsidRDefault="006903CE" w:rsidP="006903CE">
            <w:pPr>
              <w:rPr>
                <w:rFonts w:ascii="Tw Cen MT" w:hAnsi="Tw Cen MT" w:cstheme="minorHAnsi"/>
                <w:sz w:val="24"/>
                <w:szCs w:val="24"/>
              </w:rPr>
            </w:pPr>
          </w:p>
        </w:tc>
        <w:tc>
          <w:tcPr>
            <w:tcW w:w="9639" w:type="dxa"/>
          </w:tcPr>
          <w:p w14:paraId="472BD25A" w14:textId="62037B26" w:rsidR="00AB12EF" w:rsidRPr="005E65FD" w:rsidRDefault="00AB12EF" w:rsidP="00594ED7">
            <w:pPr>
              <w:jc w:val="both"/>
              <w:rPr>
                <w:rFonts w:ascii="Tw Cen MT" w:hAnsi="Tw Cen MT"/>
                <w:b/>
                <w:bCs/>
                <w:color w:val="000000"/>
                <w:sz w:val="24"/>
                <w:szCs w:val="24"/>
              </w:rPr>
            </w:pPr>
            <w:r w:rsidRPr="005E65FD">
              <w:rPr>
                <w:rFonts w:ascii="Tw Cen MT" w:hAnsi="Tw Cen MT"/>
                <w:b/>
                <w:bCs/>
                <w:color w:val="000000"/>
                <w:sz w:val="24"/>
                <w:szCs w:val="24"/>
              </w:rPr>
              <w:t>Annual Public Education Conference</w:t>
            </w:r>
          </w:p>
          <w:p w14:paraId="7DD4F4B0" w14:textId="77777777" w:rsidR="00594ED7" w:rsidRPr="005E65FD" w:rsidRDefault="00594ED7" w:rsidP="00594ED7">
            <w:pPr>
              <w:jc w:val="both"/>
              <w:rPr>
                <w:rFonts w:ascii="Tw Cen MT" w:hAnsi="Tw Cen MT"/>
                <w:b/>
                <w:bCs/>
                <w:color w:val="000000"/>
                <w:sz w:val="24"/>
                <w:szCs w:val="24"/>
              </w:rPr>
            </w:pPr>
          </w:p>
          <w:p w14:paraId="0B9A71D8" w14:textId="48264930" w:rsidR="00AB12EF" w:rsidRPr="005E65FD" w:rsidRDefault="00594ED7" w:rsidP="00594ED7">
            <w:pPr>
              <w:jc w:val="both"/>
              <w:rPr>
                <w:rFonts w:ascii="Tw Cen MT" w:hAnsi="Tw Cen MT"/>
                <w:color w:val="000000"/>
                <w:sz w:val="24"/>
                <w:szCs w:val="24"/>
              </w:rPr>
            </w:pPr>
            <w:r w:rsidRPr="005E65FD">
              <w:rPr>
                <w:rFonts w:ascii="Tw Cen MT" w:hAnsi="Tw Cen MT"/>
                <w:color w:val="000000"/>
                <w:sz w:val="24"/>
                <w:szCs w:val="24"/>
              </w:rPr>
              <w:t>FAYA Nepal has actively engaged with the Gender Equity Network (GEN) to mobilize civil society organizations (CSOs) in advocating for progressive taxation and equitable investment in girls' education. As part of this initiative, a National Workshop on Taxation and Government Spending on Education was organized to raise awareness and build momentum around the need for fair and adequate public financing in the education sector. Additionally, efforts have been made to strengthen national coalitions and civil society movements to facilitate public discourse at both regional and national levels, focusing on the progressive realization of the right to education. These initiatives aim to ensure that education financing policies are inclusive, equitable, and responsive to the needs of marginalized groups, especially girls.</w:t>
            </w:r>
          </w:p>
        </w:tc>
        <w:tc>
          <w:tcPr>
            <w:tcW w:w="1275" w:type="dxa"/>
          </w:tcPr>
          <w:p w14:paraId="3F0E1B93" w14:textId="77777777" w:rsidR="00BB4EDD" w:rsidRPr="005E65FD" w:rsidRDefault="00BB4EDD" w:rsidP="006903CE">
            <w:pPr>
              <w:rPr>
                <w:rFonts w:ascii="Tw Cen MT" w:hAnsi="Tw Cen MT" w:cstheme="minorHAnsi"/>
                <w:sz w:val="24"/>
                <w:szCs w:val="24"/>
              </w:rPr>
            </w:pPr>
          </w:p>
        </w:tc>
        <w:tc>
          <w:tcPr>
            <w:tcW w:w="1349" w:type="dxa"/>
          </w:tcPr>
          <w:p w14:paraId="1B44A168" w14:textId="77777777" w:rsidR="00BB4EDD" w:rsidRPr="005E65FD" w:rsidRDefault="00BB4EDD" w:rsidP="006903CE">
            <w:pPr>
              <w:rPr>
                <w:rFonts w:ascii="Tw Cen MT" w:hAnsi="Tw Cen MT" w:cstheme="minorHAnsi"/>
                <w:sz w:val="24"/>
                <w:szCs w:val="24"/>
              </w:rPr>
            </w:pPr>
          </w:p>
        </w:tc>
      </w:tr>
      <w:tr w:rsidR="006903CE" w:rsidRPr="005E65FD" w14:paraId="78A62F98" w14:textId="77777777" w:rsidTr="003D3575">
        <w:trPr>
          <w:jc w:val="center"/>
        </w:trPr>
        <w:tc>
          <w:tcPr>
            <w:tcW w:w="3085" w:type="dxa"/>
          </w:tcPr>
          <w:p w14:paraId="5EACCD33" w14:textId="77777777" w:rsidR="006903CE" w:rsidRPr="005E65FD" w:rsidRDefault="006903CE" w:rsidP="006903CE">
            <w:pPr>
              <w:rPr>
                <w:rFonts w:ascii="Tw Cen MT" w:hAnsi="Tw Cen MT" w:cstheme="minorHAnsi"/>
                <w:sz w:val="24"/>
                <w:szCs w:val="24"/>
              </w:rPr>
            </w:pPr>
            <w:r w:rsidRPr="005E65FD">
              <w:rPr>
                <w:rFonts w:ascii="Tw Cen MT" w:hAnsi="Tw Cen MT" w:cstheme="minorHAnsi"/>
                <w:sz w:val="24"/>
                <w:szCs w:val="24"/>
              </w:rPr>
              <w:t xml:space="preserve">M11 National level advocacy with decision-makers to hold governments accountable </w:t>
            </w:r>
          </w:p>
          <w:p w14:paraId="264914AA" w14:textId="77777777" w:rsidR="006903CE" w:rsidRPr="005E65FD" w:rsidRDefault="006903CE" w:rsidP="006903CE">
            <w:pPr>
              <w:rPr>
                <w:rFonts w:ascii="Tw Cen MT" w:hAnsi="Tw Cen MT" w:cstheme="minorHAnsi"/>
                <w:sz w:val="24"/>
                <w:szCs w:val="24"/>
              </w:rPr>
            </w:pPr>
          </w:p>
        </w:tc>
        <w:tc>
          <w:tcPr>
            <w:tcW w:w="9639" w:type="dxa"/>
          </w:tcPr>
          <w:p w14:paraId="5CF734B6" w14:textId="77777777" w:rsidR="006903CE" w:rsidRPr="005E65FD" w:rsidRDefault="00B97603" w:rsidP="00B97603">
            <w:pPr>
              <w:ind w:left="31"/>
              <w:jc w:val="both"/>
              <w:rPr>
                <w:rFonts w:ascii="Tw Cen MT" w:hAnsi="Tw Cen MT"/>
                <w:color w:val="000000"/>
                <w:sz w:val="24"/>
                <w:szCs w:val="24"/>
              </w:rPr>
            </w:pPr>
            <w:r w:rsidRPr="005E65FD">
              <w:rPr>
                <w:rFonts w:ascii="Tw Cen MT" w:hAnsi="Tw Cen MT"/>
                <w:color w:val="000000"/>
                <w:sz w:val="24"/>
                <w:szCs w:val="24"/>
              </w:rPr>
              <w:t>FAYA Nepal engaged in strategic lobbying and advocacy efforts aimed at holding the government accountable for its commitments to quality public education. The activity focused on influencing national-level policy dialogue and decision-making processes by advocating for increased domestic resource mobilization, particularly through progressive taxation, to ensure sustainable and equitable investment in education. By engaging with parliamentarians, government officials, and relevant stakeholders, the initiative promoted transparency, accountability, and the prioritization of education in national budgeting and planning processes. These efforts aimed to amplify the voices of marginalized communities, especially girls and disadvantaged groups, and pushed for policy reforms to guarantee quality, inclusive, and accessible education for all.</w:t>
            </w:r>
          </w:p>
          <w:p w14:paraId="166CE6EE" w14:textId="69F28CA9" w:rsidR="00B97603" w:rsidRPr="005E65FD" w:rsidRDefault="00B97603" w:rsidP="00525AC6">
            <w:pPr>
              <w:ind w:left="31"/>
              <w:rPr>
                <w:rFonts w:ascii="Tw Cen MT" w:hAnsi="Tw Cen MT" w:cstheme="minorHAnsi"/>
                <w:sz w:val="24"/>
                <w:szCs w:val="24"/>
              </w:rPr>
            </w:pPr>
          </w:p>
        </w:tc>
        <w:tc>
          <w:tcPr>
            <w:tcW w:w="1275" w:type="dxa"/>
          </w:tcPr>
          <w:p w14:paraId="6AE3FFB7" w14:textId="77777777" w:rsidR="006903CE" w:rsidRPr="005E65FD" w:rsidRDefault="006903CE" w:rsidP="006903CE">
            <w:pPr>
              <w:rPr>
                <w:rFonts w:ascii="Tw Cen MT" w:hAnsi="Tw Cen MT" w:cstheme="minorHAnsi"/>
                <w:sz w:val="24"/>
                <w:szCs w:val="24"/>
              </w:rPr>
            </w:pPr>
          </w:p>
        </w:tc>
        <w:tc>
          <w:tcPr>
            <w:tcW w:w="1349" w:type="dxa"/>
          </w:tcPr>
          <w:p w14:paraId="47D605B8" w14:textId="77777777" w:rsidR="006903CE" w:rsidRPr="005E65FD" w:rsidRDefault="006903CE" w:rsidP="006903CE">
            <w:pPr>
              <w:rPr>
                <w:rFonts w:ascii="Tw Cen MT" w:hAnsi="Tw Cen MT" w:cstheme="minorHAnsi"/>
                <w:sz w:val="24"/>
                <w:szCs w:val="24"/>
              </w:rPr>
            </w:pPr>
          </w:p>
        </w:tc>
      </w:tr>
      <w:tr w:rsidR="006903CE" w:rsidRPr="005E65FD" w14:paraId="40C06AFB" w14:textId="77777777" w:rsidTr="003D3575">
        <w:trPr>
          <w:jc w:val="center"/>
        </w:trPr>
        <w:tc>
          <w:tcPr>
            <w:tcW w:w="15348" w:type="dxa"/>
            <w:gridSpan w:val="4"/>
          </w:tcPr>
          <w:p w14:paraId="1A7CCC90" w14:textId="77777777" w:rsidR="006903CE" w:rsidRPr="005E65FD" w:rsidRDefault="006903CE" w:rsidP="00525AC6">
            <w:pPr>
              <w:spacing w:after="200" w:line="276" w:lineRule="auto"/>
              <w:ind w:left="31"/>
              <w:outlineLvl w:val="0"/>
              <w:rPr>
                <w:rFonts w:ascii="Tw Cen MT" w:hAnsi="Tw Cen MT" w:cstheme="minorHAnsi"/>
                <w:b/>
                <w:color w:val="FF0000"/>
                <w:sz w:val="24"/>
                <w:szCs w:val="24"/>
                <w:u w:val="single"/>
              </w:rPr>
            </w:pPr>
            <w:r w:rsidRPr="005E65FD">
              <w:rPr>
                <w:rFonts w:ascii="Tw Cen MT" w:hAnsi="Tw Cen MT" w:cstheme="minorHAnsi"/>
                <w:b/>
                <w:sz w:val="24"/>
                <w:szCs w:val="24"/>
              </w:rPr>
              <w:t>Output 3 International education and tax justice networks consolidate a global movement to advocate for improved progressive tax reforms that contribute towards the realization of the right to education for all children.</w:t>
            </w:r>
          </w:p>
        </w:tc>
      </w:tr>
      <w:tr w:rsidR="006903CE" w:rsidRPr="005E65FD" w14:paraId="476AF5CD" w14:textId="77777777" w:rsidTr="003D3575">
        <w:trPr>
          <w:jc w:val="center"/>
        </w:trPr>
        <w:tc>
          <w:tcPr>
            <w:tcW w:w="3085" w:type="dxa"/>
          </w:tcPr>
          <w:p w14:paraId="30D501A4" w14:textId="77777777" w:rsidR="006903CE" w:rsidRPr="005E65FD" w:rsidRDefault="006903CE" w:rsidP="006903CE">
            <w:pPr>
              <w:spacing w:after="200" w:line="276" w:lineRule="auto"/>
              <w:rPr>
                <w:rFonts w:ascii="Tw Cen MT" w:hAnsi="Tw Cen MT" w:cstheme="minorHAnsi"/>
                <w:sz w:val="24"/>
                <w:szCs w:val="24"/>
              </w:rPr>
            </w:pPr>
            <w:r w:rsidRPr="005E65FD">
              <w:rPr>
                <w:rFonts w:ascii="Tw Cen MT" w:hAnsi="Tw Cen MT" w:cstheme="minorHAnsi"/>
                <w:b/>
                <w:sz w:val="24"/>
                <w:szCs w:val="24"/>
              </w:rPr>
              <w:t>Milestone</w:t>
            </w:r>
          </w:p>
        </w:tc>
        <w:tc>
          <w:tcPr>
            <w:tcW w:w="9639" w:type="dxa"/>
          </w:tcPr>
          <w:p w14:paraId="76ACBDFA" w14:textId="77777777" w:rsidR="006903CE" w:rsidRPr="005E65FD" w:rsidRDefault="006903CE" w:rsidP="00525AC6">
            <w:pPr>
              <w:spacing w:after="200" w:line="276" w:lineRule="auto"/>
              <w:ind w:left="31"/>
              <w:rPr>
                <w:rFonts w:ascii="Tw Cen MT" w:hAnsi="Tw Cen MT" w:cstheme="minorHAnsi"/>
                <w:b/>
                <w:sz w:val="24"/>
                <w:szCs w:val="24"/>
              </w:rPr>
            </w:pPr>
            <w:r w:rsidRPr="005E65FD">
              <w:rPr>
                <w:rFonts w:ascii="Tw Cen MT" w:hAnsi="Tw Cen MT" w:cstheme="minorHAnsi"/>
                <w:b/>
                <w:sz w:val="24"/>
                <w:szCs w:val="24"/>
              </w:rPr>
              <w:t>Activity report</w:t>
            </w:r>
          </w:p>
          <w:p w14:paraId="5C011202" w14:textId="77777777" w:rsidR="00FA7AB9" w:rsidRPr="005E65FD" w:rsidRDefault="00FA7AB9" w:rsidP="00525AC6">
            <w:pPr>
              <w:spacing w:after="200" w:line="276" w:lineRule="auto"/>
              <w:ind w:left="31"/>
              <w:rPr>
                <w:rFonts w:ascii="Tw Cen MT" w:hAnsi="Tw Cen MT" w:cstheme="minorHAnsi"/>
                <w:sz w:val="24"/>
                <w:szCs w:val="24"/>
              </w:rPr>
            </w:pPr>
            <w:r w:rsidRPr="005E65FD">
              <w:rPr>
                <w:rFonts w:ascii="Tw Cen MT" w:hAnsi="Tw Cen MT" w:cstheme="minorHAnsi"/>
                <w:sz w:val="24"/>
                <w:szCs w:val="24"/>
              </w:rPr>
              <w:t>(including any deviations from original plan by 3 months or more)</w:t>
            </w:r>
          </w:p>
        </w:tc>
        <w:tc>
          <w:tcPr>
            <w:tcW w:w="1275" w:type="dxa"/>
          </w:tcPr>
          <w:p w14:paraId="301CD009" w14:textId="77777777" w:rsidR="006903CE" w:rsidRPr="005E65FD" w:rsidRDefault="006903CE" w:rsidP="006903CE">
            <w:pPr>
              <w:spacing w:after="200" w:line="276" w:lineRule="auto"/>
              <w:rPr>
                <w:rFonts w:ascii="Tw Cen MT" w:hAnsi="Tw Cen MT" w:cstheme="minorHAnsi"/>
                <w:sz w:val="24"/>
                <w:szCs w:val="24"/>
              </w:rPr>
            </w:pPr>
            <w:r w:rsidRPr="005E65FD">
              <w:rPr>
                <w:rFonts w:ascii="Tw Cen MT" w:hAnsi="Tw Cen MT" w:cstheme="minorHAnsi"/>
                <w:b/>
                <w:sz w:val="24"/>
                <w:szCs w:val="24"/>
              </w:rPr>
              <w:t>Planned completion date</w:t>
            </w:r>
          </w:p>
        </w:tc>
        <w:tc>
          <w:tcPr>
            <w:tcW w:w="1349" w:type="dxa"/>
          </w:tcPr>
          <w:p w14:paraId="5C65C608" w14:textId="77777777" w:rsidR="006903CE" w:rsidRPr="005E65FD" w:rsidRDefault="006903CE" w:rsidP="006903CE">
            <w:pPr>
              <w:spacing w:after="200" w:line="276" w:lineRule="auto"/>
              <w:rPr>
                <w:rFonts w:ascii="Tw Cen MT" w:hAnsi="Tw Cen MT" w:cstheme="minorHAnsi"/>
                <w:sz w:val="24"/>
                <w:szCs w:val="24"/>
              </w:rPr>
            </w:pPr>
            <w:r w:rsidRPr="005E65FD">
              <w:rPr>
                <w:rFonts w:ascii="Tw Cen MT" w:hAnsi="Tw Cen MT" w:cstheme="minorHAnsi"/>
                <w:b/>
                <w:sz w:val="24"/>
                <w:szCs w:val="24"/>
              </w:rPr>
              <w:t>Actual completion date</w:t>
            </w:r>
          </w:p>
        </w:tc>
      </w:tr>
      <w:tr w:rsidR="006903CE" w:rsidRPr="005E65FD" w14:paraId="522E7AE8" w14:textId="77777777" w:rsidTr="003D3575">
        <w:trPr>
          <w:jc w:val="center"/>
        </w:trPr>
        <w:tc>
          <w:tcPr>
            <w:tcW w:w="3085" w:type="dxa"/>
          </w:tcPr>
          <w:p w14:paraId="454C230E" w14:textId="12AE0515" w:rsidR="006903CE" w:rsidRPr="005E65FD" w:rsidRDefault="006903CE" w:rsidP="00B97603">
            <w:pPr>
              <w:spacing w:after="200" w:line="276" w:lineRule="auto"/>
              <w:rPr>
                <w:rFonts w:ascii="Tw Cen MT" w:hAnsi="Tw Cen MT" w:cstheme="minorHAnsi"/>
                <w:sz w:val="24"/>
                <w:szCs w:val="24"/>
              </w:rPr>
            </w:pPr>
            <w:r w:rsidRPr="005E65FD">
              <w:rPr>
                <w:rFonts w:ascii="Tw Cen MT" w:hAnsi="Tw Cen MT" w:cstheme="minorHAnsi"/>
                <w:sz w:val="24"/>
                <w:szCs w:val="24"/>
              </w:rPr>
              <w:t xml:space="preserve">M12 International review workshops and for sharing experiences and lessons </w:t>
            </w:r>
            <w:r w:rsidRPr="005E65FD">
              <w:rPr>
                <w:rFonts w:ascii="Tw Cen MT" w:hAnsi="Tw Cen MT" w:cstheme="minorHAnsi"/>
                <w:sz w:val="24"/>
                <w:szCs w:val="24"/>
              </w:rPr>
              <w:lastRenderedPageBreak/>
              <w:t xml:space="preserve">learned </w:t>
            </w:r>
          </w:p>
        </w:tc>
        <w:tc>
          <w:tcPr>
            <w:tcW w:w="9639" w:type="dxa"/>
          </w:tcPr>
          <w:p w14:paraId="14E9AC07" w14:textId="77777777" w:rsidR="006903CE" w:rsidRPr="005E65FD" w:rsidRDefault="006903CE" w:rsidP="00B97603">
            <w:pPr>
              <w:numPr>
                <w:ilvl w:val="1"/>
                <w:numId w:val="0"/>
              </w:numPr>
              <w:spacing w:after="200" w:line="276" w:lineRule="auto"/>
              <w:rPr>
                <w:rFonts w:ascii="Tw Cen MT" w:hAnsi="Tw Cen MT" w:cstheme="minorHAnsi"/>
                <w:sz w:val="24"/>
                <w:szCs w:val="24"/>
              </w:rPr>
            </w:pPr>
          </w:p>
        </w:tc>
        <w:tc>
          <w:tcPr>
            <w:tcW w:w="1275" w:type="dxa"/>
          </w:tcPr>
          <w:p w14:paraId="63793726" w14:textId="77777777" w:rsidR="006903CE" w:rsidRPr="005E65FD" w:rsidRDefault="006903CE" w:rsidP="006903CE">
            <w:pPr>
              <w:numPr>
                <w:ilvl w:val="1"/>
                <w:numId w:val="0"/>
              </w:numPr>
              <w:spacing w:after="200" w:line="276" w:lineRule="auto"/>
              <w:rPr>
                <w:rFonts w:ascii="Tw Cen MT" w:hAnsi="Tw Cen MT" w:cstheme="minorHAnsi"/>
                <w:sz w:val="24"/>
                <w:szCs w:val="24"/>
              </w:rPr>
            </w:pPr>
          </w:p>
        </w:tc>
        <w:tc>
          <w:tcPr>
            <w:tcW w:w="1349" w:type="dxa"/>
          </w:tcPr>
          <w:p w14:paraId="3C4585E5" w14:textId="77777777" w:rsidR="006903CE" w:rsidRPr="005E65FD" w:rsidRDefault="006903CE" w:rsidP="006903CE">
            <w:pPr>
              <w:numPr>
                <w:ilvl w:val="1"/>
                <w:numId w:val="0"/>
              </w:numPr>
              <w:spacing w:after="200" w:line="276" w:lineRule="auto"/>
              <w:rPr>
                <w:rFonts w:ascii="Tw Cen MT" w:hAnsi="Tw Cen MT" w:cstheme="minorHAnsi"/>
                <w:sz w:val="24"/>
                <w:szCs w:val="24"/>
              </w:rPr>
            </w:pPr>
          </w:p>
        </w:tc>
      </w:tr>
      <w:tr w:rsidR="006903CE" w:rsidRPr="005E65FD" w14:paraId="111462B7" w14:textId="77777777" w:rsidTr="003D3575">
        <w:trPr>
          <w:jc w:val="center"/>
        </w:trPr>
        <w:tc>
          <w:tcPr>
            <w:tcW w:w="3085" w:type="dxa"/>
          </w:tcPr>
          <w:p w14:paraId="69BDA2CB" w14:textId="3905BDBD" w:rsidR="006903CE" w:rsidRPr="005E65FD" w:rsidRDefault="006903CE" w:rsidP="00B97603">
            <w:pPr>
              <w:spacing w:after="200" w:line="276" w:lineRule="auto"/>
              <w:rPr>
                <w:rFonts w:ascii="Tw Cen MT" w:hAnsi="Tw Cen MT" w:cstheme="minorHAnsi"/>
                <w:sz w:val="24"/>
                <w:szCs w:val="24"/>
              </w:rPr>
            </w:pPr>
            <w:r w:rsidRPr="005E65FD">
              <w:rPr>
                <w:rFonts w:ascii="Tw Cen MT" w:hAnsi="Tw Cen MT" w:cstheme="minorHAnsi"/>
                <w:sz w:val="24"/>
                <w:szCs w:val="24"/>
              </w:rPr>
              <w:t>M13 Research and publications</w:t>
            </w:r>
          </w:p>
        </w:tc>
        <w:tc>
          <w:tcPr>
            <w:tcW w:w="9639" w:type="dxa"/>
          </w:tcPr>
          <w:p w14:paraId="2B1B34B7" w14:textId="77777777" w:rsidR="006903CE" w:rsidRPr="005E65FD" w:rsidRDefault="006903CE" w:rsidP="00525AC6">
            <w:pPr>
              <w:numPr>
                <w:ilvl w:val="1"/>
                <w:numId w:val="0"/>
              </w:numPr>
              <w:spacing w:after="200" w:line="276" w:lineRule="auto"/>
              <w:ind w:left="31"/>
              <w:rPr>
                <w:rFonts w:ascii="Tw Cen MT" w:hAnsi="Tw Cen MT" w:cstheme="minorHAnsi"/>
                <w:sz w:val="24"/>
                <w:szCs w:val="24"/>
              </w:rPr>
            </w:pPr>
          </w:p>
        </w:tc>
        <w:tc>
          <w:tcPr>
            <w:tcW w:w="1275" w:type="dxa"/>
          </w:tcPr>
          <w:p w14:paraId="4DC22AB2" w14:textId="77777777" w:rsidR="006903CE" w:rsidRPr="005E65FD" w:rsidRDefault="006903CE" w:rsidP="006903CE">
            <w:pPr>
              <w:numPr>
                <w:ilvl w:val="1"/>
                <w:numId w:val="0"/>
              </w:numPr>
              <w:spacing w:after="200" w:line="276" w:lineRule="auto"/>
              <w:rPr>
                <w:rFonts w:ascii="Tw Cen MT" w:hAnsi="Tw Cen MT" w:cstheme="minorHAnsi"/>
                <w:sz w:val="24"/>
                <w:szCs w:val="24"/>
              </w:rPr>
            </w:pPr>
          </w:p>
        </w:tc>
        <w:tc>
          <w:tcPr>
            <w:tcW w:w="1349" w:type="dxa"/>
          </w:tcPr>
          <w:p w14:paraId="2CECBCD1" w14:textId="77777777" w:rsidR="006903CE" w:rsidRPr="005E65FD" w:rsidRDefault="006903CE" w:rsidP="006903CE">
            <w:pPr>
              <w:numPr>
                <w:ilvl w:val="1"/>
                <w:numId w:val="0"/>
              </w:numPr>
              <w:spacing w:after="200" w:line="276" w:lineRule="auto"/>
              <w:rPr>
                <w:rFonts w:ascii="Tw Cen MT" w:hAnsi="Tw Cen MT" w:cstheme="minorHAnsi"/>
                <w:sz w:val="24"/>
                <w:szCs w:val="24"/>
              </w:rPr>
            </w:pPr>
          </w:p>
        </w:tc>
      </w:tr>
      <w:tr w:rsidR="006903CE" w:rsidRPr="005E65FD" w14:paraId="357858BF" w14:textId="77777777" w:rsidTr="003D3575">
        <w:trPr>
          <w:jc w:val="center"/>
        </w:trPr>
        <w:tc>
          <w:tcPr>
            <w:tcW w:w="3085" w:type="dxa"/>
          </w:tcPr>
          <w:p w14:paraId="7F440E7C" w14:textId="2C4CBD99" w:rsidR="006903CE" w:rsidRPr="005E65FD" w:rsidRDefault="006903CE" w:rsidP="00B97603">
            <w:pPr>
              <w:spacing w:after="200" w:line="276" w:lineRule="auto"/>
              <w:rPr>
                <w:rFonts w:ascii="Tw Cen MT" w:hAnsi="Tw Cen MT" w:cstheme="minorHAnsi"/>
                <w:sz w:val="24"/>
                <w:szCs w:val="24"/>
              </w:rPr>
            </w:pPr>
            <w:r w:rsidRPr="005E65FD">
              <w:rPr>
                <w:rFonts w:ascii="Tw Cen MT" w:hAnsi="Tw Cen MT" w:cstheme="minorHAnsi"/>
                <w:sz w:val="24"/>
                <w:szCs w:val="24"/>
              </w:rPr>
              <w:t>M14 Solidarity campaigning at international level</w:t>
            </w:r>
          </w:p>
        </w:tc>
        <w:tc>
          <w:tcPr>
            <w:tcW w:w="9639" w:type="dxa"/>
          </w:tcPr>
          <w:p w14:paraId="70ECA973" w14:textId="77777777" w:rsidR="006903CE" w:rsidRPr="005E65FD" w:rsidRDefault="006903CE" w:rsidP="00525AC6">
            <w:pPr>
              <w:numPr>
                <w:ilvl w:val="1"/>
                <w:numId w:val="0"/>
              </w:numPr>
              <w:spacing w:after="200" w:line="276" w:lineRule="auto"/>
              <w:ind w:left="31"/>
              <w:rPr>
                <w:rFonts w:ascii="Tw Cen MT" w:hAnsi="Tw Cen MT" w:cstheme="minorHAnsi"/>
                <w:sz w:val="24"/>
                <w:szCs w:val="24"/>
              </w:rPr>
            </w:pPr>
          </w:p>
        </w:tc>
        <w:tc>
          <w:tcPr>
            <w:tcW w:w="1275" w:type="dxa"/>
          </w:tcPr>
          <w:p w14:paraId="422D8B1A" w14:textId="77777777" w:rsidR="006903CE" w:rsidRPr="005E65FD" w:rsidRDefault="006903CE" w:rsidP="006903CE">
            <w:pPr>
              <w:numPr>
                <w:ilvl w:val="1"/>
                <w:numId w:val="0"/>
              </w:numPr>
              <w:spacing w:after="200" w:line="276" w:lineRule="auto"/>
              <w:rPr>
                <w:rFonts w:ascii="Tw Cen MT" w:hAnsi="Tw Cen MT" w:cstheme="minorHAnsi"/>
                <w:sz w:val="24"/>
                <w:szCs w:val="24"/>
              </w:rPr>
            </w:pPr>
          </w:p>
        </w:tc>
        <w:tc>
          <w:tcPr>
            <w:tcW w:w="1349" w:type="dxa"/>
          </w:tcPr>
          <w:p w14:paraId="683E34B1" w14:textId="77777777" w:rsidR="006903CE" w:rsidRPr="005E65FD" w:rsidRDefault="006903CE" w:rsidP="006903CE">
            <w:pPr>
              <w:numPr>
                <w:ilvl w:val="1"/>
                <w:numId w:val="0"/>
              </w:numPr>
              <w:spacing w:after="200" w:line="276" w:lineRule="auto"/>
              <w:rPr>
                <w:rFonts w:ascii="Tw Cen MT" w:hAnsi="Tw Cen MT" w:cstheme="minorHAnsi"/>
                <w:sz w:val="24"/>
                <w:szCs w:val="24"/>
              </w:rPr>
            </w:pPr>
          </w:p>
        </w:tc>
      </w:tr>
      <w:tr w:rsidR="006903CE" w:rsidRPr="005E65FD" w14:paraId="69ED5A3C" w14:textId="77777777" w:rsidTr="003D3575">
        <w:trPr>
          <w:jc w:val="center"/>
        </w:trPr>
        <w:tc>
          <w:tcPr>
            <w:tcW w:w="3085" w:type="dxa"/>
          </w:tcPr>
          <w:p w14:paraId="1C106113" w14:textId="17126A6E" w:rsidR="006903CE" w:rsidRPr="005E65FD" w:rsidRDefault="006903CE" w:rsidP="00B97603">
            <w:pPr>
              <w:spacing w:after="200" w:line="276" w:lineRule="auto"/>
              <w:rPr>
                <w:rFonts w:ascii="Tw Cen MT" w:hAnsi="Tw Cen MT" w:cstheme="minorHAnsi"/>
                <w:sz w:val="24"/>
                <w:szCs w:val="24"/>
              </w:rPr>
            </w:pPr>
            <w:r w:rsidRPr="005E65FD">
              <w:rPr>
                <w:rFonts w:ascii="Tw Cen MT" w:hAnsi="Tw Cen MT" w:cstheme="minorHAnsi"/>
                <w:sz w:val="24"/>
                <w:szCs w:val="24"/>
              </w:rPr>
              <w:t>M15 Alliance building and advocacy</w:t>
            </w:r>
          </w:p>
        </w:tc>
        <w:tc>
          <w:tcPr>
            <w:tcW w:w="9639" w:type="dxa"/>
          </w:tcPr>
          <w:p w14:paraId="3B68D811" w14:textId="77777777" w:rsidR="006903CE" w:rsidRPr="005E65FD" w:rsidRDefault="006903CE" w:rsidP="00525AC6">
            <w:pPr>
              <w:numPr>
                <w:ilvl w:val="1"/>
                <w:numId w:val="0"/>
              </w:numPr>
              <w:spacing w:after="200" w:line="276" w:lineRule="auto"/>
              <w:ind w:left="31"/>
              <w:rPr>
                <w:rFonts w:ascii="Tw Cen MT" w:hAnsi="Tw Cen MT" w:cstheme="minorHAnsi"/>
                <w:sz w:val="24"/>
                <w:szCs w:val="24"/>
              </w:rPr>
            </w:pPr>
          </w:p>
        </w:tc>
        <w:tc>
          <w:tcPr>
            <w:tcW w:w="1275" w:type="dxa"/>
          </w:tcPr>
          <w:p w14:paraId="4035C690" w14:textId="77777777" w:rsidR="006903CE" w:rsidRPr="005E65FD" w:rsidRDefault="006903CE" w:rsidP="006903CE">
            <w:pPr>
              <w:numPr>
                <w:ilvl w:val="1"/>
                <w:numId w:val="0"/>
              </w:numPr>
              <w:spacing w:after="200" w:line="276" w:lineRule="auto"/>
              <w:rPr>
                <w:rFonts w:ascii="Tw Cen MT" w:hAnsi="Tw Cen MT" w:cstheme="minorHAnsi"/>
                <w:sz w:val="24"/>
                <w:szCs w:val="24"/>
              </w:rPr>
            </w:pPr>
          </w:p>
        </w:tc>
        <w:tc>
          <w:tcPr>
            <w:tcW w:w="1349" w:type="dxa"/>
          </w:tcPr>
          <w:p w14:paraId="6A0F599A" w14:textId="77777777" w:rsidR="006903CE" w:rsidRPr="005E65FD" w:rsidRDefault="006903CE" w:rsidP="006903CE">
            <w:pPr>
              <w:numPr>
                <w:ilvl w:val="1"/>
                <w:numId w:val="0"/>
              </w:numPr>
              <w:spacing w:after="200" w:line="276" w:lineRule="auto"/>
              <w:rPr>
                <w:rFonts w:ascii="Tw Cen MT" w:hAnsi="Tw Cen MT" w:cstheme="minorHAnsi"/>
                <w:sz w:val="24"/>
                <w:szCs w:val="24"/>
              </w:rPr>
            </w:pPr>
          </w:p>
        </w:tc>
      </w:tr>
    </w:tbl>
    <w:p w14:paraId="51ABA236" w14:textId="77777777" w:rsidR="00777EDF" w:rsidRPr="005E65FD" w:rsidRDefault="00777EDF">
      <w:pPr>
        <w:pStyle w:val="Heading2"/>
        <w:rPr>
          <w:rFonts w:ascii="Tw Cen MT" w:hAnsi="Tw Cen MT"/>
          <w:sz w:val="24"/>
          <w:szCs w:val="24"/>
        </w:rPr>
      </w:pPr>
    </w:p>
    <w:p w14:paraId="407AD978" w14:textId="77777777" w:rsidR="006903CE" w:rsidRPr="005E65FD" w:rsidRDefault="006903CE">
      <w:pPr>
        <w:pStyle w:val="Heading2"/>
        <w:rPr>
          <w:rFonts w:ascii="Tw Cen MT" w:hAnsi="Tw Cen MT"/>
          <w:sz w:val="24"/>
          <w:szCs w:val="24"/>
        </w:rPr>
      </w:pPr>
      <w:r w:rsidRPr="005E65FD">
        <w:rPr>
          <w:rFonts w:ascii="Tw Cen MT" w:hAnsi="Tw Cen MT"/>
          <w:sz w:val="24"/>
          <w:szCs w:val="24"/>
        </w:rPr>
        <w:t>3. Progress against indicators</w:t>
      </w:r>
      <w:r w:rsidR="00984097" w:rsidRPr="005E65FD">
        <w:rPr>
          <w:rFonts w:ascii="Tw Cen MT" w:hAnsi="Tw Cen MT"/>
          <w:sz w:val="24"/>
          <w:szCs w:val="24"/>
        </w:rPr>
        <w:t xml:space="preserve"> (2-3 pages)</w:t>
      </w:r>
    </w:p>
    <w:tbl>
      <w:tblPr>
        <w:tblStyle w:val="TableGrid"/>
        <w:tblW w:w="14142" w:type="dxa"/>
        <w:tblLook w:val="04A0" w:firstRow="1" w:lastRow="0" w:firstColumn="1" w:lastColumn="0" w:noHBand="0" w:noVBand="1"/>
      </w:tblPr>
      <w:tblGrid>
        <w:gridCol w:w="4248"/>
        <w:gridCol w:w="1980"/>
        <w:gridCol w:w="7914"/>
      </w:tblGrid>
      <w:tr w:rsidR="006903CE" w:rsidRPr="005E65FD" w14:paraId="250DCE39" w14:textId="77777777" w:rsidTr="003D3575">
        <w:tc>
          <w:tcPr>
            <w:tcW w:w="14142" w:type="dxa"/>
            <w:gridSpan w:val="3"/>
          </w:tcPr>
          <w:p w14:paraId="43F5A0FE" w14:textId="16E1766C" w:rsidR="006903CE" w:rsidRPr="005E65FD" w:rsidRDefault="006903CE" w:rsidP="006903CE">
            <w:pPr>
              <w:spacing w:before="60" w:after="200" w:line="276" w:lineRule="auto"/>
              <w:jc w:val="both"/>
              <w:rPr>
                <w:rFonts w:ascii="Tw Cen MT" w:hAnsi="Tw Cen MT" w:cs="Arial"/>
                <w:i/>
                <w:sz w:val="24"/>
                <w:szCs w:val="24"/>
              </w:rPr>
            </w:pPr>
            <w:r w:rsidRPr="005E65FD">
              <w:rPr>
                <w:rFonts w:ascii="Tw Cen MT" w:hAnsi="Tw Cen MT" w:cs="Arial"/>
                <w:b/>
                <w:sz w:val="24"/>
                <w:szCs w:val="24"/>
              </w:rPr>
              <w:t>Using the table below, please provide a summary of progress against each output, with reference to each output indicator</w:t>
            </w:r>
            <w:r w:rsidR="00D85673" w:rsidRPr="005E65FD">
              <w:rPr>
                <w:rFonts w:ascii="Tw Cen MT" w:hAnsi="Tw Cen MT" w:cs="Arial"/>
                <w:b/>
                <w:color w:val="FF0000"/>
                <w:sz w:val="24"/>
                <w:szCs w:val="24"/>
              </w:rPr>
              <w:t xml:space="preserve">. </w:t>
            </w:r>
            <w:r w:rsidR="00732901" w:rsidRPr="005E65FD">
              <w:rPr>
                <w:rFonts w:ascii="Tw Cen MT" w:hAnsi="Tw Cen MT" w:cs="Arial"/>
                <w:b/>
                <w:i/>
                <w:color w:val="FF0000"/>
                <w:sz w:val="24"/>
                <w:szCs w:val="24"/>
              </w:rPr>
              <w:t>Please refer to targets against each indica</w:t>
            </w:r>
            <w:r w:rsidR="00F22522" w:rsidRPr="005E65FD">
              <w:rPr>
                <w:rFonts w:ascii="Tw Cen MT" w:hAnsi="Tw Cen MT" w:cs="Arial"/>
                <w:b/>
                <w:i/>
                <w:color w:val="FF0000"/>
                <w:sz w:val="24"/>
                <w:szCs w:val="24"/>
              </w:rPr>
              <w:t>tor as outlined in the project Goal H</w:t>
            </w:r>
            <w:r w:rsidR="00732901" w:rsidRPr="005E65FD">
              <w:rPr>
                <w:rFonts w:ascii="Tw Cen MT" w:hAnsi="Tw Cen MT" w:cs="Arial"/>
                <w:b/>
                <w:i/>
                <w:color w:val="FF0000"/>
                <w:sz w:val="24"/>
                <w:szCs w:val="24"/>
              </w:rPr>
              <w:t xml:space="preserve">ierarchy. </w:t>
            </w:r>
            <w:r w:rsidRPr="005E65FD">
              <w:rPr>
                <w:rFonts w:ascii="Tw Cen MT" w:hAnsi="Tw Cen MT" w:cs="Arial"/>
                <w:i/>
                <w:sz w:val="24"/>
                <w:szCs w:val="24"/>
              </w:rPr>
              <w:t>Please follow the definitions below when populating your red, amber, green (RAG) status per output</w:t>
            </w:r>
            <w:r w:rsidR="00D85673" w:rsidRPr="005E65FD">
              <w:rPr>
                <w:rFonts w:ascii="Tw Cen MT" w:hAnsi="Tw Cen MT" w:cs="Arial"/>
                <w:i/>
                <w:sz w:val="24"/>
                <w:szCs w:val="24"/>
              </w:rPr>
              <w:t xml:space="preserve">. </w:t>
            </w:r>
            <w:r w:rsidRPr="005E65FD">
              <w:rPr>
                <w:rFonts w:ascii="Tw Cen MT" w:hAnsi="Tw Cen MT" w:cs="Arial"/>
                <w:i/>
                <w:sz w:val="24"/>
                <w:szCs w:val="24"/>
              </w:rPr>
              <w:t xml:space="preserve">You should also include details on any constraints </w:t>
            </w:r>
            <w:proofErr w:type="gramStart"/>
            <w:r w:rsidRPr="005E65FD">
              <w:rPr>
                <w:rFonts w:ascii="Tw Cen MT" w:hAnsi="Tw Cen MT" w:cs="Arial"/>
                <w:i/>
                <w:sz w:val="24"/>
                <w:szCs w:val="24"/>
              </w:rPr>
              <w:t>to</w:t>
            </w:r>
            <w:proofErr w:type="gramEnd"/>
            <w:r w:rsidRPr="005E65FD">
              <w:rPr>
                <w:rFonts w:ascii="Tw Cen MT" w:hAnsi="Tw Cen MT" w:cs="Arial"/>
                <w:i/>
                <w:sz w:val="24"/>
                <w:szCs w:val="24"/>
              </w:rPr>
              <w:t xml:space="preserve"> the progress of delivery against your </w:t>
            </w:r>
            <w:r w:rsidR="00B97603" w:rsidRPr="005E65FD">
              <w:rPr>
                <w:rFonts w:ascii="Tw Cen MT" w:hAnsi="Tw Cen MT" w:cs="Arial"/>
                <w:i/>
                <w:sz w:val="24"/>
                <w:szCs w:val="24"/>
              </w:rPr>
              <w:t>log-frame</w:t>
            </w:r>
            <w:r w:rsidRPr="005E65FD">
              <w:rPr>
                <w:rFonts w:ascii="Tw Cen MT" w:hAnsi="Tw Cen MT" w:cs="Arial"/>
                <w:i/>
                <w:sz w:val="24"/>
                <w:szCs w:val="24"/>
              </w:rPr>
              <w:t xml:space="preserve"> targets (and how these may be overcome over a given </w:t>
            </w:r>
            <w:proofErr w:type="gramStart"/>
            <w:r w:rsidRPr="005E65FD">
              <w:rPr>
                <w:rFonts w:ascii="Tw Cen MT" w:hAnsi="Tw Cen MT" w:cs="Arial"/>
                <w:i/>
                <w:sz w:val="24"/>
                <w:szCs w:val="24"/>
              </w:rPr>
              <w:t>time period</w:t>
            </w:r>
            <w:proofErr w:type="gramEnd"/>
            <w:r w:rsidRPr="005E65FD">
              <w:rPr>
                <w:rFonts w:ascii="Tw Cen MT" w:hAnsi="Tw Cen MT" w:cs="Arial"/>
                <w:i/>
                <w:sz w:val="24"/>
                <w:szCs w:val="24"/>
              </w:rPr>
              <w:t>).</w:t>
            </w:r>
            <w:r w:rsidR="00D85673" w:rsidRPr="005E65FD">
              <w:rPr>
                <w:rFonts w:ascii="Tw Cen MT" w:hAnsi="Tw Cen MT" w:cs="Arial"/>
                <w:i/>
                <w:sz w:val="24"/>
                <w:szCs w:val="24"/>
              </w:rPr>
              <w:t xml:space="preserve"> </w:t>
            </w:r>
            <w:r w:rsidR="00732901" w:rsidRPr="005E65FD">
              <w:rPr>
                <w:rFonts w:ascii="Tw Cen MT" w:hAnsi="Tw Cen MT" w:cs="Arial"/>
                <w:i/>
                <w:color w:val="FF0000"/>
                <w:sz w:val="24"/>
                <w:szCs w:val="24"/>
              </w:rPr>
              <w:t>Please specifically highlight any potential delays of 3 months or more to specific activities.</w:t>
            </w:r>
          </w:p>
          <w:p w14:paraId="412E064B" w14:textId="77777777" w:rsidR="006903CE" w:rsidRPr="005E65FD" w:rsidRDefault="006903CE" w:rsidP="006903CE">
            <w:pPr>
              <w:spacing w:before="60"/>
              <w:rPr>
                <w:rFonts w:ascii="Tw Cen MT" w:hAnsi="Tw Cen MT" w:cs="Arial"/>
                <w:i/>
                <w:sz w:val="24"/>
                <w:szCs w:val="24"/>
              </w:rPr>
            </w:pPr>
            <w:r w:rsidRPr="005E65FD">
              <w:rPr>
                <w:rFonts w:ascii="Tw Cen MT" w:hAnsi="Tw Cen MT" w:cs="Arial"/>
                <w:b/>
                <w:i/>
                <w:sz w:val="24"/>
                <w:szCs w:val="24"/>
              </w:rPr>
              <w:t>RAG definitions:</w:t>
            </w:r>
            <w:r w:rsidRPr="005E65FD">
              <w:rPr>
                <w:rFonts w:ascii="Tw Cen MT" w:hAnsi="Tw Cen MT" w:cs="Arial"/>
                <w:i/>
                <w:sz w:val="24"/>
                <w:szCs w:val="24"/>
              </w:rPr>
              <w:br/>
            </w:r>
            <w:r w:rsidRPr="005E65FD">
              <w:rPr>
                <w:rFonts w:ascii="Tw Cen MT" w:hAnsi="Tw Cen MT" w:cs="Arial"/>
                <w:b/>
                <w:i/>
                <w:color w:val="FF0000"/>
                <w:sz w:val="24"/>
                <w:szCs w:val="24"/>
              </w:rPr>
              <w:t>Red:</w:t>
            </w:r>
            <w:r w:rsidRPr="005E65FD">
              <w:rPr>
                <w:rFonts w:ascii="Tw Cen MT" w:hAnsi="Tw Cen MT" w:cs="Arial"/>
                <w:i/>
                <w:sz w:val="24"/>
                <w:szCs w:val="24"/>
              </w:rPr>
              <w:t xml:space="preserve"> Behind schedule to deliver output to agreed specification, timeframes and/or budget and no mitigating actions have been put in place, or are not possible in this circumstance.</w:t>
            </w:r>
            <w:r w:rsidRPr="005E65FD">
              <w:rPr>
                <w:rFonts w:ascii="Tw Cen MT" w:hAnsi="Tw Cen MT" w:cs="Arial"/>
                <w:i/>
                <w:sz w:val="24"/>
                <w:szCs w:val="24"/>
              </w:rPr>
              <w:br/>
            </w:r>
            <w:r w:rsidRPr="005E65FD">
              <w:rPr>
                <w:rFonts w:ascii="Tw Cen MT" w:hAnsi="Tw Cen MT" w:cs="Arial"/>
                <w:b/>
                <w:i/>
                <w:color w:val="FF6600"/>
                <w:sz w:val="24"/>
                <w:szCs w:val="24"/>
              </w:rPr>
              <w:t>Amber:</w:t>
            </w:r>
            <w:r w:rsidRPr="005E65FD">
              <w:rPr>
                <w:rFonts w:ascii="Tw Cen MT" w:hAnsi="Tw Cen MT" w:cs="Arial"/>
                <w:i/>
                <w:sz w:val="24"/>
                <w:szCs w:val="24"/>
              </w:rPr>
              <w:t xml:space="preserve"> Behind schedule to deliver output to agreed specification, timeframes and/or budget but mitigating actions have been put in place to rectify the issue.</w:t>
            </w:r>
            <w:r w:rsidRPr="005E65FD">
              <w:rPr>
                <w:rFonts w:ascii="Tw Cen MT" w:hAnsi="Tw Cen MT" w:cs="Arial"/>
                <w:i/>
                <w:sz w:val="24"/>
                <w:szCs w:val="24"/>
              </w:rPr>
              <w:br/>
            </w:r>
            <w:r w:rsidRPr="005E65FD">
              <w:rPr>
                <w:rFonts w:ascii="Tw Cen MT" w:hAnsi="Tw Cen MT" w:cs="Arial"/>
                <w:b/>
                <w:i/>
                <w:color w:val="008000"/>
                <w:sz w:val="24"/>
                <w:szCs w:val="24"/>
              </w:rPr>
              <w:t>Green:</w:t>
            </w:r>
            <w:r w:rsidRPr="005E65FD">
              <w:rPr>
                <w:rFonts w:ascii="Tw Cen MT" w:hAnsi="Tw Cen MT" w:cs="Arial"/>
                <w:i/>
                <w:sz w:val="24"/>
                <w:szCs w:val="24"/>
              </w:rPr>
              <w:t xml:space="preserve"> On schedule to deliver output to agreed specification, timeframes and budget.</w:t>
            </w:r>
          </w:p>
          <w:p w14:paraId="1DB432CE" w14:textId="77777777" w:rsidR="006903CE" w:rsidRPr="005E65FD" w:rsidRDefault="006903CE" w:rsidP="006903CE">
            <w:pPr>
              <w:rPr>
                <w:rFonts w:ascii="Tw Cen MT" w:hAnsi="Tw Cen MT"/>
                <w:sz w:val="24"/>
                <w:szCs w:val="24"/>
              </w:rPr>
            </w:pPr>
          </w:p>
        </w:tc>
      </w:tr>
      <w:tr w:rsidR="006903CE" w:rsidRPr="005E65FD" w14:paraId="1511538F" w14:textId="77777777" w:rsidTr="003D3575">
        <w:tc>
          <w:tcPr>
            <w:tcW w:w="14142" w:type="dxa"/>
            <w:gridSpan w:val="3"/>
          </w:tcPr>
          <w:p w14:paraId="1DAD1BD4" w14:textId="77777777" w:rsidR="006903CE" w:rsidRPr="005E65FD" w:rsidRDefault="006903CE" w:rsidP="006903CE">
            <w:pPr>
              <w:rPr>
                <w:rFonts w:ascii="Tw Cen MT" w:hAnsi="Tw Cen MT"/>
                <w:sz w:val="24"/>
                <w:szCs w:val="24"/>
              </w:rPr>
            </w:pPr>
            <w:r w:rsidRPr="005E65FD">
              <w:rPr>
                <w:rFonts w:ascii="Tw Cen MT" w:hAnsi="Tw Cen MT" w:cstheme="minorHAnsi"/>
                <w:b/>
                <w:sz w:val="24"/>
                <w:szCs w:val="24"/>
                <w:u w:val="single"/>
              </w:rPr>
              <w:t>Output 1</w:t>
            </w:r>
            <w:r w:rsidRPr="005E65FD">
              <w:rPr>
                <w:rFonts w:ascii="Tw Cen MT" w:hAnsi="Tw Cen MT" w:cs="Arial"/>
                <w:b/>
                <w:sz w:val="24"/>
                <w:szCs w:val="24"/>
              </w:rPr>
              <w:t xml:space="preserve"> Children, especially girls, parents, community members and local civil society have a strong role in ensuring that</w:t>
            </w:r>
            <w:r w:rsidR="00D85673" w:rsidRPr="005E65FD">
              <w:rPr>
                <w:rFonts w:ascii="Tw Cen MT" w:hAnsi="Tw Cen MT" w:cs="Arial"/>
                <w:b/>
                <w:sz w:val="24"/>
                <w:szCs w:val="24"/>
              </w:rPr>
              <w:t xml:space="preserve"> </w:t>
            </w:r>
            <w:r w:rsidRPr="005E65FD">
              <w:rPr>
                <w:rFonts w:ascii="Tw Cen MT" w:hAnsi="Tw Cen MT" w:cs="Arial"/>
                <w:b/>
                <w:sz w:val="24"/>
                <w:szCs w:val="24"/>
              </w:rPr>
              <w:t>local education services are of high quality, increase access for girls and are adequately funded by government</w:t>
            </w:r>
            <w:r w:rsidR="00D85673" w:rsidRPr="005E65FD">
              <w:rPr>
                <w:rFonts w:ascii="Tw Cen MT" w:hAnsi="Tw Cen MT" w:cs="Arial"/>
                <w:b/>
                <w:sz w:val="24"/>
                <w:szCs w:val="24"/>
              </w:rPr>
              <w:t xml:space="preserve"> </w:t>
            </w:r>
            <w:r w:rsidRPr="005E65FD">
              <w:rPr>
                <w:rFonts w:ascii="Tw Cen MT" w:hAnsi="Tw Cen MT" w:cs="Arial"/>
                <w:b/>
                <w:sz w:val="24"/>
                <w:szCs w:val="24"/>
              </w:rPr>
              <w:t>through fair taxation.</w:t>
            </w:r>
          </w:p>
        </w:tc>
      </w:tr>
      <w:tr w:rsidR="006903CE" w:rsidRPr="005E65FD" w14:paraId="711AD0F8" w14:textId="77777777" w:rsidTr="00E36001">
        <w:tc>
          <w:tcPr>
            <w:tcW w:w="4248" w:type="dxa"/>
          </w:tcPr>
          <w:p w14:paraId="54BF499F" w14:textId="77777777" w:rsidR="006903CE" w:rsidRPr="005E65FD" w:rsidRDefault="006903CE" w:rsidP="006903CE">
            <w:pPr>
              <w:rPr>
                <w:rFonts w:ascii="Tw Cen MT" w:hAnsi="Tw Cen MT"/>
                <w:b/>
                <w:sz w:val="24"/>
                <w:szCs w:val="24"/>
              </w:rPr>
            </w:pPr>
            <w:r w:rsidRPr="005E65FD">
              <w:rPr>
                <w:rFonts w:ascii="Tw Cen MT" w:hAnsi="Tw Cen MT"/>
                <w:b/>
                <w:sz w:val="24"/>
                <w:szCs w:val="24"/>
              </w:rPr>
              <w:t>Output Indicator</w:t>
            </w:r>
          </w:p>
        </w:tc>
        <w:tc>
          <w:tcPr>
            <w:tcW w:w="1980" w:type="dxa"/>
          </w:tcPr>
          <w:p w14:paraId="49784D33" w14:textId="77777777" w:rsidR="006903CE" w:rsidRPr="005E65FD" w:rsidRDefault="006903CE" w:rsidP="006903CE">
            <w:pPr>
              <w:rPr>
                <w:rFonts w:ascii="Tw Cen MT" w:hAnsi="Tw Cen MT"/>
                <w:b/>
                <w:sz w:val="24"/>
                <w:szCs w:val="24"/>
              </w:rPr>
            </w:pPr>
            <w:r w:rsidRPr="005E65FD">
              <w:rPr>
                <w:rFonts w:ascii="Tw Cen MT" w:hAnsi="Tw Cen MT"/>
                <w:b/>
                <w:sz w:val="24"/>
                <w:szCs w:val="24"/>
              </w:rPr>
              <w:t>RAG status</w:t>
            </w:r>
          </w:p>
        </w:tc>
        <w:tc>
          <w:tcPr>
            <w:tcW w:w="7914" w:type="dxa"/>
          </w:tcPr>
          <w:p w14:paraId="273681B5" w14:textId="77777777" w:rsidR="006903CE" w:rsidRPr="005E65FD" w:rsidRDefault="006903CE" w:rsidP="006903CE">
            <w:pPr>
              <w:rPr>
                <w:rFonts w:ascii="Tw Cen MT" w:hAnsi="Tw Cen MT"/>
                <w:b/>
                <w:sz w:val="24"/>
                <w:szCs w:val="24"/>
              </w:rPr>
            </w:pPr>
            <w:r w:rsidRPr="005E65FD">
              <w:rPr>
                <w:rFonts w:ascii="Tw Cen MT" w:hAnsi="Tw Cen MT"/>
                <w:b/>
                <w:sz w:val="24"/>
                <w:szCs w:val="24"/>
              </w:rPr>
              <w:t>Update on progress</w:t>
            </w:r>
          </w:p>
        </w:tc>
      </w:tr>
      <w:tr w:rsidR="006903CE" w:rsidRPr="005E65FD" w14:paraId="5D81D900" w14:textId="77777777" w:rsidTr="00E36001">
        <w:trPr>
          <w:trHeight w:val="1412"/>
        </w:trPr>
        <w:tc>
          <w:tcPr>
            <w:tcW w:w="4248" w:type="dxa"/>
          </w:tcPr>
          <w:p w14:paraId="2CCFC097" w14:textId="77777777" w:rsidR="006903CE" w:rsidRPr="005E65FD" w:rsidRDefault="006903CE" w:rsidP="006903CE">
            <w:pPr>
              <w:pStyle w:val="Tabellnormal"/>
              <w:rPr>
                <w:rFonts w:ascii="Tw Cen MT" w:eastAsiaTheme="minorEastAsia" w:hAnsi="Tw Cen MT" w:cstheme="minorHAnsi"/>
                <w:sz w:val="24"/>
                <w:szCs w:val="24"/>
                <w:lang w:val="en-GB" w:eastAsia="en-GB"/>
              </w:rPr>
            </w:pPr>
            <w:r w:rsidRPr="005E65FD">
              <w:rPr>
                <w:rFonts w:ascii="Tw Cen MT" w:eastAsiaTheme="minorEastAsia" w:hAnsi="Tw Cen MT" w:cstheme="minorHAnsi"/>
                <w:b/>
                <w:bCs/>
                <w:sz w:val="24"/>
                <w:szCs w:val="24"/>
                <w:lang w:val="en-GB" w:eastAsia="en-GB"/>
              </w:rPr>
              <w:lastRenderedPageBreak/>
              <w:t>1.1.</w:t>
            </w:r>
            <w:r w:rsidRPr="005E65FD">
              <w:rPr>
                <w:rFonts w:ascii="Tw Cen MT" w:eastAsiaTheme="minorEastAsia" w:hAnsi="Tw Cen MT" w:cstheme="minorHAnsi"/>
                <w:sz w:val="24"/>
                <w:szCs w:val="24"/>
                <w:lang w:val="en-GB" w:eastAsia="en-GB"/>
              </w:rPr>
              <w:t xml:space="preserve"> % of schools with active community representation in school governance incl. monitoring school budgets/expenditure and education rights</w:t>
            </w:r>
          </w:p>
          <w:p w14:paraId="391C3C7E" w14:textId="77777777" w:rsidR="00C36626" w:rsidRPr="005E65FD" w:rsidRDefault="00C36626" w:rsidP="00C36626">
            <w:pPr>
              <w:rPr>
                <w:rFonts w:ascii="Tw Cen MT" w:hAnsi="Tw Cen MT"/>
                <w:sz w:val="24"/>
                <w:szCs w:val="24"/>
              </w:rPr>
            </w:pPr>
          </w:p>
        </w:tc>
        <w:tc>
          <w:tcPr>
            <w:tcW w:w="1980" w:type="dxa"/>
            <w:shd w:val="clear" w:color="auto" w:fill="92D050"/>
          </w:tcPr>
          <w:p w14:paraId="0B498D3C" w14:textId="77777777" w:rsidR="00F10387" w:rsidRPr="005E65FD" w:rsidRDefault="00F10387" w:rsidP="00F10387">
            <w:pPr>
              <w:rPr>
                <w:rFonts w:ascii="Tw Cen MT" w:eastAsia="Times New Roman" w:hAnsi="Tw Cen MT" w:cs="Times New Roman"/>
                <w:sz w:val="24"/>
                <w:szCs w:val="24"/>
              </w:rPr>
            </w:pPr>
            <w:r w:rsidRPr="005E65FD">
              <w:rPr>
                <w:rFonts w:ascii="Tw Cen MT" w:eastAsia="Times New Roman" w:hAnsi="Tw Cen MT"/>
                <w:color w:val="000000"/>
                <w:sz w:val="24"/>
                <w:szCs w:val="24"/>
              </w:rPr>
              <w:t>Revised Y3 Targets:</w:t>
            </w:r>
          </w:p>
          <w:p w14:paraId="1FBBFA03" w14:textId="77777777" w:rsidR="006903CE" w:rsidRPr="005E65FD" w:rsidRDefault="00F10387" w:rsidP="00F10387">
            <w:pPr>
              <w:rPr>
                <w:rFonts w:ascii="Tw Cen MT" w:hAnsi="Tw Cen MT"/>
                <w:b/>
                <w:bCs/>
                <w:sz w:val="24"/>
                <w:szCs w:val="24"/>
              </w:rPr>
            </w:pPr>
            <w:r w:rsidRPr="005E65FD">
              <w:rPr>
                <w:rFonts w:ascii="Tw Cen MT" w:eastAsia="Times New Roman" w:hAnsi="Tw Cen MT"/>
                <w:b/>
                <w:bCs/>
                <w:color w:val="000000"/>
                <w:sz w:val="24"/>
                <w:szCs w:val="24"/>
              </w:rPr>
              <w:t>N</w:t>
            </w:r>
            <w:r w:rsidR="00C81465" w:rsidRPr="005E65FD">
              <w:rPr>
                <w:rFonts w:ascii="Tw Cen MT" w:eastAsia="Times New Roman" w:hAnsi="Tw Cen MT"/>
                <w:b/>
                <w:bCs/>
                <w:color w:val="000000"/>
                <w:sz w:val="24"/>
                <w:szCs w:val="24"/>
              </w:rPr>
              <w:t>epal: 80</w:t>
            </w:r>
            <w:r w:rsidRPr="005E65FD">
              <w:rPr>
                <w:rFonts w:ascii="Tw Cen MT" w:eastAsia="Times New Roman" w:hAnsi="Tw Cen MT"/>
                <w:b/>
                <w:bCs/>
                <w:color w:val="000000"/>
                <w:sz w:val="24"/>
                <w:szCs w:val="24"/>
              </w:rPr>
              <w:t>%</w:t>
            </w:r>
          </w:p>
        </w:tc>
        <w:tc>
          <w:tcPr>
            <w:tcW w:w="7914" w:type="dxa"/>
          </w:tcPr>
          <w:p w14:paraId="0972F5F2" w14:textId="77777777" w:rsidR="00E54228" w:rsidRPr="005E65FD" w:rsidRDefault="00E54228" w:rsidP="00E54228">
            <w:pPr>
              <w:jc w:val="both"/>
              <w:rPr>
                <w:rFonts w:ascii="Tw Cen MT" w:eastAsia="Times New Roman" w:hAnsi="Tw Cen MT"/>
                <w:b/>
                <w:bCs/>
                <w:color w:val="000000"/>
                <w:sz w:val="24"/>
                <w:szCs w:val="24"/>
              </w:rPr>
            </w:pPr>
            <w:r w:rsidRPr="005E65FD">
              <w:rPr>
                <w:rFonts w:ascii="Tw Cen MT" w:eastAsia="Times New Roman" w:hAnsi="Tw Cen MT"/>
                <w:b/>
                <w:bCs/>
                <w:color w:val="000000"/>
                <w:sz w:val="24"/>
                <w:szCs w:val="24"/>
              </w:rPr>
              <w:t xml:space="preserve">In </w:t>
            </w:r>
            <w:r w:rsidR="00FA4E8A" w:rsidRPr="005E65FD">
              <w:rPr>
                <w:rFonts w:ascii="Tw Cen MT" w:eastAsia="Times New Roman" w:hAnsi="Tw Cen MT"/>
                <w:b/>
                <w:bCs/>
                <w:color w:val="000000"/>
                <w:sz w:val="24"/>
                <w:szCs w:val="24"/>
              </w:rPr>
              <w:t xml:space="preserve">Kailali </w:t>
            </w:r>
            <w:r w:rsidR="00F97CB4" w:rsidRPr="005E65FD">
              <w:rPr>
                <w:rFonts w:ascii="Tw Cen MT" w:eastAsia="Times New Roman" w:hAnsi="Tw Cen MT"/>
                <w:b/>
                <w:bCs/>
                <w:color w:val="000000"/>
                <w:sz w:val="24"/>
                <w:szCs w:val="24"/>
              </w:rPr>
              <w:t xml:space="preserve">30 </w:t>
            </w:r>
            <w:r w:rsidR="00FA4E8A" w:rsidRPr="005E65FD">
              <w:rPr>
                <w:rFonts w:ascii="Tw Cen MT" w:eastAsia="Times New Roman" w:hAnsi="Tw Cen MT"/>
                <w:b/>
                <w:bCs/>
                <w:color w:val="000000"/>
                <w:sz w:val="24"/>
                <w:szCs w:val="24"/>
              </w:rPr>
              <w:t>out</w:t>
            </w:r>
            <w:r w:rsidRPr="005E65FD">
              <w:rPr>
                <w:rFonts w:ascii="Tw Cen MT" w:eastAsia="Times New Roman" w:hAnsi="Tw Cen MT"/>
                <w:b/>
                <w:bCs/>
                <w:color w:val="000000"/>
                <w:sz w:val="24"/>
                <w:szCs w:val="24"/>
              </w:rPr>
              <w:t xml:space="preserve"> of</w:t>
            </w:r>
            <w:r w:rsidR="00FA4E8A" w:rsidRPr="005E65FD">
              <w:rPr>
                <w:rFonts w:ascii="Tw Cen MT" w:eastAsia="Times New Roman" w:hAnsi="Tw Cen MT"/>
                <w:b/>
                <w:bCs/>
                <w:color w:val="000000"/>
                <w:sz w:val="24"/>
                <w:szCs w:val="24"/>
              </w:rPr>
              <w:t xml:space="preserve"> 30 </w:t>
            </w:r>
            <w:r w:rsidRPr="005E65FD">
              <w:rPr>
                <w:rFonts w:ascii="Tw Cen MT" w:eastAsia="Times New Roman" w:hAnsi="Tw Cen MT"/>
                <w:b/>
                <w:bCs/>
                <w:color w:val="000000"/>
                <w:sz w:val="24"/>
                <w:szCs w:val="24"/>
              </w:rPr>
              <w:t xml:space="preserve">target schools have active community representation in school governance. Education Concern Groups (ECGs) have been meeting regularly </w:t>
            </w:r>
            <w:r w:rsidR="00FA4E8A" w:rsidRPr="005E65FD">
              <w:rPr>
                <w:rFonts w:ascii="Tw Cen MT" w:eastAsia="Times New Roman" w:hAnsi="Tw Cen MT"/>
                <w:b/>
                <w:bCs/>
                <w:color w:val="000000"/>
                <w:sz w:val="24"/>
                <w:szCs w:val="24"/>
              </w:rPr>
              <w:t>in schools</w:t>
            </w:r>
            <w:r w:rsidRPr="005E65FD">
              <w:rPr>
                <w:rFonts w:ascii="Tw Cen MT" w:eastAsia="Times New Roman" w:hAnsi="Tw Cen MT"/>
                <w:b/>
                <w:bCs/>
                <w:color w:val="000000"/>
                <w:sz w:val="24"/>
                <w:szCs w:val="24"/>
              </w:rPr>
              <w:t>.</w:t>
            </w:r>
          </w:p>
          <w:p w14:paraId="32DA3D5A" w14:textId="77777777" w:rsidR="00B97603" w:rsidRPr="005E65FD" w:rsidRDefault="00B97603" w:rsidP="00E54228">
            <w:pPr>
              <w:jc w:val="both"/>
              <w:rPr>
                <w:rFonts w:ascii="Tw Cen MT" w:eastAsia="Times New Roman" w:hAnsi="Tw Cen MT"/>
                <w:b/>
                <w:bCs/>
                <w:color w:val="000000"/>
                <w:sz w:val="24"/>
                <w:szCs w:val="24"/>
              </w:rPr>
            </w:pPr>
          </w:p>
          <w:p w14:paraId="0BB5ABDA" w14:textId="39626F01" w:rsidR="0057423B" w:rsidRPr="005E65FD" w:rsidRDefault="0057423B" w:rsidP="0057423B">
            <w:pPr>
              <w:pStyle w:val="ListParagraph"/>
              <w:numPr>
                <w:ilvl w:val="0"/>
                <w:numId w:val="19"/>
              </w:numPr>
              <w:jc w:val="both"/>
              <w:rPr>
                <w:rFonts w:ascii="Tw Cen MT" w:eastAsia="Times New Roman" w:hAnsi="Tw Cen MT"/>
                <w:color w:val="000000"/>
                <w:sz w:val="24"/>
                <w:szCs w:val="24"/>
              </w:rPr>
            </w:pPr>
            <w:r w:rsidRPr="005E65FD">
              <w:rPr>
                <w:rFonts w:ascii="Tw Cen MT" w:eastAsia="Times New Roman" w:hAnsi="Tw Cen MT"/>
                <w:color w:val="000000"/>
                <w:sz w:val="24"/>
                <w:szCs w:val="24"/>
              </w:rPr>
              <w:t>ECG members held regular meetings to review and reflect on their activities during the reporting period. They conducted rotational visits to schools, taking turns to monitor whether classes were running smoothly, if teachers were arriving on time, and to engage in discussions about students’ learning achievements and the types of support required.</w:t>
            </w:r>
          </w:p>
          <w:p w14:paraId="1E60AB2C" w14:textId="134EA01C" w:rsidR="0057423B" w:rsidRPr="005E65FD" w:rsidRDefault="0057423B" w:rsidP="0057423B">
            <w:pPr>
              <w:pStyle w:val="ListParagraph"/>
              <w:numPr>
                <w:ilvl w:val="0"/>
                <w:numId w:val="19"/>
              </w:numPr>
              <w:jc w:val="both"/>
              <w:rPr>
                <w:rFonts w:ascii="Tw Cen MT" w:eastAsia="Times New Roman" w:hAnsi="Tw Cen MT"/>
                <w:color w:val="000000"/>
                <w:sz w:val="24"/>
                <w:szCs w:val="24"/>
              </w:rPr>
            </w:pPr>
            <w:r w:rsidRPr="005E65FD">
              <w:rPr>
                <w:rFonts w:ascii="Tw Cen MT" w:eastAsia="Times New Roman" w:hAnsi="Tw Cen MT"/>
                <w:color w:val="000000"/>
                <w:sz w:val="24"/>
                <w:szCs w:val="24"/>
              </w:rPr>
              <w:t xml:space="preserve">In </w:t>
            </w:r>
            <w:proofErr w:type="spellStart"/>
            <w:r w:rsidRPr="005E65FD">
              <w:rPr>
                <w:rFonts w:ascii="Tw Cen MT" w:eastAsia="Times New Roman" w:hAnsi="Tw Cen MT"/>
                <w:color w:val="000000"/>
                <w:sz w:val="24"/>
                <w:szCs w:val="24"/>
              </w:rPr>
              <w:t>Samaiji</w:t>
            </w:r>
            <w:proofErr w:type="spellEnd"/>
            <w:r w:rsidRPr="005E65FD">
              <w:rPr>
                <w:rFonts w:ascii="Tw Cen MT" w:eastAsia="Times New Roman" w:hAnsi="Tw Cen MT"/>
                <w:color w:val="000000"/>
                <w:sz w:val="24"/>
                <w:szCs w:val="24"/>
              </w:rPr>
              <w:t xml:space="preserve"> Primary School, Urma, the Head Teacher was not attending school regularly and often left early when he did. Following consistent monitoring and objections raised by ECG members, the Head Teacher has now begun staying for the full school day.</w:t>
            </w:r>
          </w:p>
          <w:p w14:paraId="1F95526F" w14:textId="076C0F33" w:rsidR="0057423B" w:rsidRPr="005E65FD" w:rsidRDefault="0057423B" w:rsidP="0057423B">
            <w:pPr>
              <w:pStyle w:val="ListParagraph"/>
              <w:numPr>
                <w:ilvl w:val="0"/>
                <w:numId w:val="19"/>
              </w:numPr>
              <w:jc w:val="both"/>
              <w:rPr>
                <w:rFonts w:ascii="Tw Cen MT" w:eastAsia="Times New Roman" w:hAnsi="Tw Cen MT"/>
                <w:color w:val="000000"/>
                <w:sz w:val="24"/>
                <w:szCs w:val="24"/>
              </w:rPr>
            </w:pPr>
            <w:r w:rsidRPr="005E65FD">
              <w:rPr>
                <w:rFonts w:ascii="Tw Cen MT" w:eastAsia="Times New Roman" w:hAnsi="Tw Cen MT"/>
                <w:color w:val="000000"/>
                <w:sz w:val="24"/>
                <w:szCs w:val="24"/>
              </w:rPr>
              <w:t xml:space="preserve">ECG members from </w:t>
            </w:r>
            <w:r w:rsidRPr="005E65FD">
              <w:rPr>
                <w:rFonts w:ascii="Tw Cen MT" w:eastAsia="Times New Roman" w:hAnsi="Tw Cen MT"/>
                <w:color w:val="000000"/>
                <w:sz w:val="24"/>
                <w:szCs w:val="24"/>
              </w:rPr>
              <w:t>Sarvodaya</w:t>
            </w:r>
            <w:r w:rsidRPr="005E65FD">
              <w:rPr>
                <w:rFonts w:ascii="Tw Cen MT" w:eastAsia="Times New Roman" w:hAnsi="Tw Cen MT"/>
                <w:color w:val="000000"/>
                <w:sz w:val="24"/>
                <w:szCs w:val="24"/>
              </w:rPr>
              <w:t xml:space="preserve"> Secondary School in Phulwari decided to organize integrated meetings involving SMC, PTA, teachers, students, and mothers' groups to collectively discuss and address school-related contextual issues.</w:t>
            </w:r>
          </w:p>
          <w:p w14:paraId="68E96984" w14:textId="22CC880B" w:rsidR="00E6321B" w:rsidRPr="00E36001" w:rsidRDefault="0057423B" w:rsidP="00E6321B">
            <w:pPr>
              <w:pStyle w:val="ListParagraph"/>
              <w:numPr>
                <w:ilvl w:val="0"/>
                <w:numId w:val="19"/>
              </w:numPr>
              <w:jc w:val="both"/>
              <w:rPr>
                <w:rFonts w:ascii="Tw Cen MT" w:eastAsia="Times New Roman" w:hAnsi="Tw Cen MT"/>
                <w:b/>
                <w:bCs/>
                <w:color w:val="000000"/>
                <w:sz w:val="24"/>
                <w:szCs w:val="24"/>
              </w:rPr>
            </w:pPr>
            <w:r w:rsidRPr="005E65FD">
              <w:rPr>
                <w:rFonts w:ascii="Tw Cen MT" w:eastAsia="Times New Roman" w:hAnsi="Tw Cen MT"/>
                <w:color w:val="000000"/>
                <w:sz w:val="24"/>
                <w:szCs w:val="24"/>
              </w:rPr>
              <w:t>Recently, mothers' group members have become more actively engaged with schools. They have been visiting to observe the school environment and participate in various school activities such as tree planting and cleaning campaigns.</w:t>
            </w:r>
          </w:p>
        </w:tc>
      </w:tr>
      <w:tr w:rsidR="006903CE" w:rsidRPr="005E65FD" w14:paraId="4A07DFC9" w14:textId="77777777" w:rsidTr="00E36001">
        <w:trPr>
          <w:trHeight w:val="2304"/>
        </w:trPr>
        <w:tc>
          <w:tcPr>
            <w:tcW w:w="4248" w:type="dxa"/>
          </w:tcPr>
          <w:p w14:paraId="596EABFE" w14:textId="77777777" w:rsidR="006903CE" w:rsidRPr="005E65FD" w:rsidRDefault="006903CE" w:rsidP="006903CE">
            <w:pPr>
              <w:pStyle w:val="Tabellnormal"/>
              <w:rPr>
                <w:rFonts w:ascii="Tw Cen MT" w:hAnsi="Tw Cen MT"/>
                <w:sz w:val="24"/>
                <w:szCs w:val="24"/>
                <w:lang w:val="en-GB"/>
              </w:rPr>
            </w:pPr>
            <w:r w:rsidRPr="005E65FD">
              <w:rPr>
                <w:rFonts w:ascii="Tw Cen MT" w:eastAsiaTheme="minorEastAsia" w:hAnsi="Tw Cen MT" w:cstheme="minorHAnsi"/>
                <w:b/>
                <w:bCs/>
                <w:sz w:val="24"/>
                <w:szCs w:val="24"/>
                <w:lang w:val="en-GB" w:eastAsia="en-GB"/>
              </w:rPr>
              <w:t>1.2.</w:t>
            </w:r>
            <w:r w:rsidRPr="005E65FD">
              <w:rPr>
                <w:rFonts w:ascii="Tw Cen MT" w:eastAsiaTheme="minorEastAsia" w:hAnsi="Tw Cen MT" w:cstheme="minorHAnsi"/>
                <w:sz w:val="24"/>
                <w:szCs w:val="24"/>
                <w:lang w:val="en-GB" w:eastAsia="en-GB"/>
              </w:rPr>
              <w:t xml:space="preserve"> # of local actions that advocate for improved quality/financing of education</w:t>
            </w:r>
          </w:p>
        </w:tc>
        <w:tc>
          <w:tcPr>
            <w:tcW w:w="1980" w:type="dxa"/>
            <w:shd w:val="clear" w:color="auto" w:fill="92D050"/>
          </w:tcPr>
          <w:p w14:paraId="05C904B2" w14:textId="77777777" w:rsidR="00032CDC" w:rsidRPr="005E65FD" w:rsidRDefault="00032CDC" w:rsidP="00032CDC">
            <w:pPr>
              <w:rPr>
                <w:rFonts w:ascii="Tw Cen MT" w:eastAsia="Times New Roman" w:hAnsi="Tw Cen MT" w:cs="Times New Roman"/>
                <w:sz w:val="24"/>
                <w:szCs w:val="24"/>
              </w:rPr>
            </w:pPr>
            <w:r w:rsidRPr="005E65FD">
              <w:rPr>
                <w:rFonts w:ascii="Tw Cen MT" w:eastAsia="Times New Roman" w:hAnsi="Tw Cen MT"/>
                <w:color w:val="000000"/>
                <w:sz w:val="24"/>
                <w:szCs w:val="24"/>
              </w:rPr>
              <w:t>Revised Y3 Targets:</w:t>
            </w:r>
          </w:p>
          <w:p w14:paraId="0BC5D6D7" w14:textId="77777777" w:rsidR="006903CE" w:rsidRPr="005E65FD" w:rsidRDefault="00032CDC" w:rsidP="00032CDC">
            <w:pPr>
              <w:rPr>
                <w:rFonts w:ascii="Tw Cen MT" w:hAnsi="Tw Cen MT"/>
                <w:b/>
                <w:bCs/>
                <w:sz w:val="24"/>
                <w:szCs w:val="24"/>
              </w:rPr>
            </w:pPr>
            <w:r w:rsidRPr="005E65FD">
              <w:rPr>
                <w:rFonts w:ascii="Tw Cen MT" w:eastAsia="Times New Roman" w:hAnsi="Tw Cen MT"/>
                <w:b/>
                <w:bCs/>
                <w:color w:val="000000"/>
                <w:sz w:val="24"/>
                <w:szCs w:val="24"/>
              </w:rPr>
              <w:t xml:space="preserve">Nepal: </w:t>
            </w:r>
            <w:r w:rsidR="0088777B" w:rsidRPr="005E65FD">
              <w:rPr>
                <w:rFonts w:ascii="Tw Cen MT" w:eastAsia="Times New Roman" w:hAnsi="Tw Cen MT"/>
                <w:b/>
                <w:bCs/>
                <w:color w:val="000000"/>
                <w:sz w:val="24"/>
                <w:szCs w:val="24"/>
              </w:rPr>
              <w:t>5</w:t>
            </w:r>
          </w:p>
        </w:tc>
        <w:tc>
          <w:tcPr>
            <w:tcW w:w="7914" w:type="dxa"/>
          </w:tcPr>
          <w:p w14:paraId="3FCFB618" w14:textId="3C583C0C" w:rsidR="00804D80" w:rsidRPr="005E65FD" w:rsidRDefault="00804D80" w:rsidP="00804D80">
            <w:pPr>
              <w:jc w:val="both"/>
              <w:rPr>
                <w:rFonts w:ascii="Tw Cen MT" w:eastAsia="Times New Roman" w:hAnsi="Tw Cen MT"/>
                <w:color w:val="000000"/>
                <w:sz w:val="24"/>
                <w:szCs w:val="24"/>
              </w:rPr>
            </w:pPr>
            <w:r w:rsidRPr="005E65FD">
              <w:rPr>
                <w:rFonts w:ascii="Tw Cen MT" w:eastAsia="Times New Roman" w:hAnsi="Tw Cen MT"/>
                <w:b/>
                <w:bCs/>
                <w:color w:val="000000"/>
                <w:sz w:val="24"/>
                <w:szCs w:val="24"/>
              </w:rPr>
              <w:t xml:space="preserve">In </w:t>
            </w:r>
            <w:r w:rsidR="00C11435" w:rsidRPr="005E65FD">
              <w:rPr>
                <w:rFonts w:ascii="Tw Cen MT" w:eastAsia="Times New Roman" w:hAnsi="Tw Cen MT"/>
                <w:b/>
                <w:bCs/>
                <w:color w:val="000000"/>
                <w:sz w:val="24"/>
                <w:szCs w:val="24"/>
              </w:rPr>
              <w:t>Kailali</w:t>
            </w:r>
            <w:r w:rsidRPr="005E65FD">
              <w:rPr>
                <w:rFonts w:ascii="Tw Cen MT" w:eastAsia="Times New Roman" w:hAnsi="Tw Cen MT"/>
                <w:b/>
                <w:bCs/>
                <w:color w:val="000000"/>
                <w:sz w:val="24"/>
                <w:szCs w:val="24"/>
              </w:rPr>
              <w:t>,</w:t>
            </w:r>
            <w:r w:rsidR="00065E8D" w:rsidRPr="005E65FD">
              <w:rPr>
                <w:rFonts w:ascii="Tw Cen MT" w:eastAsia="Times New Roman" w:hAnsi="Tw Cen MT"/>
                <w:b/>
                <w:bCs/>
                <w:color w:val="000000"/>
                <w:sz w:val="24"/>
                <w:szCs w:val="24"/>
              </w:rPr>
              <w:t xml:space="preserve"> </w:t>
            </w:r>
            <w:r w:rsidR="0016292C" w:rsidRPr="005E65FD">
              <w:rPr>
                <w:rFonts w:ascii="Tw Cen MT" w:eastAsia="Times New Roman" w:hAnsi="Tw Cen MT"/>
                <w:b/>
                <w:bCs/>
                <w:color w:val="000000"/>
                <w:sz w:val="24"/>
                <w:szCs w:val="24"/>
              </w:rPr>
              <w:t>many</w:t>
            </w:r>
            <w:r w:rsidRPr="005E65FD">
              <w:rPr>
                <w:rFonts w:ascii="Tw Cen MT" w:eastAsia="Times New Roman" w:hAnsi="Tw Cen MT"/>
                <w:b/>
                <w:bCs/>
                <w:color w:val="000000"/>
                <w:sz w:val="24"/>
                <w:szCs w:val="24"/>
              </w:rPr>
              <w:t xml:space="preserve"> local actions have been carried out</w:t>
            </w:r>
            <w:r w:rsidRPr="005E65FD">
              <w:rPr>
                <w:rFonts w:ascii="Tw Cen MT" w:eastAsia="Times New Roman" w:hAnsi="Tw Cen MT"/>
                <w:color w:val="000000"/>
                <w:sz w:val="24"/>
                <w:szCs w:val="24"/>
              </w:rPr>
              <w:t xml:space="preserve"> in </w:t>
            </w:r>
            <w:r w:rsidR="00C11435" w:rsidRPr="005E65FD">
              <w:rPr>
                <w:rFonts w:ascii="Tw Cen MT" w:eastAsia="Times New Roman" w:hAnsi="Tw Cen MT"/>
                <w:color w:val="000000"/>
                <w:sz w:val="24"/>
                <w:szCs w:val="24"/>
              </w:rPr>
              <w:t xml:space="preserve">the period of </w:t>
            </w:r>
            <w:r w:rsidR="0057423B" w:rsidRPr="005E65FD">
              <w:rPr>
                <w:rFonts w:ascii="Tw Cen MT" w:eastAsia="Times New Roman" w:hAnsi="Tw Cen MT"/>
                <w:color w:val="000000"/>
                <w:sz w:val="24"/>
                <w:szCs w:val="24"/>
              </w:rPr>
              <w:t>Jan to</w:t>
            </w:r>
            <w:r w:rsidR="0016292C" w:rsidRPr="005E65FD">
              <w:rPr>
                <w:rFonts w:ascii="Tw Cen MT" w:eastAsia="Times New Roman" w:hAnsi="Tw Cen MT"/>
                <w:color w:val="000000"/>
                <w:sz w:val="24"/>
                <w:szCs w:val="24"/>
              </w:rPr>
              <w:t xml:space="preserve"> Dec</w:t>
            </w:r>
            <w:r w:rsidR="00065E8D" w:rsidRPr="005E65FD">
              <w:rPr>
                <w:rFonts w:ascii="Tw Cen MT" w:eastAsia="Times New Roman" w:hAnsi="Tw Cen MT"/>
                <w:color w:val="000000"/>
                <w:sz w:val="24"/>
                <w:szCs w:val="24"/>
              </w:rPr>
              <w:t xml:space="preserve"> </w:t>
            </w:r>
            <w:r w:rsidR="00C11435" w:rsidRPr="005E65FD">
              <w:rPr>
                <w:rFonts w:ascii="Tw Cen MT" w:eastAsia="Times New Roman" w:hAnsi="Tw Cen MT"/>
                <w:color w:val="000000"/>
                <w:sz w:val="24"/>
                <w:szCs w:val="24"/>
              </w:rPr>
              <w:t xml:space="preserve">of </w:t>
            </w:r>
            <w:r w:rsidRPr="005E65FD">
              <w:rPr>
                <w:rFonts w:ascii="Tw Cen MT" w:eastAsia="Times New Roman" w:hAnsi="Tw Cen MT"/>
                <w:color w:val="000000"/>
                <w:sz w:val="24"/>
                <w:szCs w:val="24"/>
              </w:rPr>
              <w:t xml:space="preserve">Year 3 including: </w:t>
            </w:r>
          </w:p>
          <w:p w14:paraId="411084E9" w14:textId="3FF5B304" w:rsidR="0057423B" w:rsidRPr="005E65FD" w:rsidRDefault="0057423B" w:rsidP="0057423B">
            <w:pPr>
              <w:pStyle w:val="ListParagraph"/>
              <w:numPr>
                <w:ilvl w:val="0"/>
                <w:numId w:val="20"/>
              </w:numPr>
              <w:jc w:val="both"/>
              <w:rPr>
                <w:rFonts w:ascii="Tw Cen MT" w:eastAsia="Times New Roman" w:hAnsi="Tw Cen MT"/>
                <w:color w:val="000000"/>
                <w:sz w:val="24"/>
                <w:szCs w:val="24"/>
              </w:rPr>
            </w:pPr>
            <w:r w:rsidRPr="005E65FD">
              <w:rPr>
                <w:rFonts w:ascii="Tw Cen MT" w:eastAsia="Times New Roman" w:hAnsi="Tw Cen MT"/>
                <w:color w:val="000000"/>
                <w:sz w:val="24"/>
                <w:szCs w:val="24"/>
              </w:rPr>
              <w:t>A two-day Tax Power training was organized for ECG members to strengthen their understanding and capacity on tax justice issues. Following the training, ECG members developed local action plans to initiate community-based awareness activities on tax power in their respective areas.</w:t>
            </w:r>
          </w:p>
          <w:p w14:paraId="53961A65" w14:textId="638E494D" w:rsidR="0057423B" w:rsidRPr="005E65FD" w:rsidRDefault="0057423B" w:rsidP="0057423B">
            <w:pPr>
              <w:pStyle w:val="ListParagraph"/>
              <w:numPr>
                <w:ilvl w:val="0"/>
                <w:numId w:val="20"/>
              </w:numPr>
              <w:jc w:val="both"/>
              <w:rPr>
                <w:rFonts w:ascii="Tw Cen MT" w:eastAsia="Times New Roman" w:hAnsi="Tw Cen MT"/>
                <w:color w:val="000000"/>
                <w:sz w:val="24"/>
                <w:szCs w:val="24"/>
              </w:rPr>
            </w:pPr>
            <w:r w:rsidRPr="005E65FD">
              <w:rPr>
                <w:rFonts w:ascii="Tw Cen MT" w:eastAsia="Times New Roman" w:hAnsi="Tw Cen MT"/>
                <w:color w:val="000000"/>
                <w:sz w:val="24"/>
                <w:szCs w:val="24"/>
              </w:rPr>
              <w:t xml:space="preserve">Bhim Tiruwa, an ECG member from Garima Primary School in Hasuliya, </w:t>
            </w:r>
            <w:r w:rsidRPr="005E65FD">
              <w:rPr>
                <w:rFonts w:ascii="Tw Cen MT" w:eastAsia="Times New Roman" w:hAnsi="Tw Cen MT"/>
                <w:color w:val="000000"/>
                <w:sz w:val="24"/>
                <w:szCs w:val="24"/>
              </w:rPr>
              <w:lastRenderedPageBreak/>
              <w:t>actively participated in multiple Tax Power trainings and orientations. Leveraging his learning, he initiated local awareness activities related to tax power within project interventions. Notably, during the FPAN-led reproductive health orientation sessions in eight secondary schools in Hasuliya, Bhim Tiruwa facilitated one of the sessions, integrating the concept of tax power into the orientation.</w:t>
            </w:r>
          </w:p>
          <w:p w14:paraId="739DAAA1" w14:textId="2DDC15C9" w:rsidR="0057423B" w:rsidRPr="005E65FD" w:rsidRDefault="0057423B" w:rsidP="0057423B">
            <w:pPr>
              <w:pStyle w:val="ListParagraph"/>
              <w:numPr>
                <w:ilvl w:val="0"/>
                <w:numId w:val="20"/>
              </w:numPr>
              <w:jc w:val="both"/>
              <w:rPr>
                <w:rFonts w:ascii="Tw Cen MT" w:eastAsia="Times New Roman" w:hAnsi="Tw Cen MT"/>
                <w:color w:val="000000"/>
                <w:sz w:val="24"/>
                <w:szCs w:val="24"/>
              </w:rPr>
            </w:pPr>
            <w:r w:rsidRPr="005E65FD">
              <w:rPr>
                <w:rFonts w:ascii="Tw Cen MT" w:eastAsia="Times New Roman" w:hAnsi="Tw Cen MT"/>
                <w:color w:val="000000"/>
                <w:sz w:val="24"/>
                <w:szCs w:val="24"/>
              </w:rPr>
              <w:t>A refresher training on Child-</w:t>
            </w:r>
            <w:r w:rsidRPr="005E65FD">
              <w:rPr>
                <w:rFonts w:ascii="Tw Cen MT" w:eastAsia="Times New Roman" w:hAnsi="Tw Cen MT"/>
                <w:color w:val="000000"/>
                <w:sz w:val="24"/>
                <w:szCs w:val="24"/>
              </w:rPr>
              <w:t>Centred</w:t>
            </w:r>
            <w:r w:rsidRPr="005E65FD">
              <w:rPr>
                <w:rFonts w:ascii="Tw Cen MT" w:eastAsia="Times New Roman" w:hAnsi="Tw Cen MT"/>
                <w:color w:val="000000"/>
                <w:sz w:val="24"/>
                <w:szCs w:val="24"/>
              </w:rPr>
              <w:t xml:space="preserve"> Learning (CCL) was conducted for previously trained teachers. The session focused on clarifying challenging tools, reviewing implementation progress, assessing observed changes, and addressing difficulties faced during application.</w:t>
            </w:r>
          </w:p>
          <w:p w14:paraId="7988E1E5" w14:textId="415AE49A" w:rsidR="0057423B" w:rsidRPr="005E65FD" w:rsidRDefault="0057423B" w:rsidP="0057423B">
            <w:pPr>
              <w:pStyle w:val="ListParagraph"/>
              <w:numPr>
                <w:ilvl w:val="0"/>
                <w:numId w:val="20"/>
              </w:numPr>
              <w:jc w:val="both"/>
              <w:rPr>
                <w:rFonts w:ascii="Tw Cen MT" w:eastAsia="Times New Roman" w:hAnsi="Tw Cen MT"/>
                <w:color w:val="000000"/>
                <w:sz w:val="24"/>
                <w:szCs w:val="24"/>
              </w:rPr>
            </w:pPr>
            <w:r w:rsidRPr="005E65FD">
              <w:rPr>
                <w:rFonts w:ascii="Tw Cen MT" w:eastAsia="Times New Roman" w:hAnsi="Tw Cen MT"/>
                <w:color w:val="000000"/>
                <w:sz w:val="24"/>
                <w:szCs w:val="24"/>
              </w:rPr>
              <w:t>Orientation and training on the Participatory Rights Scorecard (PRS) were carried out to help relevant stakeholders understand the 10 rights related to education, identify existing gaps, and determine areas where further improvement was needed.</w:t>
            </w:r>
          </w:p>
          <w:p w14:paraId="5A6C8700" w14:textId="3C93B45F" w:rsidR="0057423B" w:rsidRPr="005E65FD" w:rsidRDefault="0057423B" w:rsidP="0057423B">
            <w:pPr>
              <w:pStyle w:val="ListParagraph"/>
              <w:numPr>
                <w:ilvl w:val="0"/>
                <w:numId w:val="20"/>
              </w:numPr>
              <w:jc w:val="both"/>
              <w:rPr>
                <w:rFonts w:ascii="Tw Cen MT" w:eastAsia="Times New Roman" w:hAnsi="Tw Cen MT"/>
                <w:color w:val="000000"/>
                <w:sz w:val="24"/>
                <w:szCs w:val="24"/>
              </w:rPr>
            </w:pPr>
            <w:r w:rsidRPr="005E65FD">
              <w:rPr>
                <w:rFonts w:ascii="Tw Cen MT" w:eastAsia="Times New Roman" w:hAnsi="Tw Cen MT"/>
                <w:color w:val="000000"/>
                <w:sz w:val="24"/>
                <w:szCs w:val="24"/>
              </w:rPr>
              <w:t>Awareness sessions on government provisions for girls’ education were conducted to inform community members and stakeholders about the available support mechanisms aimed at improving girls’ retention and learning outcomes in schools.</w:t>
            </w:r>
          </w:p>
          <w:p w14:paraId="41D60197" w14:textId="50D97F57" w:rsidR="00E36001" w:rsidRPr="00E36001" w:rsidRDefault="0057423B" w:rsidP="00E36001">
            <w:pPr>
              <w:pStyle w:val="ListParagraph"/>
              <w:numPr>
                <w:ilvl w:val="0"/>
                <w:numId w:val="20"/>
              </w:numPr>
              <w:jc w:val="both"/>
              <w:rPr>
                <w:rFonts w:ascii="Tw Cen MT" w:eastAsia="Times New Roman" w:hAnsi="Tw Cen MT"/>
                <w:color w:val="000000"/>
                <w:sz w:val="24"/>
                <w:szCs w:val="24"/>
              </w:rPr>
            </w:pPr>
            <w:r w:rsidRPr="005E65FD">
              <w:rPr>
                <w:rFonts w:ascii="Tw Cen MT" w:eastAsia="Times New Roman" w:hAnsi="Tw Cen MT"/>
                <w:color w:val="000000"/>
                <w:sz w:val="24"/>
                <w:szCs w:val="24"/>
              </w:rPr>
              <w:t xml:space="preserve">Tax Power campaigns were launched across all 30 project school areas by ECG members. Various activities such as interactive programs, orientations, and rallies were organized within school catchment areas to raise community awareness about the importance of tax and its connection to quality </w:t>
            </w:r>
            <w:r w:rsidRPr="005E65FD">
              <w:rPr>
                <w:rFonts w:ascii="Tw Cen MT" w:eastAsia="Times New Roman" w:hAnsi="Tw Cen MT"/>
                <w:color w:val="000000"/>
                <w:sz w:val="24"/>
                <w:szCs w:val="24"/>
              </w:rPr>
              <w:t>education.</w:t>
            </w:r>
          </w:p>
        </w:tc>
      </w:tr>
      <w:tr w:rsidR="006903CE" w:rsidRPr="005E65FD" w14:paraId="6C8F96D8" w14:textId="77777777" w:rsidTr="00E36001">
        <w:tc>
          <w:tcPr>
            <w:tcW w:w="4248" w:type="dxa"/>
          </w:tcPr>
          <w:p w14:paraId="2B210B5F" w14:textId="77777777" w:rsidR="006903CE" w:rsidRPr="005E65FD" w:rsidRDefault="006903CE" w:rsidP="006903CE">
            <w:pPr>
              <w:pStyle w:val="Tabellnormal"/>
              <w:rPr>
                <w:rFonts w:ascii="Tw Cen MT" w:eastAsiaTheme="minorEastAsia" w:hAnsi="Tw Cen MT" w:cstheme="minorHAnsi"/>
                <w:sz w:val="24"/>
                <w:szCs w:val="24"/>
                <w:lang w:val="en-GB" w:eastAsia="en-GB"/>
              </w:rPr>
            </w:pPr>
            <w:r w:rsidRPr="005E65FD">
              <w:rPr>
                <w:rFonts w:ascii="Tw Cen MT" w:eastAsiaTheme="minorEastAsia" w:hAnsi="Tw Cen MT" w:cstheme="minorHAnsi"/>
                <w:b/>
                <w:bCs/>
                <w:sz w:val="24"/>
                <w:szCs w:val="24"/>
                <w:lang w:val="en-GB" w:eastAsia="en-GB"/>
              </w:rPr>
              <w:t>1.3.</w:t>
            </w:r>
            <w:r w:rsidRPr="005E65FD">
              <w:rPr>
                <w:rFonts w:ascii="Tw Cen MT" w:eastAsiaTheme="minorEastAsia" w:hAnsi="Tw Cen MT" w:cstheme="minorHAnsi"/>
                <w:sz w:val="24"/>
                <w:szCs w:val="24"/>
                <w:lang w:val="en-GB" w:eastAsia="en-GB"/>
              </w:rPr>
              <w:t xml:space="preserve"> # of actions per target area to increase attendance and retention of girls in school</w:t>
            </w:r>
          </w:p>
          <w:p w14:paraId="2DBDFDD3" w14:textId="77777777" w:rsidR="006903CE" w:rsidRPr="005E65FD" w:rsidRDefault="006903CE" w:rsidP="006903CE">
            <w:pPr>
              <w:pStyle w:val="ListParagraph"/>
              <w:rPr>
                <w:rFonts w:ascii="Tw Cen MT" w:hAnsi="Tw Cen MT"/>
                <w:sz w:val="24"/>
                <w:szCs w:val="24"/>
              </w:rPr>
            </w:pPr>
          </w:p>
        </w:tc>
        <w:tc>
          <w:tcPr>
            <w:tcW w:w="1980" w:type="dxa"/>
            <w:shd w:val="clear" w:color="auto" w:fill="92D050"/>
          </w:tcPr>
          <w:p w14:paraId="6CBF57F9" w14:textId="77777777" w:rsidR="001C6548" w:rsidRPr="005E65FD" w:rsidRDefault="001C6548" w:rsidP="001C6548">
            <w:pPr>
              <w:rPr>
                <w:rFonts w:ascii="Tw Cen MT" w:eastAsia="Times New Roman" w:hAnsi="Tw Cen MT" w:cs="Times New Roman"/>
                <w:sz w:val="24"/>
                <w:szCs w:val="24"/>
              </w:rPr>
            </w:pPr>
            <w:r w:rsidRPr="005E65FD">
              <w:rPr>
                <w:rFonts w:ascii="Tw Cen MT" w:eastAsia="Times New Roman" w:hAnsi="Tw Cen MT"/>
                <w:color w:val="000000"/>
                <w:sz w:val="24"/>
                <w:szCs w:val="24"/>
              </w:rPr>
              <w:t>Revised Y3 Targets:</w:t>
            </w:r>
          </w:p>
          <w:p w14:paraId="039EE0E0" w14:textId="77777777" w:rsidR="006903CE" w:rsidRPr="005E65FD" w:rsidRDefault="001C6548" w:rsidP="001C6548">
            <w:pPr>
              <w:rPr>
                <w:rFonts w:ascii="Tw Cen MT" w:hAnsi="Tw Cen MT"/>
                <w:sz w:val="24"/>
                <w:szCs w:val="24"/>
              </w:rPr>
            </w:pPr>
            <w:r w:rsidRPr="005E65FD">
              <w:rPr>
                <w:rFonts w:ascii="Tw Cen MT" w:eastAsia="Times New Roman" w:hAnsi="Tw Cen MT"/>
                <w:b/>
                <w:bCs/>
                <w:color w:val="000000"/>
                <w:sz w:val="24"/>
                <w:szCs w:val="24"/>
              </w:rPr>
              <w:t xml:space="preserve">Nepal: </w:t>
            </w:r>
            <w:r w:rsidR="0088777B" w:rsidRPr="005E65FD">
              <w:rPr>
                <w:rFonts w:ascii="Tw Cen MT" w:eastAsia="Times New Roman" w:hAnsi="Tw Cen MT"/>
                <w:b/>
                <w:bCs/>
                <w:color w:val="000000"/>
                <w:sz w:val="24"/>
                <w:szCs w:val="24"/>
              </w:rPr>
              <w:t>4</w:t>
            </w:r>
          </w:p>
        </w:tc>
        <w:tc>
          <w:tcPr>
            <w:tcW w:w="7914" w:type="dxa"/>
          </w:tcPr>
          <w:p w14:paraId="012596C5" w14:textId="30CB10B5" w:rsidR="00406061" w:rsidRPr="005E65FD" w:rsidRDefault="00406061" w:rsidP="00406061">
            <w:pPr>
              <w:jc w:val="both"/>
              <w:rPr>
                <w:rFonts w:ascii="Tw Cen MT" w:eastAsia="Times New Roman" w:hAnsi="Tw Cen MT"/>
                <w:color w:val="000000"/>
                <w:sz w:val="24"/>
                <w:szCs w:val="24"/>
              </w:rPr>
            </w:pPr>
            <w:r w:rsidRPr="005E65FD">
              <w:rPr>
                <w:rFonts w:ascii="Tw Cen MT" w:eastAsia="Times New Roman" w:hAnsi="Tw Cen MT"/>
                <w:b/>
                <w:bCs/>
                <w:color w:val="000000"/>
                <w:sz w:val="24"/>
                <w:szCs w:val="24"/>
              </w:rPr>
              <w:t xml:space="preserve">In </w:t>
            </w:r>
            <w:r w:rsidR="0057423B" w:rsidRPr="005E65FD">
              <w:rPr>
                <w:rFonts w:ascii="Tw Cen MT" w:eastAsia="Times New Roman" w:hAnsi="Tw Cen MT"/>
                <w:b/>
                <w:bCs/>
                <w:color w:val="000000"/>
                <w:sz w:val="24"/>
                <w:szCs w:val="24"/>
              </w:rPr>
              <w:t>Kailali, local</w:t>
            </w:r>
            <w:r w:rsidRPr="005E65FD">
              <w:rPr>
                <w:rFonts w:ascii="Tw Cen MT" w:eastAsia="Times New Roman" w:hAnsi="Tw Cen MT"/>
                <w:b/>
                <w:bCs/>
                <w:color w:val="000000"/>
                <w:sz w:val="24"/>
                <w:szCs w:val="24"/>
              </w:rPr>
              <w:t xml:space="preserve"> actions have been carried out</w:t>
            </w:r>
            <w:r w:rsidRPr="005E65FD">
              <w:rPr>
                <w:rFonts w:ascii="Tw Cen MT" w:eastAsia="Times New Roman" w:hAnsi="Tw Cen MT"/>
                <w:color w:val="000000"/>
                <w:sz w:val="24"/>
                <w:szCs w:val="24"/>
              </w:rPr>
              <w:t xml:space="preserve"> in the period of </w:t>
            </w:r>
            <w:r w:rsidR="003775F3" w:rsidRPr="005E65FD">
              <w:rPr>
                <w:rFonts w:ascii="Tw Cen MT" w:eastAsia="Times New Roman" w:hAnsi="Tw Cen MT"/>
                <w:color w:val="000000"/>
                <w:sz w:val="24"/>
                <w:szCs w:val="24"/>
              </w:rPr>
              <w:t>Jan</w:t>
            </w:r>
            <w:r w:rsidR="007B02FE" w:rsidRPr="005E65FD">
              <w:rPr>
                <w:rFonts w:ascii="Tw Cen MT" w:eastAsia="Times New Roman" w:hAnsi="Tw Cen MT"/>
                <w:color w:val="000000"/>
                <w:sz w:val="24"/>
                <w:szCs w:val="24"/>
              </w:rPr>
              <w:t xml:space="preserve"> to </w:t>
            </w:r>
            <w:r w:rsidR="0016292C" w:rsidRPr="005E65FD">
              <w:rPr>
                <w:rFonts w:ascii="Tw Cen MT" w:eastAsia="Times New Roman" w:hAnsi="Tw Cen MT"/>
                <w:color w:val="000000"/>
                <w:sz w:val="24"/>
                <w:szCs w:val="24"/>
              </w:rPr>
              <w:t>Dec</w:t>
            </w:r>
            <w:r w:rsidRPr="005E65FD">
              <w:rPr>
                <w:rFonts w:ascii="Tw Cen MT" w:eastAsia="Times New Roman" w:hAnsi="Tw Cen MT"/>
                <w:color w:val="000000"/>
                <w:sz w:val="24"/>
                <w:szCs w:val="24"/>
              </w:rPr>
              <w:t xml:space="preserve"> of Year 3 including: </w:t>
            </w:r>
          </w:p>
          <w:p w14:paraId="4463A9B3" w14:textId="59827877" w:rsidR="0057423B" w:rsidRPr="005E65FD" w:rsidRDefault="0057423B" w:rsidP="0057423B">
            <w:pPr>
              <w:pStyle w:val="ListParagraph"/>
              <w:numPr>
                <w:ilvl w:val="0"/>
                <w:numId w:val="21"/>
              </w:numPr>
              <w:jc w:val="both"/>
              <w:rPr>
                <w:rFonts w:ascii="Tw Cen MT" w:hAnsi="Tw Cen MT"/>
                <w:sz w:val="24"/>
                <w:szCs w:val="24"/>
              </w:rPr>
            </w:pPr>
            <w:r w:rsidRPr="005E65FD">
              <w:rPr>
                <w:rFonts w:ascii="Tw Cen MT" w:hAnsi="Tw Cen MT"/>
                <w:sz w:val="24"/>
                <w:szCs w:val="24"/>
              </w:rPr>
              <w:t xml:space="preserve">Regular meetings of the Education Concern Group (ECG) were held to discuss the issue of school dropouts and strategies to reintegrate them. At </w:t>
            </w:r>
            <w:r w:rsidRPr="005E65FD">
              <w:rPr>
                <w:rFonts w:ascii="Tw Cen MT" w:hAnsi="Tw Cen MT"/>
                <w:sz w:val="24"/>
                <w:szCs w:val="24"/>
              </w:rPr>
              <w:t>Janjyoti</w:t>
            </w:r>
            <w:r w:rsidRPr="005E65FD">
              <w:rPr>
                <w:rFonts w:ascii="Tw Cen MT" w:hAnsi="Tw Cen MT"/>
                <w:sz w:val="24"/>
                <w:szCs w:val="24"/>
              </w:rPr>
              <w:t xml:space="preserve"> Primary School in Urma, ECG members, in collaboration with the child club, successfully convinced and re-enrolled two girls back into </w:t>
            </w:r>
            <w:r w:rsidRPr="005E65FD">
              <w:rPr>
                <w:rFonts w:ascii="Tw Cen MT" w:hAnsi="Tw Cen MT"/>
                <w:sz w:val="24"/>
                <w:szCs w:val="24"/>
              </w:rPr>
              <w:lastRenderedPageBreak/>
              <w:t>school this year.</w:t>
            </w:r>
          </w:p>
          <w:p w14:paraId="3AFBAE1D" w14:textId="501650C3" w:rsidR="0057423B" w:rsidRPr="005E65FD" w:rsidRDefault="0057423B" w:rsidP="0057423B">
            <w:pPr>
              <w:pStyle w:val="ListParagraph"/>
              <w:numPr>
                <w:ilvl w:val="0"/>
                <w:numId w:val="21"/>
              </w:numPr>
              <w:jc w:val="both"/>
              <w:rPr>
                <w:rFonts w:ascii="Tw Cen MT" w:hAnsi="Tw Cen MT"/>
                <w:sz w:val="24"/>
                <w:szCs w:val="24"/>
              </w:rPr>
            </w:pPr>
            <w:r w:rsidRPr="005E65FD">
              <w:rPr>
                <w:rFonts w:ascii="Tw Cen MT" w:hAnsi="Tw Cen MT"/>
                <w:sz w:val="24"/>
                <w:szCs w:val="24"/>
              </w:rPr>
              <w:t>Following directives from the District Education Office (DEO), Gender Focal Teachers were appointed in every school. These teachers are responsible for addressing girls' issues at the school level. If an issue cannot be resolved at the school, it is referred to the District Committee for further action.</w:t>
            </w:r>
          </w:p>
          <w:p w14:paraId="6B3A6630" w14:textId="7958C65B" w:rsidR="0057423B" w:rsidRPr="005E65FD" w:rsidRDefault="0057423B" w:rsidP="0057423B">
            <w:pPr>
              <w:pStyle w:val="ListParagraph"/>
              <w:numPr>
                <w:ilvl w:val="0"/>
                <w:numId w:val="21"/>
              </w:numPr>
              <w:jc w:val="both"/>
              <w:rPr>
                <w:rFonts w:ascii="Tw Cen MT" w:hAnsi="Tw Cen MT"/>
                <w:sz w:val="24"/>
                <w:szCs w:val="24"/>
              </w:rPr>
            </w:pPr>
            <w:r w:rsidRPr="005E65FD">
              <w:rPr>
                <w:rFonts w:ascii="Tw Cen MT" w:hAnsi="Tw Cen MT"/>
                <w:sz w:val="24"/>
                <w:szCs w:val="24"/>
              </w:rPr>
              <w:t>Orientation sessions were conducted on government provisions for girls’ education to inform and encourage girls to stay in school by helping them and their families understand the available support.</w:t>
            </w:r>
          </w:p>
          <w:p w14:paraId="513EAD6A" w14:textId="71C6754C" w:rsidR="0057423B" w:rsidRPr="005E65FD" w:rsidRDefault="0057423B" w:rsidP="0057423B">
            <w:pPr>
              <w:pStyle w:val="ListParagraph"/>
              <w:numPr>
                <w:ilvl w:val="0"/>
                <w:numId w:val="21"/>
              </w:numPr>
              <w:jc w:val="both"/>
              <w:rPr>
                <w:rFonts w:ascii="Tw Cen MT" w:hAnsi="Tw Cen MT"/>
                <w:sz w:val="24"/>
                <w:szCs w:val="24"/>
              </w:rPr>
            </w:pPr>
            <w:r w:rsidRPr="005E65FD">
              <w:rPr>
                <w:rFonts w:ascii="Tw Cen MT" w:hAnsi="Tw Cen MT"/>
                <w:sz w:val="24"/>
                <w:szCs w:val="24"/>
              </w:rPr>
              <w:t>Child clubs were also mobilized to support school re-</w:t>
            </w:r>
            <w:r w:rsidRPr="005E65FD">
              <w:rPr>
                <w:rFonts w:ascii="Tw Cen MT" w:hAnsi="Tw Cen MT"/>
                <w:sz w:val="24"/>
                <w:szCs w:val="24"/>
              </w:rPr>
              <w:t>enrolment</w:t>
            </w:r>
            <w:r w:rsidRPr="005E65FD">
              <w:rPr>
                <w:rFonts w:ascii="Tw Cen MT" w:hAnsi="Tw Cen MT"/>
                <w:sz w:val="24"/>
                <w:szCs w:val="24"/>
              </w:rPr>
              <w:t xml:space="preserve"> efforts. They played an active role in motivating dropout girls by highlighting the importance of education and the long-term challenges they might face without it.</w:t>
            </w:r>
          </w:p>
        </w:tc>
      </w:tr>
      <w:tr w:rsidR="006903CE" w:rsidRPr="005E65FD" w14:paraId="3AE2A6EE" w14:textId="77777777" w:rsidTr="00E36001">
        <w:tc>
          <w:tcPr>
            <w:tcW w:w="4248" w:type="dxa"/>
          </w:tcPr>
          <w:p w14:paraId="5B9AC66A" w14:textId="77777777" w:rsidR="006903CE" w:rsidRPr="005E65FD" w:rsidRDefault="006903CE" w:rsidP="006903CE">
            <w:pPr>
              <w:pStyle w:val="Tabellnormal"/>
              <w:rPr>
                <w:rFonts w:ascii="Tw Cen MT" w:eastAsiaTheme="minorEastAsia" w:hAnsi="Tw Cen MT" w:cstheme="minorHAnsi"/>
                <w:sz w:val="24"/>
                <w:szCs w:val="24"/>
                <w:lang w:val="en-GB" w:eastAsia="en-GB"/>
              </w:rPr>
            </w:pPr>
            <w:r w:rsidRPr="005E65FD">
              <w:rPr>
                <w:rFonts w:ascii="Tw Cen MT" w:eastAsiaTheme="minorEastAsia" w:hAnsi="Tw Cen MT" w:cstheme="minorHAnsi"/>
                <w:b/>
                <w:bCs/>
                <w:sz w:val="24"/>
                <w:szCs w:val="24"/>
                <w:lang w:val="en-GB" w:eastAsia="en-GB"/>
              </w:rPr>
              <w:lastRenderedPageBreak/>
              <w:t>1.4.</w:t>
            </w:r>
            <w:r w:rsidRPr="005E65FD">
              <w:rPr>
                <w:rFonts w:ascii="Tw Cen MT" w:eastAsiaTheme="minorEastAsia" w:hAnsi="Tw Cen MT" w:cstheme="minorHAnsi"/>
                <w:sz w:val="24"/>
                <w:szCs w:val="24"/>
                <w:lang w:val="en-GB" w:eastAsia="en-GB"/>
              </w:rPr>
              <w:t xml:space="preserve"> % increase in local authority funds provided for schools for rights-based school improvements</w:t>
            </w:r>
          </w:p>
          <w:p w14:paraId="5BBACAB7" w14:textId="77777777" w:rsidR="006903CE" w:rsidRPr="005E65FD" w:rsidRDefault="006903CE" w:rsidP="006903CE">
            <w:pPr>
              <w:pStyle w:val="ListParagraph"/>
              <w:rPr>
                <w:rFonts w:ascii="Tw Cen MT" w:hAnsi="Tw Cen MT"/>
                <w:sz w:val="24"/>
                <w:szCs w:val="24"/>
              </w:rPr>
            </w:pPr>
          </w:p>
        </w:tc>
        <w:tc>
          <w:tcPr>
            <w:tcW w:w="1980" w:type="dxa"/>
            <w:shd w:val="clear" w:color="auto" w:fill="92D050"/>
          </w:tcPr>
          <w:p w14:paraId="27FFB223" w14:textId="77777777" w:rsidR="001C6548" w:rsidRPr="005E65FD" w:rsidRDefault="001C6548" w:rsidP="001C6548">
            <w:pPr>
              <w:rPr>
                <w:rFonts w:ascii="Tw Cen MT" w:eastAsia="Times New Roman" w:hAnsi="Tw Cen MT" w:cs="Times New Roman"/>
                <w:sz w:val="24"/>
                <w:szCs w:val="24"/>
              </w:rPr>
            </w:pPr>
            <w:r w:rsidRPr="005E65FD">
              <w:rPr>
                <w:rFonts w:ascii="Tw Cen MT" w:eastAsia="Times New Roman" w:hAnsi="Tw Cen MT"/>
                <w:color w:val="000000"/>
                <w:sz w:val="24"/>
                <w:szCs w:val="24"/>
              </w:rPr>
              <w:t>Revised Y3 Targets:</w:t>
            </w:r>
          </w:p>
          <w:p w14:paraId="1761B286" w14:textId="77777777" w:rsidR="006903CE" w:rsidRPr="005E65FD" w:rsidRDefault="001C6548" w:rsidP="001C6548">
            <w:pPr>
              <w:rPr>
                <w:rFonts w:ascii="Tw Cen MT" w:hAnsi="Tw Cen MT"/>
                <w:sz w:val="24"/>
                <w:szCs w:val="24"/>
              </w:rPr>
            </w:pPr>
            <w:r w:rsidRPr="005E65FD">
              <w:rPr>
                <w:rFonts w:ascii="Tw Cen MT" w:eastAsia="Times New Roman" w:hAnsi="Tw Cen MT"/>
                <w:b/>
                <w:bCs/>
                <w:color w:val="000000"/>
                <w:sz w:val="24"/>
                <w:szCs w:val="24"/>
              </w:rPr>
              <w:t>Nepal:</w:t>
            </w:r>
            <w:r w:rsidR="00B7207F" w:rsidRPr="005E65FD">
              <w:rPr>
                <w:rFonts w:ascii="Tw Cen MT" w:eastAsia="Times New Roman" w:hAnsi="Tw Cen MT"/>
                <w:b/>
                <w:bCs/>
                <w:color w:val="000000"/>
                <w:sz w:val="24"/>
                <w:szCs w:val="24"/>
              </w:rPr>
              <w:t xml:space="preserve"> </w:t>
            </w:r>
            <w:r w:rsidR="003C340C" w:rsidRPr="005E65FD">
              <w:rPr>
                <w:rFonts w:ascii="Tw Cen MT" w:eastAsia="Times New Roman" w:hAnsi="Tw Cen MT"/>
                <w:b/>
                <w:bCs/>
                <w:color w:val="000000"/>
                <w:sz w:val="24"/>
                <w:szCs w:val="24"/>
              </w:rPr>
              <w:t>20</w:t>
            </w:r>
            <w:r w:rsidRPr="005E65FD">
              <w:rPr>
                <w:rFonts w:ascii="Tw Cen MT" w:eastAsia="Times New Roman" w:hAnsi="Tw Cen MT"/>
                <w:b/>
                <w:bCs/>
                <w:color w:val="000000"/>
                <w:sz w:val="24"/>
                <w:szCs w:val="24"/>
              </w:rPr>
              <w:t xml:space="preserve"> </w:t>
            </w:r>
          </w:p>
        </w:tc>
        <w:tc>
          <w:tcPr>
            <w:tcW w:w="7914" w:type="dxa"/>
          </w:tcPr>
          <w:p w14:paraId="1A0A6EF0" w14:textId="77777777" w:rsidR="0085158E" w:rsidRPr="005E65FD" w:rsidRDefault="0085158E" w:rsidP="0085158E">
            <w:pPr>
              <w:jc w:val="both"/>
              <w:rPr>
                <w:rFonts w:ascii="Tw Cen MT" w:eastAsia="Times New Roman" w:hAnsi="Tw Cen MT"/>
                <w:b/>
                <w:bCs/>
                <w:color w:val="000000"/>
                <w:sz w:val="24"/>
                <w:szCs w:val="24"/>
              </w:rPr>
            </w:pPr>
            <w:r w:rsidRPr="005E65FD">
              <w:rPr>
                <w:rFonts w:ascii="Tw Cen MT" w:eastAsia="Times New Roman" w:hAnsi="Tw Cen MT"/>
                <w:b/>
                <w:bCs/>
                <w:color w:val="000000"/>
                <w:sz w:val="24"/>
                <w:szCs w:val="24"/>
              </w:rPr>
              <w:t xml:space="preserve">In Kailali, </w:t>
            </w:r>
            <w:r w:rsidR="00E375C6" w:rsidRPr="005E65FD">
              <w:rPr>
                <w:rFonts w:ascii="Tw Cen MT" w:eastAsia="Times New Roman" w:hAnsi="Tw Cen MT"/>
                <w:b/>
                <w:bCs/>
                <w:color w:val="000000"/>
                <w:sz w:val="24"/>
                <w:szCs w:val="24"/>
              </w:rPr>
              <w:t xml:space="preserve">7 </w:t>
            </w:r>
            <w:r w:rsidRPr="005E65FD">
              <w:rPr>
                <w:rFonts w:ascii="Tw Cen MT" w:eastAsia="Times New Roman" w:hAnsi="Tw Cen MT"/>
                <w:b/>
                <w:bCs/>
                <w:color w:val="000000"/>
                <w:sz w:val="24"/>
                <w:szCs w:val="24"/>
              </w:rPr>
              <w:t>school out of 30 school have provided funds by the local authorities and communities.</w:t>
            </w:r>
          </w:p>
          <w:p w14:paraId="56CC7037" w14:textId="5C8D125D" w:rsidR="00483015" w:rsidRPr="005E65FD" w:rsidRDefault="00483015" w:rsidP="00E36001">
            <w:pPr>
              <w:pStyle w:val="Normal1"/>
              <w:numPr>
                <w:ilvl w:val="0"/>
                <w:numId w:val="2"/>
              </w:numPr>
              <w:contextualSpacing/>
              <w:jc w:val="both"/>
              <w:rPr>
                <w:rFonts w:ascii="Tw Cen MT" w:hAnsi="Tw Cen MT"/>
                <w:sz w:val="24"/>
                <w:szCs w:val="24"/>
              </w:rPr>
            </w:pPr>
            <w:r w:rsidRPr="005E65FD">
              <w:rPr>
                <w:rFonts w:ascii="Tw Cen MT" w:hAnsi="Tw Cen MT"/>
                <w:sz w:val="24"/>
                <w:szCs w:val="24"/>
              </w:rPr>
              <w:t xml:space="preserve">In Hasuliya, following participation in the participatory planning process, several schools received financial support: Garima Primary School received NPR 50,000 for electricity and boundary wall construction, Shankar Primary School received NPR 50,000, </w:t>
            </w:r>
            <w:r w:rsidRPr="005E65FD">
              <w:rPr>
                <w:rFonts w:ascii="Tw Cen MT" w:hAnsi="Tw Cen MT"/>
                <w:sz w:val="24"/>
                <w:szCs w:val="24"/>
              </w:rPr>
              <w:t>Jana Sewa</w:t>
            </w:r>
            <w:r w:rsidRPr="005E65FD">
              <w:rPr>
                <w:rFonts w:ascii="Tw Cen MT" w:hAnsi="Tw Cen MT"/>
                <w:sz w:val="24"/>
                <w:szCs w:val="24"/>
              </w:rPr>
              <w:t xml:space="preserve"> Primary School received NPR 40,000, and Janata Primary School received NPR 50,000.</w:t>
            </w:r>
          </w:p>
          <w:p w14:paraId="3B9E307E" w14:textId="6AB7A16D" w:rsidR="00483015" w:rsidRPr="005E65FD" w:rsidRDefault="00483015" w:rsidP="00E36001">
            <w:pPr>
              <w:pStyle w:val="Normal1"/>
              <w:numPr>
                <w:ilvl w:val="0"/>
                <w:numId w:val="2"/>
              </w:numPr>
              <w:contextualSpacing/>
              <w:jc w:val="both"/>
              <w:rPr>
                <w:rFonts w:ascii="Tw Cen MT" w:hAnsi="Tw Cen MT"/>
                <w:sz w:val="24"/>
                <w:szCs w:val="24"/>
              </w:rPr>
            </w:pPr>
            <w:r w:rsidRPr="005E65FD">
              <w:rPr>
                <w:rFonts w:ascii="Tw Cen MT" w:hAnsi="Tw Cen MT"/>
                <w:sz w:val="24"/>
                <w:szCs w:val="24"/>
              </w:rPr>
              <w:t xml:space="preserve">At Shankar Saraswoti Basic School in Phulwari, ECG Coordinator Tulsi Ram </w:t>
            </w:r>
            <w:r w:rsidRPr="005E65FD">
              <w:rPr>
                <w:rFonts w:ascii="Tw Cen MT" w:hAnsi="Tw Cen MT"/>
                <w:sz w:val="24"/>
                <w:szCs w:val="24"/>
              </w:rPr>
              <w:t>Upadhyaya</w:t>
            </w:r>
            <w:r w:rsidRPr="005E65FD">
              <w:rPr>
                <w:rFonts w:ascii="Tw Cen MT" w:hAnsi="Tw Cen MT"/>
                <w:sz w:val="24"/>
                <w:szCs w:val="24"/>
              </w:rPr>
              <w:t xml:space="preserve"> established a revolving fund of NPR 51,000 to provide scholarships for students.</w:t>
            </w:r>
          </w:p>
          <w:p w14:paraId="12508BE3" w14:textId="516CA15E" w:rsidR="00483015" w:rsidRPr="005E65FD" w:rsidRDefault="00483015" w:rsidP="00E36001">
            <w:pPr>
              <w:pStyle w:val="Normal1"/>
              <w:numPr>
                <w:ilvl w:val="0"/>
                <w:numId w:val="2"/>
              </w:numPr>
              <w:contextualSpacing/>
              <w:jc w:val="both"/>
              <w:rPr>
                <w:rFonts w:ascii="Tw Cen MT" w:hAnsi="Tw Cen MT"/>
                <w:sz w:val="24"/>
                <w:szCs w:val="24"/>
              </w:rPr>
            </w:pPr>
            <w:r w:rsidRPr="005E65FD">
              <w:rPr>
                <w:rFonts w:ascii="Tw Cen MT" w:hAnsi="Tw Cen MT"/>
                <w:sz w:val="24"/>
                <w:szCs w:val="24"/>
              </w:rPr>
              <w:t xml:space="preserve">In both </w:t>
            </w:r>
            <w:r w:rsidRPr="005E65FD">
              <w:rPr>
                <w:rFonts w:ascii="Tw Cen MT" w:hAnsi="Tw Cen MT"/>
                <w:sz w:val="24"/>
                <w:szCs w:val="24"/>
              </w:rPr>
              <w:t>Sarvodaya</w:t>
            </w:r>
            <w:r w:rsidRPr="005E65FD">
              <w:rPr>
                <w:rFonts w:ascii="Tw Cen MT" w:hAnsi="Tw Cen MT"/>
                <w:sz w:val="24"/>
                <w:szCs w:val="24"/>
              </w:rPr>
              <w:t xml:space="preserve"> Secondary School of Phulwari and Bandevi Primary School in Hasuliya, ECG and mothers’ groups conducted local lobbying efforts and successfully raised additional funds from the community to support school needs.</w:t>
            </w:r>
          </w:p>
          <w:p w14:paraId="12C56C91" w14:textId="37132D33" w:rsidR="0057423B" w:rsidRPr="005E65FD" w:rsidRDefault="00483015" w:rsidP="00E36001">
            <w:pPr>
              <w:pStyle w:val="ListParagraph"/>
              <w:numPr>
                <w:ilvl w:val="0"/>
                <w:numId w:val="2"/>
              </w:numPr>
              <w:jc w:val="both"/>
              <w:rPr>
                <w:rFonts w:ascii="Tw Cen MT" w:eastAsia="Times New Roman" w:hAnsi="Tw Cen MT"/>
                <w:b/>
                <w:bCs/>
                <w:color w:val="000000"/>
                <w:sz w:val="24"/>
                <w:szCs w:val="24"/>
              </w:rPr>
            </w:pPr>
            <w:r w:rsidRPr="005E65FD">
              <w:rPr>
                <w:rFonts w:ascii="Tw Cen MT" w:hAnsi="Tw Cen MT"/>
                <w:sz w:val="24"/>
                <w:szCs w:val="24"/>
              </w:rPr>
              <w:t xml:space="preserve">Additionally, in Hasuliya, temporary teachers submitted a declaration, and as a result, Kailari Rural Municipality committed to allocate approximately </w:t>
            </w:r>
            <w:r w:rsidRPr="005E65FD">
              <w:rPr>
                <w:rFonts w:ascii="Tw Cen MT" w:hAnsi="Tw Cen MT"/>
                <w:sz w:val="24"/>
                <w:szCs w:val="24"/>
              </w:rPr>
              <w:lastRenderedPageBreak/>
              <w:t>NPR 8.5 million towards improving learning achievements.</w:t>
            </w:r>
          </w:p>
        </w:tc>
      </w:tr>
      <w:tr w:rsidR="006903CE" w:rsidRPr="005E65FD" w14:paraId="19D43947" w14:textId="77777777" w:rsidTr="00E36001">
        <w:tc>
          <w:tcPr>
            <w:tcW w:w="4248" w:type="dxa"/>
          </w:tcPr>
          <w:p w14:paraId="242AD167" w14:textId="77777777" w:rsidR="006903CE" w:rsidRPr="005E65FD" w:rsidRDefault="006903CE" w:rsidP="006903CE">
            <w:pPr>
              <w:rPr>
                <w:rFonts w:ascii="Tw Cen MT" w:hAnsi="Tw Cen MT" w:cstheme="minorHAnsi"/>
                <w:sz w:val="24"/>
                <w:szCs w:val="24"/>
              </w:rPr>
            </w:pPr>
            <w:r w:rsidRPr="005E65FD">
              <w:rPr>
                <w:rFonts w:ascii="Tw Cen MT" w:hAnsi="Tw Cen MT" w:cstheme="minorHAnsi"/>
                <w:b/>
                <w:bCs/>
                <w:sz w:val="24"/>
                <w:szCs w:val="24"/>
              </w:rPr>
              <w:lastRenderedPageBreak/>
              <w:t>1. 5.</w:t>
            </w:r>
            <w:r w:rsidRPr="005E65FD">
              <w:rPr>
                <w:rFonts w:ascii="Tw Cen MT" w:hAnsi="Tw Cen MT" w:cstheme="minorHAnsi"/>
                <w:sz w:val="24"/>
                <w:szCs w:val="24"/>
              </w:rPr>
              <w:t xml:space="preserve"> Increased</w:t>
            </w:r>
            <w:r w:rsidRPr="005E65FD">
              <w:rPr>
                <w:rFonts w:ascii="Tw Cen MT" w:hAnsi="Tw Cen MT" w:cstheme="minorHAnsi"/>
                <w:strike/>
                <w:sz w:val="24"/>
                <w:szCs w:val="24"/>
              </w:rPr>
              <w:t xml:space="preserve"> </w:t>
            </w:r>
            <w:r w:rsidRPr="005E65FD">
              <w:rPr>
                <w:rFonts w:ascii="Tw Cen MT" w:hAnsi="Tw Cen MT" w:cstheme="minorHAnsi"/>
                <w:sz w:val="24"/>
                <w:szCs w:val="24"/>
              </w:rPr>
              <w:t>understanding by local communities on issues of fair tax, government revenues and links to education financing</w:t>
            </w:r>
          </w:p>
          <w:p w14:paraId="19B02733" w14:textId="77777777" w:rsidR="006903CE" w:rsidRPr="005E65FD" w:rsidRDefault="006903CE" w:rsidP="006903CE">
            <w:pPr>
              <w:rPr>
                <w:rFonts w:ascii="Tw Cen MT" w:hAnsi="Tw Cen MT"/>
                <w:sz w:val="24"/>
                <w:szCs w:val="24"/>
              </w:rPr>
            </w:pPr>
          </w:p>
        </w:tc>
        <w:tc>
          <w:tcPr>
            <w:tcW w:w="1980" w:type="dxa"/>
            <w:shd w:val="clear" w:color="auto" w:fill="92D050"/>
          </w:tcPr>
          <w:p w14:paraId="15DC8DA5" w14:textId="77777777" w:rsidR="0088777B" w:rsidRPr="005E65FD" w:rsidRDefault="0088777B" w:rsidP="0088777B">
            <w:pPr>
              <w:rPr>
                <w:rFonts w:ascii="Tw Cen MT" w:eastAsia="Times New Roman" w:hAnsi="Tw Cen MT" w:cs="Times New Roman"/>
                <w:sz w:val="24"/>
                <w:szCs w:val="24"/>
              </w:rPr>
            </w:pPr>
            <w:r w:rsidRPr="005E65FD">
              <w:rPr>
                <w:rFonts w:ascii="Tw Cen MT" w:eastAsia="Times New Roman" w:hAnsi="Tw Cen MT"/>
                <w:color w:val="000000"/>
                <w:sz w:val="24"/>
                <w:szCs w:val="24"/>
              </w:rPr>
              <w:t>Revised Y3 Targets:</w:t>
            </w:r>
          </w:p>
          <w:p w14:paraId="4932BCAC" w14:textId="77777777" w:rsidR="006903CE" w:rsidRPr="005E65FD" w:rsidRDefault="0088777B" w:rsidP="0088777B">
            <w:pPr>
              <w:jc w:val="both"/>
              <w:rPr>
                <w:rFonts w:ascii="Tw Cen MT" w:hAnsi="Tw Cen MT"/>
                <w:sz w:val="24"/>
                <w:szCs w:val="24"/>
              </w:rPr>
            </w:pPr>
            <w:r w:rsidRPr="005E65FD">
              <w:rPr>
                <w:rFonts w:ascii="Tw Cen MT" w:eastAsia="Times New Roman" w:hAnsi="Tw Cen MT"/>
                <w:b/>
                <w:bCs/>
                <w:color w:val="000000"/>
                <w:sz w:val="24"/>
                <w:szCs w:val="24"/>
              </w:rPr>
              <w:t>Nepal: 50%</w:t>
            </w:r>
          </w:p>
        </w:tc>
        <w:tc>
          <w:tcPr>
            <w:tcW w:w="7914" w:type="dxa"/>
          </w:tcPr>
          <w:p w14:paraId="3A7CE222" w14:textId="4A32790E" w:rsidR="004A5C61" w:rsidRPr="005E65FD" w:rsidRDefault="004A5C61" w:rsidP="004A5C61">
            <w:pPr>
              <w:pStyle w:val="NormalWeb"/>
              <w:spacing w:before="0" w:beforeAutospacing="0" w:after="0" w:afterAutospacing="0"/>
              <w:jc w:val="both"/>
              <w:rPr>
                <w:rFonts w:ascii="Tw Cen MT" w:hAnsi="Tw Cen MT" w:cs="Calibri"/>
                <w:b/>
                <w:bCs/>
                <w:color w:val="000000"/>
              </w:rPr>
            </w:pPr>
            <w:r w:rsidRPr="005E65FD">
              <w:rPr>
                <w:rFonts w:ascii="Tw Cen MT" w:hAnsi="Tw Cen MT" w:cs="Calibri"/>
                <w:b/>
                <w:bCs/>
                <w:color w:val="000000"/>
              </w:rPr>
              <w:t xml:space="preserve">In </w:t>
            </w:r>
            <w:r w:rsidR="00531F47" w:rsidRPr="005E65FD">
              <w:rPr>
                <w:rFonts w:ascii="Tw Cen MT" w:hAnsi="Tw Cen MT" w:cs="Calibri"/>
                <w:b/>
                <w:bCs/>
                <w:color w:val="000000"/>
              </w:rPr>
              <w:t xml:space="preserve">Kailali </w:t>
            </w:r>
            <w:r w:rsidR="00825FC2" w:rsidRPr="005E65FD">
              <w:rPr>
                <w:rFonts w:ascii="Tw Cen MT" w:hAnsi="Tw Cen MT" w:cs="Calibri"/>
                <w:b/>
                <w:bCs/>
                <w:color w:val="000000"/>
              </w:rPr>
              <w:t xml:space="preserve">265 </w:t>
            </w:r>
            <w:r w:rsidR="00531F47" w:rsidRPr="005E65FD">
              <w:rPr>
                <w:rFonts w:ascii="Tw Cen MT" w:hAnsi="Tw Cen MT" w:cs="Calibri"/>
                <w:b/>
                <w:bCs/>
                <w:color w:val="000000"/>
              </w:rPr>
              <w:t xml:space="preserve">were participated in the training, orientation, workshop, awareness rising activities on tax power and education issues. </w:t>
            </w:r>
            <w:r w:rsidR="00483015" w:rsidRPr="005E65FD">
              <w:rPr>
                <w:rFonts w:ascii="Tw Cen MT" w:hAnsi="Tw Cen MT" w:cs="Calibri"/>
                <w:b/>
                <w:bCs/>
                <w:color w:val="000000"/>
              </w:rPr>
              <w:t xml:space="preserve">Among </w:t>
            </w:r>
            <w:r w:rsidR="00483015" w:rsidRPr="005E65FD">
              <w:rPr>
                <w:rFonts w:ascii="Tw Cen MT" w:hAnsi="Tw Cen MT" w:cs="Calibri"/>
                <w:b/>
                <w:bCs/>
                <w:color w:val="000000"/>
                <w:shd w:val="clear" w:color="auto" w:fill="FFFF00"/>
              </w:rPr>
              <w:t>65</w:t>
            </w:r>
            <w:r w:rsidR="00825FC2" w:rsidRPr="005E65FD">
              <w:rPr>
                <w:rFonts w:ascii="Tw Cen MT" w:hAnsi="Tw Cen MT" w:cs="Calibri"/>
                <w:b/>
                <w:bCs/>
                <w:color w:val="000000"/>
              </w:rPr>
              <w:t xml:space="preserve">% people </w:t>
            </w:r>
            <w:r w:rsidRPr="005E65FD">
              <w:rPr>
                <w:rFonts w:ascii="Tw Cen MT" w:hAnsi="Tw Cen MT" w:cs="Calibri"/>
                <w:b/>
                <w:bCs/>
                <w:color w:val="000000"/>
              </w:rPr>
              <w:t>showed a basic understanding of tax and education issues:</w:t>
            </w:r>
          </w:p>
          <w:p w14:paraId="347D2D7F" w14:textId="77777777" w:rsidR="00483015" w:rsidRPr="005E65FD" w:rsidRDefault="00483015" w:rsidP="004A5C61">
            <w:pPr>
              <w:pStyle w:val="NormalWeb"/>
              <w:spacing w:before="0" w:beforeAutospacing="0" w:after="0" w:afterAutospacing="0"/>
              <w:jc w:val="both"/>
              <w:rPr>
                <w:rFonts w:ascii="Tw Cen MT" w:hAnsi="Tw Cen MT" w:cs="Calibri"/>
                <w:b/>
                <w:bCs/>
                <w:color w:val="000000"/>
              </w:rPr>
            </w:pPr>
          </w:p>
          <w:p w14:paraId="7D0BA4CA" w14:textId="5F8D6DEF" w:rsidR="00483015" w:rsidRPr="005E65FD" w:rsidRDefault="00483015" w:rsidP="00E36001">
            <w:pPr>
              <w:pStyle w:val="NormalWeb"/>
              <w:numPr>
                <w:ilvl w:val="0"/>
                <w:numId w:val="3"/>
              </w:numPr>
              <w:spacing w:after="200"/>
              <w:jc w:val="both"/>
              <w:textAlignment w:val="baseline"/>
              <w:rPr>
                <w:rFonts w:ascii="Tw Cen MT" w:eastAsia="Calibri" w:hAnsi="Tw Cen MT" w:cs="Calibri"/>
                <w:color w:val="000000"/>
              </w:rPr>
            </w:pPr>
            <w:r w:rsidRPr="005E65FD">
              <w:rPr>
                <w:rFonts w:ascii="Tw Cen MT" w:eastAsia="Calibri" w:hAnsi="Tw Cen MT" w:cs="Calibri"/>
                <w:color w:val="000000"/>
              </w:rPr>
              <w:t xml:space="preserve">In Kailali, a total of 154 individuals (118 females and 147 </w:t>
            </w:r>
            <w:proofErr w:type="spellStart"/>
            <w:r w:rsidRPr="005E65FD">
              <w:rPr>
                <w:rFonts w:ascii="Tw Cen MT" w:eastAsia="Calibri" w:hAnsi="Tw Cen MT" w:cs="Calibri"/>
                <w:color w:val="000000"/>
              </w:rPr>
              <w:t>males</w:t>
            </w:r>
            <w:proofErr w:type="spellEnd"/>
            <w:r w:rsidRPr="005E65FD">
              <w:rPr>
                <w:rFonts w:ascii="Tw Cen MT" w:eastAsia="Calibri" w:hAnsi="Tw Cen MT" w:cs="Calibri"/>
                <w:color w:val="000000"/>
              </w:rPr>
              <w:t>) from SMCs, PTAs, ECGs, Child Clubs, and Mothers’ Groups participated in orientations on Participatory Review and Scorecard (PRS), CCL refresher sessions, and other related meetings and orientations.</w:t>
            </w:r>
          </w:p>
          <w:p w14:paraId="7F1D15A4" w14:textId="0DD6F64A" w:rsidR="00483015" w:rsidRPr="00E36001" w:rsidRDefault="00483015" w:rsidP="00E36001">
            <w:pPr>
              <w:numPr>
                <w:ilvl w:val="0"/>
                <w:numId w:val="3"/>
              </w:numPr>
              <w:tabs>
                <w:tab w:val="left" w:pos="72"/>
              </w:tabs>
              <w:ind w:right="-156"/>
              <w:jc w:val="both"/>
              <w:rPr>
                <w:rFonts w:ascii="Tw Cen MT" w:hAnsi="Tw Cen MT"/>
                <w:bCs/>
                <w:sz w:val="24"/>
                <w:szCs w:val="24"/>
              </w:rPr>
            </w:pPr>
            <w:r w:rsidRPr="005E65FD">
              <w:rPr>
                <w:rFonts w:ascii="Tw Cen MT" w:eastAsia="Calibri" w:hAnsi="Tw Cen MT"/>
                <w:color w:val="000000"/>
                <w:sz w:val="24"/>
                <w:szCs w:val="24"/>
              </w:rPr>
              <w:t xml:space="preserve">At </w:t>
            </w:r>
            <w:r w:rsidRPr="005E65FD">
              <w:rPr>
                <w:rFonts w:ascii="Tw Cen MT" w:eastAsia="Calibri" w:hAnsi="Tw Cen MT"/>
                <w:color w:val="000000"/>
                <w:sz w:val="24"/>
                <w:szCs w:val="24"/>
              </w:rPr>
              <w:t>Jana Jagriti</w:t>
            </w:r>
            <w:r w:rsidRPr="005E65FD">
              <w:rPr>
                <w:rFonts w:ascii="Tw Cen MT" w:eastAsia="Calibri" w:hAnsi="Tw Cen MT"/>
                <w:color w:val="000000"/>
                <w:sz w:val="24"/>
                <w:szCs w:val="24"/>
              </w:rPr>
              <w:t xml:space="preserve"> Primary School in Urma, Child Club members performed a drama on tax power as part of their extracurricular activities. The students creatively portrayed roles such as a minister, businessman, and teacher, using real-life examples to explain concepts such as what tax is, how it is collected, how it is distributed, and the idea of progressive taxation</w:t>
            </w:r>
            <w:r w:rsidR="00E36001">
              <w:rPr>
                <w:rFonts w:ascii="Tw Cen MT" w:eastAsia="Calibri" w:hAnsi="Tw Cen MT"/>
                <w:color w:val="000000"/>
                <w:sz w:val="24"/>
                <w:szCs w:val="24"/>
              </w:rPr>
              <w:t xml:space="preserve"> </w:t>
            </w:r>
            <w:r w:rsidRPr="005E65FD">
              <w:rPr>
                <w:rFonts w:ascii="Tw Cen MT" w:eastAsia="Calibri" w:hAnsi="Tw Cen MT"/>
                <w:color w:val="000000"/>
                <w:sz w:val="24"/>
                <w:szCs w:val="24"/>
              </w:rPr>
              <w:t>greatly enhancing audience understanding of tax issues</w:t>
            </w:r>
            <w:r w:rsidRPr="005E65FD">
              <w:rPr>
                <w:rFonts w:ascii="Tw Cen MT" w:eastAsia="Calibri" w:hAnsi="Tw Cen MT"/>
                <w:color w:val="000000"/>
                <w:sz w:val="24"/>
                <w:szCs w:val="24"/>
              </w:rPr>
              <w:t>.</w:t>
            </w:r>
          </w:p>
        </w:tc>
      </w:tr>
    </w:tbl>
    <w:p w14:paraId="6C50554B" w14:textId="77777777" w:rsidR="006903CE" w:rsidRPr="005E65FD" w:rsidRDefault="006903CE" w:rsidP="00382EF8">
      <w:pPr>
        <w:outlineLvl w:val="0"/>
        <w:rPr>
          <w:rFonts w:ascii="Tw Cen MT" w:hAnsi="Tw Cen MT" w:cstheme="minorHAnsi"/>
          <w:b/>
          <w:color w:val="FF0000"/>
          <w:sz w:val="24"/>
          <w:szCs w:val="24"/>
          <w:u w:val="single"/>
        </w:rPr>
        <w:sectPr w:rsidR="006903CE" w:rsidRPr="005E65FD" w:rsidSect="006903CE">
          <w:pgSz w:w="16820" w:h="11900" w:orient="landscape"/>
          <w:pgMar w:top="1080" w:right="1440" w:bottom="1080" w:left="1440" w:header="708" w:footer="708" w:gutter="0"/>
          <w:cols w:space="708"/>
          <w:docGrid w:linePitch="360"/>
        </w:sectPr>
      </w:pPr>
    </w:p>
    <w:p w14:paraId="51548381" w14:textId="77777777" w:rsidR="006903CE" w:rsidRPr="005E65FD" w:rsidRDefault="006903CE" w:rsidP="006903CE">
      <w:pPr>
        <w:pStyle w:val="Heading2"/>
        <w:rPr>
          <w:rFonts w:ascii="Tw Cen MT" w:hAnsi="Tw Cen MT"/>
          <w:sz w:val="24"/>
          <w:szCs w:val="24"/>
        </w:rPr>
      </w:pPr>
      <w:r w:rsidRPr="005E65FD">
        <w:rPr>
          <w:rFonts w:ascii="Tw Cen MT" w:hAnsi="Tw Cen MT"/>
          <w:sz w:val="24"/>
          <w:szCs w:val="24"/>
        </w:rPr>
        <w:lastRenderedPageBreak/>
        <w:t>4. Lessons learned and recommendations</w:t>
      </w:r>
    </w:p>
    <w:p w14:paraId="028EE77F" w14:textId="164BE313"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Regular attendance of students, teachers, and parental involvement increased following various orientations, interactions, and meetings.</w:t>
      </w:r>
    </w:p>
    <w:p w14:paraId="0482655D" w14:textId="78530EEA"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The community now views the school as their own, understanding that they must coordinate and manage it to create a better learning environment.</w:t>
      </w:r>
    </w:p>
    <w:p w14:paraId="122D5CE9" w14:textId="25701DFF"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Following orientations, discussions, and meetings, the school has started conducting social audits as per the guidelines, adhering to the prescribed processes.</w:t>
      </w:r>
    </w:p>
    <w:p w14:paraId="75B6BDC6" w14:textId="593B8432"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ECG members and Mothers’ Groups have regularly visited schools, assisting in cleaning the premises and supporting the school in resource collection to ensure its continued operation.</w:t>
      </w:r>
    </w:p>
    <w:p w14:paraId="24D670DD" w14:textId="5B4B53B8"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It has been observed that involving DEO personnel in coordination with schools enhances effectiveness, as school stakeholders tend to trust DEO staff more than others.</w:t>
      </w:r>
    </w:p>
    <w:p w14:paraId="17FC43D2" w14:textId="73D7A6B6"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After attending various tax power training sessions and orientations, community members are now discussing tax issues at the local level, with ECG members also conducting orientations in schools and community meetings.</w:t>
      </w:r>
    </w:p>
    <w:p w14:paraId="1A139460" w14:textId="33239166"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Since the implementation of CCL training and grade-specific teaching, students now attend school regularly and maintain a neat appearance.</w:t>
      </w:r>
    </w:p>
    <w:p w14:paraId="548D6CB5" w14:textId="768DC480"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Child club members actively share ideas on how to encourage dropout students to return to school.</w:t>
      </w:r>
    </w:p>
    <w:p w14:paraId="4B362DEB" w14:textId="37B86986"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With the establishment of child clubs and their active involvement in school activities, teachers and parents have noticed improvements in student participation, communication skills, self-presentation, and more.</w:t>
      </w:r>
    </w:p>
    <w:p w14:paraId="407F8C83" w14:textId="38B4F972"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The involvement of parents, ECG members, and Mothers’ Groups in school activities has contributed to a more punctual school environment. Teachers and students now arrive on time, students’ academic performance is improving, and there is greater collaboration between parents and teachers.</w:t>
      </w:r>
    </w:p>
    <w:p w14:paraId="075A0EEB" w14:textId="11D253FF"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ECG members have realized that continuous engagement in the school environment ensures the quality learning of students, and they are committed to providing ongoing support.</w:t>
      </w:r>
    </w:p>
    <w:p w14:paraId="4B25E479" w14:textId="4CED1F59"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After implementing CCL classes, more students from private schools are attending community schools, leading to an increase in student numbers compared to the previous year.</w:t>
      </w:r>
    </w:p>
    <w:p w14:paraId="2266F1F1" w14:textId="3FD87EA3"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ECG members, such as Bhim Tiruwa in Hasuliya and Bishnu Devi Khadka in Phulwari, are spreading awareness about tax-related issues within their communities.</w:t>
      </w:r>
    </w:p>
    <w:p w14:paraId="0FB4E002" w14:textId="6F7EFCDE"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lastRenderedPageBreak/>
        <w:t xml:space="preserve">After attending school, ECG coordinator of </w:t>
      </w:r>
      <w:proofErr w:type="spellStart"/>
      <w:r w:rsidRPr="005E65FD">
        <w:rPr>
          <w:rFonts w:ascii="Tw Cen MT" w:eastAsiaTheme="minorEastAsia" w:hAnsi="Tw Cen MT" w:cstheme="minorBidi"/>
          <w:b w:val="0"/>
          <w:bCs w:val="0"/>
          <w:color w:val="auto"/>
          <w:sz w:val="24"/>
          <w:szCs w:val="24"/>
        </w:rPr>
        <w:t>Samaiji</w:t>
      </w:r>
      <w:proofErr w:type="spellEnd"/>
      <w:r w:rsidRPr="005E65FD">
        <w:rPr>
          <w:rFonts w:ascii="Tw Cen MT" w:eastAsiaTheme="minorEastAsia" w:hAnsi="Tw Cen MT" w:cstheme="minorBidi"/>
          <w:b w:val="0"/>
          <w:bCs w:val="0"/>
          <w:color w:val="auto"/>
          <w:sz w:val="24"/>
          <w:szCs w:val="24"/>
        </w:rPr>
        <w:t xml:space="preserve"> PS suggested to the SMC chair that they should hire a qualified English teacher. If there are no funds available, he volunteered to teach without compensation.</w:t>
      </w:r>
    </w:p>
    <w:p w14:paraId="2F742190" w14:textId="77777777"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Local communities have become more aware of tax issues and now pay close attention to whether government officials are providing services effectively and whether development budgets are being used properly in their areas, as all of this is funded by the taxes they pay.</w:t>
      </w:r>
      <w:r w:rsidRPr="005E65FD">
        <w:rPr>
          <w:rFonts w:ascii="Tw Cen MT" w:eastAsiaTheme="minorEastAsia" w:hAnsi="Tw Cen MT" w:cstheme="minorBidi"/>
          <w:b w:val="0"/>
          <w:bCs w:val="0"/>
          <w:color w:val="auto"/>
          <w:sz w:val="24"/>
          <w:szCs w:val="24"/>
        </w:rPr>
        <w:t xml:space="preserve"> </w:t>
      </w:r>
    </w:p>
    <w:p w14:paraId="2187534A" w14:textId="15385400"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 xml:space="preserve">At </w:t>
      </w:r>
      <w:r w:rsidRPr="005E65FD">
        <w:rPr>
          <w:rFonts w:ascii="Tw Cen MT" w:eastAsiaTheme="minorEastAsia" w:hAnsi="Tw Cen MT" w:cstheme="minorBidi"/>
          <w:b w:val="0"/>
          <w:bCs w:val="0"/>
          <w:color w:val="auto"/>
          <w:sz w:val="24"/>
          <w:szCs w:val="24"/>
        </w:rPr>
        <w:t>Jana Sewa</w:t>
      </w:r>
      <w:r w:rsidRPr="005E65FD">
        <w:rPr>
          <w:rFonts w:ascii="Tw Cen MT" w:eastAsiaTheme="minorEastAsia" w:hAnsi="Tw Cen MT" w:cstheme="minorBidi"/>
          <w:b w:val="0"/>
          <w:bCs w:val="0"/>
          <w:color w:val="auto"/>
          <w:sz w:val="24"/>
          <w:szCs w:val="24"/>
        </w:rPr>
        <w:t xml:space="preserve"> PS, during an SMC meeting, ECG members highlighted that instead of investing more money in infrastructure, they should focus on acquiring learning materials and other resources that enhance student achievement.</w:t>
      </w:r>
    </w:p>
    <w:p w14:paraId="282D2F73" w14:textId="2CFB50CE"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Students’ skills have improved in terms of participation in various activities, sharing their opinions, chairing programs, and delivering speeches in front of large audiences.</w:t>
      </w:r>
    </w:p>
    <w:p w14:paraId="64010B35" w14:textId="495B0A2B" w:rsidR="00483015" w:rsidRPr="005E65FD" w:rsidRDefault="00483015" w:rsidP="00483015">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 xml:space="preserve">The Continuous Assessment system is now being used to evaluate student </w:t>
      </w:r>
      <w:r w:rsidRPr="005E65FD">
        <w:rPr>
          <w:rFonts w:ascii="Tw Cen MT" w:eastAsiaTheme="minorEastAsia" w:hAnsi="Tw Cen MT" w:cstheme="minorBidi"/>
          <w:b w:val="0"/>
          <w:bCs w:val="0"/>
          <w:color w:val="auto"/>
          <w:sz w:val="24"/>
          <w:szCs w:val="24"/>
        </w:rPr>
        <w:t>behaviour</w:t>
      </w:r>
      <w:r w:rsidRPr="005E65FD">
        <w:rPr>
          <w:rFonts w:ascii="Tw Cen MT" w:eastAsiaTheme="minorEastAsia" w:hAnsi="Tw Cen MT" w:cstheme="minorBidi"/>
          <w:b w:val="0"/>
          <w:bCs w:val="0"/>
          <w:color w:val="auto"/>
          <w:sz w:val="24"/>
          <w:szCs w:val="24"/>
        </w:rPr>
        <w:t>, learning, and knowledge.</w:t>
      </w:r>
    </w:p>
    <w:p w14:paraId="052631E5" w14:textId="1B116BF6" w:rsidR="00687A15" w:rsidRPr="005E65FD" w:rsidRDefault="00483015" w:rsidP="006F5A21">
      <w:pPr>
        <w:pStyle w:val="Heading2"/>
        <w:numPr>
          <w:ilvl w:val="0"/>
          <w:numId w:val="75"/>
        </w:numPr>
        <w:jc w:val="both"/>
        <w:rPr>
          <w:rFonts w:ascii="Tw Cen MT" w:eastAsiaTheme="minorEastAsia" w:hAnsi="Tw Cen MT" w:cstheme="minorBidi"/>
          <w:b w:val="0"/>
          <w:bCs w:val="0"/>
          <w:color w:val="auto"/>
          <w:sz w:val="24"/>
          <w:szCs w:val="24"/>
        </w:rPr>
      </w:pPr>
      <w:r w:rsidRPr="005E65FD">
        <w:rPr>
          <w:rFonts w:ascii="Tw Cen MT" w:eastAsiaTheme="minorEastAsia" w:hAnsi="Tw Cen MT" w:cstheme="minorBidi"/>
          <w:b w:val="0"/>
          <w:bCs w:val="0"/>
          <w:color w:val="auto"/>
          <w:sz w:val="24"/>
          <w:szCs w:val="24"/>
        </w:rPr>
        <w:t>Mass sensitization about tax issues has gained momentum at the community level, as meetings have fostered discussions about how tax funds are used, what they fund, and the importance of tax contributions.</w:t>
      </w:r>
    </w:p>
    <w:p w14:paraId="72A168D8" w14:textId="77777777" w:rsidR="00B14FF5" w:rsidRDefault="006F5A21" w:rsidP="00B14FF5">
      <w:pPr>
        <w:pStyle w:val="Heading2"/>
        <w:numPr>
          <w:ilvl w:val="0"/>
          <w:numId w:val="1"/>
        </w:numPr>
        <w:tabs>
          <w:tab w:val="left" w:pos="360"/>
        </w:tabs>
        <w:ind w:left="90" w:firstLine="0"/>
        <w:rPr>
          <w:rFonts w:ascii="Tw Cen MT" w:hAnsi="Tw Cen MT"/>
          <w:sz w:val="24"/>
          <w:szCs w:val="24"/>
        </w:rPr>
      </w:pPr>
      <w:r w:rsidRPr="005E65FD">
        <w:rPr>
          <w:rFonts w:ascii="Tw Cen MT" w:hAnsi="Tw Cen MT"/>
          <w:sz w:val="24"/>
          <w:szCs w:val="24"/>
        </w:rPr>
        <w:t>Management and Coordination</w:t>
      </w:r>
    </w:p>
    <w:p w14:paraId="04543AD3" w14:textId="77777777" w:rsidR="00B14FF5" w:rsidRDefault="00BE31F2" w:rsidP="00B14FF5">
      <w:pPr>
        <w:pStyle w:val="Heading2"/>
        <w:tabs>
          <w:tab w:val="left" w:pos="360"/>
        </w:tabs>
        <w:ind w:left="360"/>
        <w:jc w:val="both"/>
        <w:rPr>
          <w:rFonts w:ascii="Tw Cen MT" w:hAnsi="Tw Cen MT"/>
          <w:sz w:val="24"/>
          <w:szCs w:val="24"/>
        </w:rPr>
      </w:pPr>
      <w:r w:rsidRPr="00B14FF5">
        <w:rPr>
          <w:rFonts w:ascii="Tw Cen MT" w:eastAsiaTheme="minorEastAsia" w:hAnsi="Tw Cen MT" w:cstheme="minorBidi"/>
          <w:b w:val="0"/>
          <w:bCs w:val="0"/>
          <w:color w:val="auto"/>
          <w:sz w:val="24"/>
          <w:szCs w:val="24"/>
        </w:rPr>
        <w:t>FAYA Chairperson Sher Bahadur Basnet supported in Annual social audit flyer publication. He helped in gathering information’s and instructed staffs on orientation process so that orientation will influence and aware stakeholders deeply. So, that they will support in the social audit process of their respective schools.</w:t>
      </w:r>
    </w:p>
    <w:p w14:paraId="0CFB8ED0" w14:textId="77777777" w:rsidR="00B14FF5" w:rsidRDefault="002F6BED" w:rsidP="00B14FF5">
      <w:pPr>
        <w:pStyle w:val="Heading2"/>
        <w:tabs>
          <w:tab w:val="left" w:pos="360"/>
        </w:tabs>
        <w:ind w:left="360"/>
        <w:jc w:val="both"/>
        <w:rPr>
          <w:rFonts w:ascii="Tw Cen MT" w:hAnsi="Tw Cen MT"/>
          <w:sz w:val="24"/>
          <w:szCs w:val="24"/>
        </w:rPr>
      </w:pPr>
      <w:r w:rsidRPr="005E65FD">
        <w:rPr>
          <w:rFonts w:ascii="Tw Cen MT" w:eastAsiaTheme="minorEastAsia" w:hAnsi="Tw Cen MT" w:cstheme="minorBidi"/>
          <w:b w:val="0"/>
          <w:bCs w:val="0"/>
          <w:color w:val="auto"/>
          <w:sz w:val="24"/>
          <w:szCs w:val="24"/>
        </w:rPr>
        <w:t xml:space="preserve">Conducted quarterly DPAC meeting and visit to the project schools. After visiting and participating in meeting s DPAC members suggested of sustainability of ongoing tasks after the project end. They said after this project also those Education concern groups present in school regular </w:t>
      </w:r>
      <w:r w:rsidR="005E65FD" w:rsidRPr="005E65FD">
        <w:rPr>
          <w:rFonts w:ascii="Tw Cen MT" w:eastAsiaTheme="minorEastAsia" w:hAnsi="Tw Cen MT" w:cstheme="minorBidi"/>
          <w:b w:val="0"/>
          <w:bCs w:val="0"/>
          <w:color w:val="auto"/>
          <w:sz w:val="24"/>
          <w:szCs w:val="24"/>
        </w:rPr>
        <w:t>basis;</w:t>
      </w:r>
      <w:r w:rsidRPr="005E65FD">
        <w:rPr>
          <w:rFonts w:ascii="Tw Cen MT" w:eastAsiaTheme="minorEastAsia" w:hAnsi="Tw Cen MT" w:cstheme="minorBidi"/>
          <w:b w:val="0"/>
          <w:bCs w:val="0"/>
          <w:color w:val="auto"/>
          <w:sz w:val="24"/>
          <w:szCs w:val="24"/>
        </w:rPr>
        <w:t xml:space="preserve"> those child clubs should also continue to regulate that performance of the children’s. </w:t>
      </w:r>
      <w:r w:rsidR="005E65FD" w:rsidRPr="005E65FD">
        <w:rPr>
          <w:rFonts w:ascii="Tw Cen MT" w:eastAsiaTheme="minorEastAsia" w:hAnsi="Tw Cen MT" w:cstheme="minorBidi"/>
          <w:b w:val="0"/>
          <w:bCs w:val="0"/>
          <w:color w:val="auto"/>
          <w:sz w:val="24"/>
          <w:szCs w:val="24"/>
        </w:rPr>
        <w:t>So,</w:t>
      </w:r>
      <w:r w:rsidRPr="005E65FD">
        <w:rPr>
          <w:rFonts w:ascii="Tw Cen MT" w:eastAsiaTheme="minorEastAsia" w:hAnsi="Tw Cen MT" w:cstheme="minorBidi"/>
          <w:b w:val="0"/>
          <w:bCs w:val="0"/>
          <w:color w:val="auto"/>
          <w:sz w:val="24"/>
          <w:szCs w:val="24"/>
        </w:rPr>
        <w:t xml:space="preserve"> project should make some plans for school and share with school.</w:t>
      </w:r>
    </w:p>
    <w:p w14:paraId="0CFA69D7" w14:textId="77777777" w:rsidR="00B14FF5" w:rsidRDefault="00F627C1" w:rsidP="00B14FF5">
      <w:pPr>
        <w:pStyle w:val="Heading2"/>
        <w:tabs>
          <w:tab w:val="left" w:pos="360"/>
        </w:tabs>
        <w:ind w:left="360"/>
        <w:jc w:val="both"/>
        <w:rPr>
          <w:rFonts w:ascii="Tw Cen MT" w:hAnsi="Tw Cen MT"/>
          <w:sz w:val="24"/>
          <w:szCs w:val="24"/>
        </w:rPr>
      </w:pPr>
      <w:r w:rsidRPr="005E65FD">
        <w:rPr>
          <w:rFonts w:ascii="Tw Cen MT" w:eastAsiaTheme="minorEastAsia" w:hAnsi="Tw Cen MT" w:cstheme="minorBidi"/>
          <w:b w:val="0"/>
          <w:bCs w:val="0"/>
          <w:color w:val="auto"/>
          <w:sz w:val="24"/>
          <w:szCs w:val="24"/>
        </w:rPr>
        <w:t>In monthly staff meetings FAYA senior management team also join and recommend and suggest for better implementation and they suggest in planned activities for its smoothly conducting.</w:t>
      </w:r>
    </w:p>
    <w:p w14:paraId="654D11BC" w14:textId="586DF26F" w:rsidR="00F627C1" w:rsidRPr="00B14FF5" w:rsidRDefault="00F627C1" w:rsidP="00B14FF5">
      <w:pPr>
        <w:pStyle w:val="Heading2"/>
        <w:tabs>
          <w:tab w:val="left" w:pos="360"/>
        </w:tabs>
        <w:ind w:left="360"/>
        <w:jc w:val="both"/>
        <w:rPr>
          <w:rFonts w:ascii="Tw Cen MT" w:hAnsi="Tw Cen MT"/>
          <w:sz w:val="24"/>
          <w:szCs w:val="24"/>
        </w:rPr>
      </w:pPr>
      <w:r w:rsidRPr="005E65FD">
        <w:rPr>
          <w:rFonts w:ascii="Tw Cen MT" w:eastAsiaTheme="minorEastAsia" w:hAnsi="Tw Cen MT" w:cstheme="minorBidi"/>
          <w:b w:val="0"/>
          <w:bCs w:val="0"/>
          <w:color w:val="auto"/>
          <w:sz w:val="24"/>
          <w:szCs w:val="24"/>
        </w:rPr>
        <w:t xml:space="preserve">If there conducted district level or field level </w:t>
      </w:r>
      <w:r w:rsidR="005E65FD" w:rsidRPr="005E65FD">
        <w:rPr>
          <w:rFonts w:ascii="Tw Cen MT" w:eastAsiaTheme="minorEastAsia" w:hAnsi="Tw Cen MT" w:cstheme="minorBidi"/>
          <w:b w:val="0"/>
          <w:bCs w:val="0"/>
          <w:color w:val="auto"/>
          <w:sz w:val="24"/>
          <w:szCs w:val="24"/>
        </w:rPr>
        <w:t>activities,</w:t>
      </w:r>
      <w:r w:rsidRPr="005E65FD">
        <w:rPr>
          <w:rFonts w:ascii="Tw Cen MT" w:eastAsiaTheme="minorEastAsia" w:hAnsi="Tw Cen MT" w:cstheme="minorBidi"/>
          <w:b w:val="0"/>
          <w:bCs w:val="0"/>
          <w:color w:val="auto"/>
          <w:sz w:val="24"/>
          <w:szCs w:val="24"/>
        </w:rPr>
        <w:t xml:space="preserve"> there was participation of FAYA senior team or Chairperson himself so that stakeholders also concentrate on the matter of event and DEO personnel also helped in field level activities for its effectiveness.</w:t>
      </w:r>
    </w:p>
    <w:p w14:paraId="58AE4951" w14:textId="16EFBE21" w:rsidR="006F5A21" w:rsidRPr="005E65FD" w:rsidRDefault="00B14FF5" w:rsidP="00B14FF5">
      <w:pPr>
        <w:pStyle w:val="Heading2"/>
        <w:jc w:val="both"/>
        <w:rPr>
          <w:rFonts w:ascii="Tw Cen MT" w:hAnsi="Tw Cen MT"/>
          <w:sz w:val="24"/>
          <w:szCs w:val="24"/>
        </w:rPr>
      </w:pPr>
      <w:r>
        <w:rPr>
          <w:rFonts w:ascii="Tw Cen MT" w:hAnsi="Tw Cen MT"/>
          <w:sz w:val="24"/>
          <w:szCs w:val="24"/>
        </w:rPr>
        <w:t>7</w:t>
      </w:r>
      <w:r w:rsidR="006F5A21" w:rsidRPr="005E65FD">
        <w:rPr>
          <w:rFonts w:ascii="Tw Cen MT" w:hAnsi="Tw Cen MT"/>
          <w:sz w:val="24"/>
          <w:szCs w:val="24"/>
        </w:rPr>
        <w:t xml:space="preserve">. Plans for Next Quarter </w:t>
      </w:r>
    </w:p>
    <w:p w14:paraId="313F7F7E" w14:textId="3AD25A4B" w:rsidR="006F5A21" w:rsidRPr="005E65FD" w:rsidRDefault="005E65FD" w:rsidP="00B14FF5">
      <w:pPr>
        <w:ind w:left="270"/>
        <w:jc w:val="both"/>
        <w:rPr>
          <w:rFonts w:ascii="Tw Cen MT" w:eastAsia="Times New Roman" w:hAnsi="Tw Cen MT" w:cstheme="minorHAnsi"/>
          <w:b/>
          <w:bCs/>
          <w:sz w:val="24"/>
          <w:szCs w:val="24"/>
          <w:lang w:eastAsia="nb-NO"/>
        </w:rPr>
      </w:pPr>
      <w:r w:rsidRPr="005E65FD">
        <w:rPr>
          <w:rFonts w:ascii="Tw Cen MT" w:eastAsia="Times New Roman" w:hAnsi="Tw Cen MT" w:cstheme="minorHAnsi"/>
          <w:b/>
          <w:bCs/>
          <w:sz w:val="24"/>
          <w:szCs w:val="24"/>
          <w:lang w:eastAsia="nb-NO"/>
        </w:rPr>
        <w:t>The following</w:t>
      </w:r>
      <w:r w:rsidR="00EE15F8" w:rsidRPr="005E65FD">
        <w:rPr>
          <w:rFonts w:ascii="Tw Cen MT" w:eastAsia="Times New Roman" w:hAnsi="Tw Cen MT" w:cstheme="minorHAnsi"/>
          <w:b/>
          <w:bCs/>
          <w:sz w:val="24"/>
          <w:szCs w:val="24"/>
          <w:lang w:eastAsia="nb-NO"/>
        </w:rPr>
        <w:t xml:space="preserve"> are the plans for the next quarter:</w:t>
      </w:r>
    </w:p>
    <w:p w14:paraId="6C0AE128" w14:textId="558FE2FC" w:rsidR="006F5A21" w:rsidRPr="005E65FD" w:rsidRDefault="00B14FF5" w:rsidP="006F5A21">
      <w:pPr>
        <w:pStyle w:val="Heading2"/>
        <w:rPr>
          <w:rFonts w:ascii="Tw Cen MT" w:hAnsi="Tw Cen MT"/>
          <w:sz w:val="24"/>
          <w:szCs w:val="24"/>
        </w:rPr>
      </w:pPr>
      <w:r>
        <w:rPr>
          <w:rFonts w:ascii="Tw Cen MT" w:hAnsi="Tw Cen MT"/>
          <w:sz w:val="24"/>
          <w:szCs w:val="24"/>
        </w:rPr>
        <w:t>8</w:t>
      </w:r>
      <w:r w:rsidR="006F5A21" w:rsidRPr="005E65FD">
        <w:rPr>
          <w:rFonts w:ascii="Tw Cen MT" w:hAnsi="Tw Cen MT"/>
          <w:sz w:val="24"/>
          <w:szCs w:val="24"/>
        </w:rPr>
        <w:t>.</w:t>
      </w:r>
      <w:r w:rsidR="00D85673" w:rsidRPr="005E65FD">
        <w:rPr>
          <w:rFonts w:ascii="Tw Cen MT" w:hAnsi="Tw Cen MT"/>
          <w:sz w:val="24"/>
          <w:szCs w:val="24"/>
        </w:rPr>
        <w:t xml:space="preserve"> </w:t>
      </w:r>
      <w:r w:rsidR="006F5A21" w:rsidRPr="005E65FD">
        <w:rPr>
          <w:rFonts w:ascii="Tw Cen MT" w:hAnsi="Tw Cen MT"/>
          <w:sz w:val="24"/>
          <w:szCs w:val="24"/>
        </w:rPr>
        <w:t xml:space="preserve">Risk Matrix Update </w:t>
      </w:r>
    </w:p>
    <w:p w14:paraId="786CBA4F" w14:textId="77777777" w:rsidR="006F5A21" w:rsidRPr="005E65FD" w:rsidRDefault="006F5A21" w:rsidP="00B14FF5">
      <w:pPr>
        <w:ind w:left="270"/>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Please give brief details of how ActionAid has handled the relevant risks identified in the proposal (section 6.2) during this reporting period</w:t>
      </w:r>
    </w:p>
    <w:tbl>
      <w:tblPr>
        <w:tblStyle w:val="TableGrid"/>
        <w:tblW w:w="9450" w:type="dxa"/>
        <w:tblInd w:w="378" w:type="dxa"/>
        <w:tblLook w:val="04A0" w:firstRow="1" w:lastRow="0" w:firstColumn="1" w:lastColumn="0" w:noHBand="0" w:noVBand="1"/>
      </w:tblPr>
      <w:tblGrid>
        <w:gridCol w:w="2822"/>
        <w:gridCol w:w="1305"/>
        <w:gridCol w:w="1265"/>
        <w:gridCol w:w="2531"/>
        <w:gridCol w:w="1527"/>
      </w:tblGrid>
      <w:tr w:rsidR="009D73CB" w:rsidRPr="005E65FD" w14:paraId="070EC1FD" w14:textId="77777777" w:rsidTr="00B14FF5">
        <w:tc>
          <w:tcPr>
            <w:tcW w:w="2918" w:type="dxa"/>
          </w:tcPr>
          <w:p w14:paraId="7E344F6C" w14:textId="77777777" w:rsidR="006F5A21" w:rsidRPr="005E65FD" w:rsidRDefault="006F5A21" w:rsidP="001044F8">
            <w:pPr>
              <w:jc w:val="both"/>
              <w:rPr>
                <w:rFonts w:ascii="Tw Cen MT" w:eastAsia="Times New Roman" w:hAnsi="Tw Cen MT" w:cstheme="minorHAnsi"/>
                <w:b/>
                <w:sz w:val="24"/>
                <w:szCs w:val="24"/>
                <w:lang w:eastAsia="nb-NO"/>
              </w:rPr>
            </w:pPr>
            <w:r w:rsidRPr="005E65FD">
              <w:rPr>
                <w:rFonts w:ascii="Tw Cen MT" w:eastAsia="Times New Roman" w:hAnsi="Tw Cen MT" w:cstheme="minorHAnsi"/>
                <w:b/>
                <w:sz w:val="24"/>
                <w:szCs w:val="24"/>
                <w:lang w:eastAsia="nb-NO"/>
              </w:rPr>
              <w:t>Type of Risk</w:t>
            </w:r>
          </w:p>
        </w:tc>
        <w:tc>
          <w:tcPr>
            <w:tcW w:w="1305" w:type="dxa"/>
          </w:tcPr>
          <w:p w14:paraId="37D7E3A3" w14:textId="77777777" w:rsidR="006F5A21" w:rsidRPr="005E65FD" w:rsidRDefault="006F5A21" w:rsidP="001044F8">
            <w:pPr>
              <w:jc w:val="both"/>
              <w:rPr>
                <w:rFonts w:ascii="Tw Cen MT" w:eastAsia="Times New Roman" w:hAnsi="Tw Cen MT" w:cstheme="minorHAnsi"/>
                <w:b/>
                <w:sz w:val="24"/>
                <w:szCs w:val="24"/>
                <w:lang w:eastAsia="nb-NO"/>
              </w:rPr>
            </w:pPr>
            <w:r w:rsidRPr="005E65FD">
              <w:rPr>
                <w:rFonts w:ascii="Tw Cen MT" w:eastAsia="Times New Roman" w:hAnsi="Tw Cen MT" w:cstheme="minorHAnsi"/>
                <w:b/>
                <w:sz w:val="24"/>
                <w:szCs w:val="24"/>
                <w:lang w:eastAsia="nb-NO"/>
              </w:rPr>
              <w:t xml:space="preserve">Probability </w:t>
            </w:r>
            <w:r w:rsidRPr="005E65FD">
              <w:rPr>
                <w:rFonts w:ascii="Tw Cen MT" w:eastAsia="Times New Roman" w:hAnsi="Tw Cen MT" w:cstheme="minorHAnsi"/>
                <w:b/>
                <w:sz w:val="24"/>
                <w:szCs w:val="24"/>
                <w:lang w:eastAsia="nb-NO"/>
              </w:rPr>
              <w:lastRenderedPageBreak/>
              <w:t>(</w:t>
            </w:r>
            <w:proofErr w:type="gramStart"/>
            <w:r w:rsidRPr="005E65FD">
              <w:rPr>
                <w:rFonts w:ascii="Tw Cen MT" w:eastAsia="Times New Roman" w:hAnsi="Tw Cen MT" w:cstheme="minorHAnsi"/>
                <w:b/>
                <w:sz w:val="24"/>
                <w:szCs w:val="24"/>
                <w:lang w:eastAsia="nb-NO"/>
              </w:rPr>
              <w:t>H,M</w:t>
            </w:r>
            <w:proofErr w:type="gramEnd"/>
            <w:r w:rsidRPr="005E65FD">
              <w:rPr>
                <w:rFonts w:ascii="Tw Cen MT" w:eastAsia="Times New Roman" w:hAnsi="Tw Cen MT" w:cstheme="minorHAnsi"/>
                <w:b/>
                <w:sz w:val="24"/>
                <w:szCs w:val="24"/>
                <w:lang w:eastAsia="nb-NO"/>
              </w:rPr>
              <w:t>,L)</w:t>
            </w:r>
          </w:p>
        </w:tc>
        <w:tc>
          <w:tcPr>
            <w:tcW w:w="1305" w:type="dxa"/>
          </w:tcPr>
          <w:p w14:paraId="7044B25D" w14:textId="77777777" w:rsidR="006F5A21" w:rsidRPr="005E65FD" w:rsidRDefault="006F5A21" w:rsidP="001044F8">
            <w:pPr>
              <w:jc w:val="both"/>
              <w:rPr>
                <w:rFonts w:ascii="Tw Cen MT" w:eastAsia="Times New Roman" w:hAnsi="Tw Cen MT" w:cstheme="minorHAnsi"/>
                <w:b/>
                <w:sz w:val="24"/>
                <w:szCs w:val="24"/>
                <w:lang w:eastAsia="nb-NO"/>
              </w:rPr>
            </w:pPr>
            <w:r w:rsidRPr="005E65FD">
              <w:rPr>
                <w:rFonts w:ascii="Tw Cen MT" w:eastAsia="Times New Roman" w:hAnsi="Tw Cen MT" w:cstheme="minorHAnsi"/>
                <w:b/>
                <w:sz w:val="24"/>
                <w:szCs w:val="24"/>
                <w:lang w:eastAsia="nb-NO"/>
              </w:rPr>
              <w:lastRenderedPageBreak/>
              <w:t xml:space="preserve">Impact on </w:t>
            </w:r>
            <w:r w:rsidRPr="005E65FD">
              <w:rPr>
                <w:rFonts w:ascii="Tw Cen MT" w:eastAsia="Times New Roman" w:hAnsi="Tw Cen MT" w:cstheme="minorHAnsi"/>
                <w:b/>
                <w:sz w:val="24"/>
                <w:szCs w:val="24"/>
                <w:lang w:eastAsia="nb-NO"/>
              </w:rPr>
              <w:lastRenderedPageBreak/>
              <w:t>Project H, M, L</w:t>
            </w:r>
          </w:p>
        </w:tc>
        <w:tc>
          <w:tcPr>
            <w:tcW w:w="2644" w:type="dxa"/>
          </w:tcPr>
          <w:p w14:paraId="167B84EF" w14:textId="77777777" w:rsidR="006F5A21" w:rsidRPr="005E65FD" w:rsidRDefault="006F5A21" w:rsidP="001044F8">
            <w:pPr>
              <w:jc w:val="both"/>
              <w:rPr>
                <w:rFonts w:ascii="Tw Cen MT" w:eastAsia="Times New Roman" w:hAnsi="Tw Cen MT" w:cstheme="minorHAnsi"/>
                <w:b/>
                <w:sz w:val="24"/>
                <w:szCs w:val="24"/>
                <w:lang w:eastAsia="nb-NO"/>
              </w:rPr>
            </w:pPr>
            <w:r w:rsidRPr="005E65FD">
              <w:rPr>
                <w:rFonts w:ascii="Tw Cen MT" w:eastAsia="Times New Roman" w:hAnsi="Tw Cen MT" w:cstheme="minorHAnsi"/>
                <w:b/>
                <w:sz w:val="24"/>
                <w:szCs w:val="24"/>
                <w:lang w:eastAsia="nb-NO"/>
              </w:rPr>
              <w:lastRenderedPageBreak/>
              <w:t>Actions Required</w:t>
            </w:r>
          </w:p>
        </w:tc>
        <w:tc>
          <w:tcPr>
            <w:tcW w:w="1278" w:type="dxa"/>
          </w:tcPr>
          <w:p w14:paraId="1BA79513" w14:textId="77777777" w:rsidR="006F5A21" w:rsidRPr="005E65FD" w:rsidRDefault="006F5A21" w:rsidP="001044F8">
            <w:pPr>
              <w:jc w:val="both"/>
              <w:rPr>
                <w:rFonts w:ascii="Tw Cen MT" w:eastAsia="Times New Roman" w:hAnsi="Tw Cen MT" w:cstheme="minorHAnsi"/>
                <w:b/>
                <w:sz w:val="24"/>
                <w:szCs w:val="24"/>
                <w:lang w:eastAsia="nb-NO"/>
              </w:rPr>
            </w:pPr>
            <w:r w:rsidRPr="005E65FD">
              <w:rPr>
                <w:rFonts w:ascii="Tw Cen MT" w:eastAsia="Times New Roman" w:hAnsi="Tw Cen MT" w:cstheme="minorHAnsi"/>
                <w:b/>
                <w:sz w:val="24"/>
                <w:szCs w:val="24"/>
                <w:lang w:eastAsia="nb-NO"/>
              </w:rPr>
              <w:t>By whom</w:t>
            </w:r>
          </w:p>
        </w:tc>
      </w:tr>
      <w:tr w:rsidR="006F5A21" w:rsidRPr="005E65FD" w14:paraId="6C5E0AF7" w14:textId="77777777" w:rsidTr="00B14FF5">
        <w:tc>
          <w:tcPr>
            <w:tcW w:w="9450" w:type="dxa"/>
            <w:gridSpan w:val="5"/>
          </w:tcPr>
          <w:p w14:paraId="5C34B058" w14:textId="77777777" w:rsidR="006F5A21" w:rsidRPr="005E65FD" w:rsidRDefault="006F5A21" w:rsidP="001044F8">
            <w:pPr>
              <w:jc w:val="both"/>
              <w:rPr>
                <w:rFonts w:ascii="Tw Cen MT" w:eastAsia="Times New Roman" w:hAnsi="Tw Cen MT" w:cstheme="minorHAnsi"/>
                <w:b/>
                <w:sz w:val="24"/>
                <w:szCs w:val="24"/>
                <w:lang w:eastAsia="nb-NO"/>
              </w:rPr>
            </w:pPr>
            <w:r w:rsidRPr="005E65FD">
              <w:rPr>
                <w:rFonts w:ascii="Tw Cen MT" w:eastAsia="Times New Roman" w:hAnsi="Tw Cen MT" w:cstheme="minorHAnsi"/>
                <w:b/>
                <w:sz w:val="24"/>
                <w:szCs w:val="24"/>
                <w:lang w:eastAsia="nb-NO"/>
              </w:rPr>
              <w:t>Project Design and Implementation</w:t>
            </w:r>
          </w:p>
        </w:tc>
      </w:tr>
      <w:tr w:rsidR="009D73CB" w:rsidRPr="005E65FD" w14:paraId="7C066824" w14:textId="77777777" w:rsidTr="00B14FF5">
        <w:tc>
          <w:tcPr>
            <w:tcW w:w="2918" w:type="dxa"/>
          </w:tcPr>
          <w:p w14:paraId="6ED78E41" w14:textId="77777777" w:rsidR="001044F8" w:rsidRPr="005E65FD" w:rsidRDefault="00336A7B" w:rsidP="001044F8">
            <w:pPr>
              <w:jc w:val="both"/>
              <w:rPr>
                <w:rFonts w:ascii="Tw Cen MT" w:eastAsia="Times New Roman" w:hAnsi="Tw Cen MT" w:cstheme="minorHAnsi"/>
                <w:sz w:val="24"/>
                <w:szCs w:val="24"/>
                <w:lang w:eastAsia="nb-NO"/>
              </w:rPr>
            </w:pPr>
            <w:r w:rsidRPr="005E65FD">
              <w:rPr>
                <w:rFonts w:ascii="Tw Cen MT" w:hAnsi="Tw Cen MT" w:cs="Arial"/>
                <w:sz w:val="24"/>
                <w:szCs w:val="24"/>
              </w:rPr>
              <w:t>S</w:t>
            </w:r>
            <w:r w:rsidR="001044F8" w:rsidRPr="005E65FD">
              <w:rPr>
                <w:rFonts w:ascii="Tw Cen MT" w:hAnsi="Tw Cen MT" w:cs="Arial"/>
                <w:sz w:val="24"/>
                <w:szCs w:val="24"/>
              </w:rPr>
              <w:t>taff capacity (AA and partners)</w:t>
            </w:r>
          </w:p>
        </w:tc>
        <w:tc>
          <w:tcPr>
            <w:tcW w:w="1305" w:type="dxa"/>
          </w:tcPr>
          <w:p w14:paraId="5E793C70" w14:textId="77777777" w:rsidR="001044F8"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M</w:t>
            </w:r>
          </w:p>
        </w:tc>
        <w:tc>
          <w:tcPr>
            <w:tcW w:w="1305" w:type="dxa"/>
          </w:tcPr>
          <w:p w14:paraId="6C107305" w14:textId="77777777" w:rsidR="001044F8"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H</w:t>
            </w:r>
          </w:p>
        </w:tc>
        <w:tc>
          <w:tcPr>
            <w:tcW w:w="2644" w:type="dxa"/>
          </w:tcPr>
          <w:p w14:paraId="4E197AF4" w14:textId="266CE741" w:rsidR="001044F8" w:rsidRPr="005E65FD" w:rsidRDefault="001D5E39" w:rsidP="00515DEB">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 xml:space="preserve">Timely orientation/ refresher on different project issues like tax power and quality education needed to </w:t>
            </w:r>
            <w:r w:rsidR="005E65FD" w:rsidRPr="005E65FD">
              <w:rPr>
                <w:rFonts w:ascii="Tw Cen MT" w:eastAsia="Times New Roman" w:hAnsi="Tw Cen MT" w:cstheme="minorHAnsi"/>
                <w:sz w:val="24"/>
                <w:szCs w:val="24"/>
                <w:lang w:eastAsia="nb-NO"/>
              </w:rPr>
              <w:t>staff</w:t>
            </w:r>
            <w:r w:rsidRPr="005E65FD">
              <w:rPr>
                <w:rFonts w:ascii="Tw Cen MT" w:eastAsia="Times New Roman" w:hAnsi="Tw Cen MT" w:cstheme="minorHAnsi"/>
                <w:sz w:val="24"/>
                <w:szCs w:val="24"/>
                <w:lang w:eastAsia="nb-NO"/>
              </w:rPr>
              <w:t xml:space="preserve"> of intensive mobilization. </w:t>
            </w:r>
          </w:p>
        </w:tc>
        <w:tc>
          <w:tcPr>
            <w:tcW w:w="1278" w:type="dxa"/>
          </w:tcPr>
          <w:p w14:paraId="428ED176" w14:textId="77777777" w:rsidR="001044F8"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AAN WRC team</w:t>
            </w:r>
          </w:p>
        </w:tc>
      </w:tr>
      <w:tr w:rsidR="006F5A21" w:rsidRPr="005E65FD" w14:paraId="5F0FBADA" w14:textId="77777777" w:rsidTr="00B14FF5">
        <w:tc>
          <w:tcPr>
            <w:tcW w:w="9450" w:type="dxa"/>
            <w:gridSpan w:val="5"/>
          </w:tcPr>
          <w:p w14:paraId="1CD629D6" w14:textId="77777777" w:rsidR="006F5A21" w:rsidRPr="005E65FD" w:rsidRDefault="006F5A21" w:rsidP="001044F8">
            <w:pPr>
              <w:jc w:val="both"/>
              <w:rPr>
                <w:rFonts w:ascii="Tw Cen MT" w:eastAsia="Times New Roman" w:hAnsi="Tw Cen MT" w:cstheme="minorHAnsi"/>
                <w:b/>
                <w:sz w:val="24"/>
                <w:szCs w:val="24"/>
                <w:lang w:eastAsia="nb-NO"/>
              </w:rPr>
            </w:pPr>
            <w:r w:rsidRPr="005E65FD">
              <w:rPr>
                <w:rFonts w:ascii="Tw Cen MT" w:eastAsia="Times New Roman" w:hAnsi="Tw Cen MT" w:cstheme="minorHAnsi"/>
                <w:b/>
                <w:sz w:val="24"/>
                <w:szCs w:val="24"/>
                <w:lang w:eastAsia="nb-NO"/>
              </w:rPr>
              <w:t>Project Management and Accountability</w:t>
            </w:r>
          </w:p>
        </w:tc>
      </w:tr>
      <w:tr w:rsidR="006479B5" w:rsidRPr="005E65FD" w14:paraId="7D0B1A47" w14:textId="77777777" w:rsidTr="00B14FF5">
        <w:tc>
          <w:tcPr>
            <w:tcW w:w="2918" w:type="dxa"/>
          </w:tcPr>
          <w:p w14:paraId="79801B4D" w14:textId="77777777" w:rsidR="006479B5" w:rsidRPr="005E65FD" w:rsidRDefault="006479B5" w:rsidP="001044F8">
            <w:pPr>
              <w:rPr>
                <w:rFonts w:ascii="Tw Cen MT" w:hAnsi="Tw Cen MT" w:cs="Arial"/>
                <w:sz w:val="24"/>
                <w:szCs w:val="24"/>
              </w:rPr>
            </w:pPr>
            <w:r w:rsidRPr="005E65FD">
              <w:rPr>
                <w:rFonts w:ascii="Tw Cen MT" w:hAnsi="Tw Cen MT" w:cs="Arial"/>
                <w:sz w:val="24"/>
                <w:szCs w:val="24"/>
              </w:rPr>
              <w:t>Implementation of National Level Initiatives</w:t>
            </w:r>
          </w:p>
        </w:tc>
        <w:tc>
          <w:tcPr>
            <w:tcW w:w="1305" w:type="dxa"/>
          </w:tcPr>
          <w:p w14:paraId="42A45E92" w14:textId="77777777" w:rsidR="006479B5"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M</w:t>
            </w:r>
          </w:p>
        </w:tc>
        <w:tc>
          <w:tcPr>
            <w:tcW w:w="1305" w:type="dxa"/>
          </w:tcPr>
          <w:p w14:paraId="36CCDBC9" w14:textId="77777777" w:rsidR="006479B5"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M</w:t>
            </w:r>
          </w:p>
        </w:tc>
        <w:tc>
          <w:tcPr>
            <w:tcW w:w="2644" w:type="dxa"/>
          </w:tcPr>
          <w:p w14:paraId="6C187234" w14:textId="5FD4AD2C" w:rsidR="006479B5"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 xml:space="preserve">National level initiatives should </w:t>
            </w:r>
            <w:r w:rsidR="005E65FD" w:rsidRPr="005E65FD">
              <w:rPr>
                <w:rFonts w:ascii="Tw Cen MT" w:eastAsia="Times New Roman" w:hAnsi="Tw Cen MT" w:cstheme="minorHAnsi"/>
                <w:sz w:val="24"/>
                <w:szCs w:val="24"/>
                <w:lang w:eastAsia="nb-NO"/>
              </w:rPr>
              <w:t>be implemented</w:t>
            </w:r>
            <w:r w:rsidRPr="005E65FD">
              <w:rPr>
                <w:rFonts w:ascii="Tw Cen MT" w:eastAsia="Times New Roman" w:hAnsi="Tw Cen MT" w:cstheme="minorHAnsi"/>
                <w:sz w:val="24"/>
                <w:szCs w:val="24"/>
                <w:lang w:eastAsia="nb-NO"/>
              </w:rPr>
              <w:t xml:space="preserve"> in the coordination of required consultants and by sharing information’s to partners.</w:t>
            </w:r>
          </w:p>
        </w:tc>
        <w:tc>
          <w:tcPr>
            <w:tcW w:w="1278" w:type="dxa"/>
          </w:tcPr>
          <w:p w14:paraId="00E219F9" w14:textId="77777777" w:rsidR="006479B5"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AAN Focal Person.</w:t>
            </w:r>
          </w:p>
        </w:tc>
      </w:tr>
      <w:tr w:rsidR="009D73CB" w:rsidRPr="005E65FD" w14:paraId="09F2AC0F" w14:textId="77777777" w:rsidTr="00B14FF5">
        <w:tc>
          <w:tcPr>
            <w:tcW w:w="2918" w:type="dxa"/>
          </w:tcPr>
          <w:p w14:paraId="2DFC182C" w14:textId="77777777" w:rsidR="00612FF0" w:rsidRPr="005E65FD" w:rsidRDefault="00612FF0" w:rsidP="001044F8">
            <w:pPr>
              <w:rPr>
                <w:rFonts w:ascii="Tw Cen MT" w:eastAsia="Times New Roman" w:hAnsi="Tw Cen MT" w:cstheme="minorHAnsi"/>
                <w:sz w:val="24"/>
                <w:szCs w:val="24"/>
                <w:lang w:eastAsia="nb-NO"/>
              </w:rPr>
            </w:pPr>
            <w:r w:rsidRPr="005E65FD">
              <w:rPr>
                <w:rFonts w:ascii="Tw Cen MT" w:hAnsi="Tw Cen MT" w:cs="Arial"/>
                <w:sz w:val="24"/>
                <w:szCs w:val="24"/>
              </w:rPr>
              <w:t xml:space="preserve">Donor requirements not fulfilled </w:t>
            </w:r>
          </w:p>
          <w:p w14:paraId="3B381119" w14:textId="77777777" w:rsidR="00612FF0" w:rsidRPr="005E65FD" w:rsidRDefault="00612FF0" w:rsidP="001044F8">
            <w:pPr>
              <w:jc w:val="both"/>
              <w:rPr>
                <w:rFonts w:ascii="Tw Cen MT" w:eastAsia="Times New Roman" w:hAnsi="Tw Cen MT" w:cstheme="minorHAnsi"/>
                <w:sz w:val="24"/>
                <w:szCs w:val="24"/>
                <w:lang w:eastAsia="nb-NO"/>
              </w:rPr>
            </w:pPr>
          </w:p>
        </w:tc>
        <w:tc>
          <w:tcPr>
            <w:tcW w:w="1305" w:type="dxa"/>
          </w:tcPr>
          <w:p w14:paraId="70F4C000" w14:textId="77777777" w:rsidR="00612FF0"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H</w:t>
            </w:r>
          </w:p>
        </w:tc>
        <w:tc>
          <w:tcPr>
            <w:tcW w:w="1305" w:type="dxa"/>
          </w:tcPr>
          <w:p w14:paraId="7876AA9F" w14:textId="77777777" w:rsidR="00612FF0"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H</w:t>
            </w:r>
          </w:p>
        </w:tc>
        <w:tc>
          <w:tcPr>
            <w:tcW w:w="2644" w:type="dxa"/>
          </w:tcPr>
          <w:p w14:paraId="7B7C81E1" w14:textId="77777777" w:rsidR="00612FF0"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Time to time follow up and need to be updated on ongoing intervention.</w:t>
            </w:r>
          </w:p>
        </w:tc>
        <w:tc>
          <w:tcPr>
            <w:tcW w:w="1278" w:type="dxa"/>
          </w:tcPr>
          <w:p w14:paraId="728F9922" w14:textId="77777777" w:rsidR="00612FF0"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Project team.</w:t>
            </w:r>
          </w:p>
        </w:tc>
      </w:tr>
      <w:tr w:rsidR="009D73CB" w:rsidRPr="005E65FD" w14:paraId="3D5FE4B1" w14:textId="77777777" w:rsidTr="00B14FF5">
        <w:tc>
          <w:tcPr>
            <w:tcW w:w="2918" w:type="dxa"/>
          </w:tcPr>
          <w:p w14:paraId="3DBF74EB" w14:textId="77777777" w:rsidR="001044F8" w:rsidRPr="005E65FD" w:rsidRDefault="001044F8" w:rsidP="001044F8">
            <w:pPr>
              <w:jc w:val="both"/>
              <w:rPr>
                <w:rFonts w:ascii="Tw Cen MT" w:eastAsia="Times New Roman" w:hAnsi="Tw Cen MT" w:cstheme="minorHAnsi"/>
                <w:sz w:val="24"/>
                <w:szCs w:val="24"/>
                <w:lang w:eastAsia="nb-NO"/>
              </w:rPr>
            </w:pPr>
            <w:r w:rsidRPr="005E65FD">
              <w:rPr>
                <w:rFonts w:ascii="Tw Cen MT" w:hAnsi="Tw Cen MT" w:cs="Arial"/>
                <w:sz w:val="24"/>
                <w:szCs w:val="24"/>
              </w:rPr>
              <w:t>Financial mismanagement by AA and Partners</w:t>
            </w:r>
          </w:p>
        </w:tc>
        <w:tc>
          <w:tcPr>
            <w:tcW w:w="1305" w:type="dxa"/>
          </w:tcPr>
          <w:p w14:paraId="74F5416C" w14:textId="77777777" w:rsidR="001044F8"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H</w:t>
            </w:r>
          </w:p>
        </w:tc>
        <w:tc>
          <w:tcPr>
            <w:tcW w:w="1305" w:type="dxa"/>
          </w:tcPr>
          <w:p w14:paraId="7FDBB535" w14:textId="77777777" w:rsidR="001044F8"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H</w:t>
            </w:r>
          </w:p>
        </w:tc>
        <w:tc>
          <w:tcPr>
            <w:tcW w:w="2644" w:type="dxa"/>
          </w:tcPr>
          <w:p w14:paraId="2AC39E87" w14:textId="0E1162D2" w:rsidR="001044F8" w:rsidRPr="005E65FD" w:rsidRDefault="001D5E39" w:rsidP="009D73CB">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 xml:space="preserve">Regular </w:t>
            </w:r>
            <w:r w:rsidR="005E65FD" w:rsidRPr="005E65FD">
              <w:rPr>
                <w:rFonts w:ascii="Tw Cen MT" w:eastAsia="Times New Roman" w:hAnsi="Tw Cen MT" w:cstheme="minorHAnsi"/>
                <w:sz w:val="24"/>
                <w:szCs w:val="24"/>
                <w:lang w:eastAsia="nb-NO"/>
              </w:rPr>
              <w:t>coordination and</w:t>
            </w:r>
            <w:r w:rsidRPr="005E65FD">
              <w:rPr>
                <w:rFonts w:ascii="Tw Cen MT" w:eastAsia="Times New Roman" w:hAnsi="Tw Cen MT" w:cstheme="minorHAnsi"/>
                <w:sz w:val="24"/>
                <w:szCs w:val="24"/>
                <w:lang w:eastAsia="nb-NO"/>
              </w:rPr>
              <w:t xml:space="preserve"> regular financial monitoring should conduct.</w:t>
            </w:r>
          </w:p>
        </w:tc>
        <w:tc>
          <w:tcPr>
            <w:tcW w:w="1278" w:type="dxa"/>
          </w:tcPr>
          <w:p w14:paraId="2DA566A7" w14:textId="77777777" w:rsidR="001044F8"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AAN Finance team, Audit team.</w:t>
            </w:r>
          </w:p>
        </w:tc>
      </w:tr>
      <w:tr w:rsidR="006F5A21" w:rsidRPr="005E65FD" w14:paraId="68329B44" w14:textId="77777777" w:rsidTr="00B14FF5">
        <w:tc>
          <w:tcPr>
            <w:tcW w:w="9450" w:type="dxa"/>
            <w:gridSpan w:val="5"/>
          </w:tcPr>
          <w:p w14:paraId="22D533D8" w14:textId="77777777" w:rsidR="006F5A21" w:rsidRPr="005E65FD" w:rsidRDefault="006F5A21" w:rsidP="001044F8">
            <w:pPr>
              <w:jc w:val="both"/>
              <w:rPr>
                <w:rFonts w:ascii="Tw Cen MT" w:eastAsia="Times New Roman" w:hAnsi="Tw Cen MT" w:cstheme="minorHAnsi"/>
                <w:b/>
                <w:sz w:val="24"/>
                <w:szCs w:val="24"/>
                <w:lang w:eastAsia="nb-NO"/>
              </w:rPr>
            </w:pPr>
            <w:r w:rsidRPr="005E65FD">
              <w:rPr>
                <w:rFonts w:ascii="Tw Cen MT" w:eastAsia="Times New Roman" w:hAnsi="Tw Cen MT" w:cstheme="minorHAnsi"/>
                <w:b/>
                <w:sz w:val="24"/>
                <w:szCs w:val="24"/>
                <w:lang w:eastAsia="nb-NO"/>
              </w:rPr>
              <w:t>Partnership issues</w:t>
            </w:r>
          </w:p>
        </w:tc>
      </w:tr>
      <w:tr w:rsidR="009D73CB" w:rsidRPr="005E65FD" w14:paraId="2A45DCAB" w14:textId="77777777" w:rsidTr="00B14FF5">
        <w:tc>
          <w:tcPr>
            <w:tcW w:w="2918" w:type="dxa"/>
          </w:tcPr>
          <w:p w14:paraId="787B6993" w14:textId="77777777" w:rsidR="00612FF0" w:rsidRPr="005E65FD" w:rsidRDefault="00612FF0" w:rsidP="001044F8">
            <w:pPr>
              <w:jc w:val="both"/>
              <w:rPr>
                <w:rFonts w:ascii="Tw Cen MT" w:eastAsia="Times New Roman" w:hAnsi="Tw Cen MT" w:cstheme="minorHAnsi"/>
                <w:sz w:val="24"/>
                <w:szCs w:val="24"/>
                <w:lang w:eastAsia="nb-NO"/>
              </w:rPr>
            </w:pPr>
            <w:r w:rsidRPr="005E65FD">
              <w:rPr>
                <w:rFonts w:ascii="Tw Cen MT" w:hAnsi="Tw Cen MT" w:cs="Arial"/>
                <w:sz w:val="24"/>
                <w:szCs w:val="24"/>
              </w:rPr>
              <w:t>Slow implementation by partners</w:t>
            </w:r>
          </w:p>
        </w:tc>
        <w:tc>
          <w:tcPr>
            <w:tcW w:w="1305" w:type="dxa"/>
          </w:tcPr>
          <w:p w14:paraId="318E1F7E" w14:textId="77777777" w:rsidR="00612FF0"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M</w:t>
            </w:r>
          </w:p>
        </w:tc>
        <w:tc>
          <w:tcPr>
            <w:tcW w:w="1305" w:type="dxa"/>
          </w:tcPr>
          <w:p w14:paraId="345AFE9D" w14:textId="77777777" w:rsidR="00612FF0" w:rsidRPr="005E65FD" w:rsidRDefault="001D5E39"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H</w:t>
            </w:r>
          </w:p>
        </w:tc>
        <w:tc>
          <w:tcPr>
            <w:tcW w:w="2644" w:type="dxa"/>
          </w:tcPr>
          <w:p w14:paraId="21E69EB6" w14:textId="77777777" w:rsidR="00612FF0"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Support from AAN and DEO personnel, not managed time by DEO personnel and Local election also.</w:t>
            </w:r>
          </w:p>
        </w:tc>
        <w:tc>
          <w:tcPr>
            <w:tcW w:w="1278" w:type="dxa"/>
          </w:tcPr>
          <w:p w14:paraId="27635F25" w14:textId="77777777" w:rsidR="00612FF0"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AAN Team, Senior Management, Focal Person</w:t>
            </w:r>
          </w:p>
        </w:tc>
      </w:tr>
      <w:tr w:rsidR="006F5A21" w:rsidRPr="005E65FD" w14:paraId="144AF85B" w14:textId="77777777" w:rsidTr="00B14FF5">
        <w:tc>
          <w:tcPr>
            <w:tcW w:w="9450" w:type="dxa"/>
            <w:gridSpan w:val="5"/>
          </w:tcPr>
          <w:p w14:paraId="552F57DF" w14:textId="77777777" w:rsidR="006F5A21" w:rsidRPr="005E65FD" w:rsidRDefault="006F5A21" w:rsidP="001044F8">
            <w:pPr>
              <w:jc w:val="both"/>
              <w:rPr>
                <w:rFonts w:ascii="Tw Cen MT" w:eastAsia="Times New Roman" w:hAnsi="Tw Cen MT" w:cstheme="minorHAnsi"/>
                <w:b/>
                <w:sz w:val="24"/>
                <w:szCs w:val="24"/>
                <w:lang w:eastAsia="nb-NO"/>
              </w:rPr>
            </w:pPr>
            <w:r w:rsidRPr="005E65FD">
              <w:rPr>
                <w:rFonts w:ascii="Tw Cen MT" w:eastAsia="Times New Roman" w:hAnsi="Tw Cen MT" w:cstheme="minorHAnsi"/>
                <w:b/>
                <w:sz w:val="24"/>
                <w:szCs w:val="24"/>
                <w:lang w:eastAsia="nb-NO"/>
              </w:rPr>
              <w:t xml:space="preserve">External and </w:t>
            </w:r>
            <w:r w:rsidR="00D85673" w:rsidRPr="005E65FD">
              <w:rPr>
                <w:rFonts w:ascii="Tw Cen MT" w:eastAsia="Times New Roman" w:hAnsi="Tw Cen MT" w:cstheme="minorHAnsi"/>
                <w:b/>
                <w:sz w:val="24"/>
                <w:szCs w:val="24"/>
                <w:lang w:eastAsia="nb-NO"/>
              </w:rPr>
              <w:t>Political</w:t>
            </w:r>
            <w:r w:rsidRPr="005E65FD">
              <w:rPr>
                <w:rFonts w:ascii="Tw Cen MT" w:eastAsia="Times New Roman" w:hAnsi="Tw Cen MT" w:cstheme="minorHAnsi"/>
                <w:b/>
                <w:sz w:val="24"/>
                <w:szCs w:val="24"/>
                <w:lang w:eastAsia="nb-NO"/>
              </w:rPr>
              <w:t xml:space="preserve"> factors</w:t>
            </w:r>
          </w:p>
        </w:tc>
      </w:tr>
      <w:tr w:rsidR="009D73CB" w:rsidRPr="005E65FD" w14:paraId="38C7770B" w14:textId="77777777" w:rsidTr="00B14FF5">
        <w:tc>
          <w:tcPr>
            <w:tcW w:w="2918" w:type="dxa"/>
          </w:tcPr>
          <w:p w14:paraId="1B267595" w14:textId="77777777" w:rsidR="00612FF0" w:rsidRPr="005E65FD" w:rsidRDefault="00612FF0"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Elections</w:t>
            </w:r>
          </w:p>
        </w:tc>
        <w:tc>
          <w:tcPr>
            <w:tcW w:w="1305" w:type="dxa"/>
          </w:tcPr>
          <w:p w14:paraId="2D798349" w14:textId="77777777" w:rsidR="00612FF0"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M</w:t>
            </w:r>
          </w:p>
        </w:tc>
        <w:tc>
          <w:tcPr>
            <w:tcW w:w="1305" w:type="dxa"/>
          </w:tcPr>
          <w:p w14:paraId="29AE5D2A" w14:textId="77777777" w:rsidR="00612FF0"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L</w:t>
            </w:r>
          </w:p>
        </w:tc>
        <w:tc>
          <w:tcPr>
            <w:tcW w:w="2644" w:type="dxa"/>
          </w:tcPr>
          <w:p w14:paraId="2138DF57" w14:textId="77777777" w:rsidR="00612FF0"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 xml:space="preserve">Need to revise plan as government declared for local election because at field level </w:t>
            </w:r>
            <w:proofErr w:type="spellStart"/>
            <w:proofErr w:type="gramStart"/>
            <w:r w:rsidRPr="005E65FD">
              <w:rPr>
                <w:rFonts w:ascii="Tw Cen MT" w:eastAsia="Times New Roman" w:hAnsi="Tw Cen MT" w:cstheme="minorHAnsi"/>
                <w:sz w:val="24"/>
                <w:szCs w:val="24"/>
                <w:lang w:eastAsia="nb-NO"/>
              </w:rPr>
              <w:t>its</w:t>
            </w:r>
            <w:proofErr w:type="spellEnd"/>
            <w:proofErr w:type="gramEnd"/>
            <w:r w:rsidRPr="005E65FD">
              <w:rPr>
                <w:rFonts w:ascii="Tw Cen MT" w:eastAsia="Times New Roman" w:hAnsi="Tw Cen MT" w:cstheme="minorHAnsi"/>
                <w:sz w:val="24"/>
                <w:szCs w:val="24"/>
                <w:lang w:eastAsia="nb-NO"/>
              </w:rPr>
              <w:t xml:space="preserve"> not possible to conduct activities all stakeholders involved in election.</w:t>
            </w:r>
          </w:p>
        </w:tc>
        <w:tc>
          <w:tcPr>
            <w:tcW w:w="1278" w:type="dxa"/>
          </w:tcPr>
          <w:p w14:paraId="1DDCC03C" w14:textId="77777777" w:rsidR="00612FF0"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AAN and Project partner team.</w:t>
            </w:r>
          </w:p>
        </w:tc>
      </w:tr>
      <w:tr w:rsidR="009D73CB" w:rsidRPr="005E65FD" w14:paraId="69F1C3F9" w14:textId="77777777" w:rsidTr="00B14FF5">
        <w:tc>
          <w:tcPr>
            <w:tcW w:w="2918" w:type="dxa"/>
          </w:tcPr>
          <w:p w14:paraId="572EB224" w14:textId="0863D8B2" w:rsidR="00612FF0" w:rsidRPr="005E65FD" w:rsidRDefault="00612FF0" w:rsidP="001044F8">
            <w:pPr>
              <w:jc w:val="both"/>
              <w:rPr>
                <w:rFonts w:ascii="Tw Cen MT" w:eastAsia="Times New Roman" w:hAnsi="Tw Cen MT" w:cstheme="minorHAnsi"/>
                <w:sz w:val="24"/>
                <w:szCs w:val="24"/>
                <w:lang w:eastAsia="nb-NO"/>
              </w:rPr>
            </w:pPr>
            <w:r w:rsidRPr="005E65FD">
              <w:rPr>
                <w:rFonts w:ascii="Tw Cen MT" w:hAnsi="Tw Cen MT"/>
                <w:sz w:val="24"/>
                <w:szCs w:val="24"/>
              </w:rPr>
              <w:t xml:space="preserve">Weak tax authorities, corruption of public spending, and low government capacity mean some policy and legislative changes may be </w:t>
            </w:r>
            <w:r w:rsidR="005E65FD" w:rsidRPr="005E65FD">
              <w:rPr>
                <w:rFonts w:ascii="Tw Cen MT" w:hAnsi="Tw Cen MT"/>
                <w:sz w:val="24"/>
                <w:szCs w:val="24"/>
              </w:rPr>
              <w:t>realized</w:t>
            </w:r>
            <w:r w:rsidRPr="005E65FD">
              <w:rPr>
                <w:rFonts w:ascii="Tw Cen MT" w:hAnsi="Tw Cen MT"/>
                <w:sz w:val="24"/>
                <w:szCs w:val="24"/>
              </w:rPr>
              <w:t xml:space="preserve"> but additional funds do not reach local schools within this project lifetime. </w:t>
            </w:r>
          </w:p>
        </w:tc>
        <w:tc>
          <w:tcPr>
            <w:tcW w:w="1305" w:type="dxa"/>
          </w:tcPr>
          <w:p w14:paraId="3575046B" w14:textId="77777777" w:rsidR="00612FF0"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N/A</w:t>
            </w:r>
          </w:p>
        </w:tc>
        <w:tc>
          <w:tcPr>
            <w:tcW w:w="1305" w:type="dxa"/>
          </w:tcPr>
          <w:p w14:paraId="65374194" w14:textId="77777777" w:rsidR="00612FF0" w:rsidRPr="005E65FD" w:rsidRDefault="00612FF0" w:rsidP="001044F8">
            <w:pPr>
              <w:jc w:val="both"/>
              <w:rPr>
                <w:rFonts w:ascii="Tw Cen MT" w:eastAsia="Times New Roman" w:hAnsi="Tw Cen MT" w:cstheme="minorHAnsi"/>
                <w:sz w:val="24"/>
                <w:szCs w:val="24"/>
                <w:lang w:eastAsia="nb-NO"/>
              </w:rPr>
            </w:pPr>
          </w:p>
        </w:tc>
        <w:tc>
          <w:tcPr>
            <w:tcW w:w="2644" w:type="dxa"/>
          </w:tcPr>
          <w:p w14:paraId="13DBBA43" w14:textId="77777777" w:rsidR="00612FF0" w:rsidRPr="005E65FD" w:rsidRDefault="00612FF0" w:rsidP="001044F8">
            <w:pPr>
              <w:jc w:val="both"/>
              <w:rPr>
                <w:rFonts w:ascii="Tw Cen MT" w:eastAsia="Times New Roman" w:hAnsi="Tw Cen MT" w:cstheme="minorHAnsi"/>
                <w:sz w:val="24"/>
                <w:szCs w:val="24"/>
                <w:lang w:eastAsia="nb-NO"/>
              </w:rPr>
            </w:pPr>
          </w:p>
        </w:tc>
        <w:tc>
          <w:tcPr>
            <w:tcW w:w="1278" w:type="dxa"/>
          </w:tcPr>
          <w:p w14:paraId="6F855A9A" w14:textId="77777777" w:rsidR="00612FF0" w:rsidRPr="005E65FD" w:rsidRDefault="00612FF0" w:rsidP="001044F8">
            <w:pPr>
              <w:jc w:val="both"/>
              <w:rPr>
                <w:rFonts w:ascii="Tw Cen MT" w:eastAsia="Times New Roman" w:hAnsi="Tw Cen MT" w:cstheme="minorHAnsi"/>
                <w:sz w:val="24"/>
                <w:szCs w:val="24"/>
                <w:lang w:eastAsia="nb-NO"/>
              </w:rPr>
            </w:pPr>
          </w:p>
        </w:tc>
      </w:tr>
      <w:tr w:rsidR="009D73CB" w:rsidRPr="005E65FD" w14:paraId="5537A3B2" w14:textId="77777777" w:rsidTr="00B14FF5">
        <w:tc>
          <w:tcPr>
            <w:tcW w:w="2918" w:type="dxa"/>
          </w:tcPr>
          <w:p w14:paraId="7AF81560" w14:textId="479076D3" w:rsidR="00612FF0" w:rsidRPr="005E65FD" w:rsidRDefault="00612FF0" w:rsidP="001044F8">
            <w:pPr>
              <w:jc w:val="both"/>
              <w:rPr>
                <w:rFonts w:ascii="Tw Cen MT" w:eastAsia="Times New Roman" w:hAnsi="Tw Cen MT" w:cstheme="minorHAnsi"/>
                <w:sz w:val="24"/>
                <w:szCs w:val="24"/>
                <w:lang w:eastAsia="nb-NO"/>
              </w:rPr>
            </w:pPr>
            <w:r w:rsidRPr="005E65FD">
              <w:rPr>
                <w:rFonts w:ascii="Tw Cen MT" w:hAnsi="Tw Cen MT"/>
                <w:sz w:val="24"/>
                <w:szCs w:val="24"/>
              </w:rPr>
              <w:t xml:space="preserve">Research into national </w:t>
            </w:r>
            <w:r w:rsidRPr="005E65FD">
              <w:rPr>
                <w:rFonts w:ascii="Tw Cen MT" w:hAnsi="Tw Cen MT"/>
                <w:sz w:val="24"/>
                <w:szCs w:val="24"/>
              </w:rPr>
              <w:lastRenderedPageBreak/>
              <w:t xml:space="preserve">financial provision for education and tax policies is likely to threaten certain vested interests, including multi-national corporations </w:t>
            </w:r>
            <w:r w:rsidR="005E65FD" w:rsidRPr="005E65FD">
              <w:rPr>
                <w:rFonts w:ascii="Tw Cen MT" w:hAnsi="Tw Cen MT"/>
                <w:sz w:val="24"/>
                <w:szCs w:val="24"/>
              </w:rPr>
              <w:t>benefiting</w:t>
            </w:r>
            <w:r w:rsidRPr="005E65FD">
              <w:rPr>
                <w:rFonts w:ascii="Tw Cen MT" w:hAnsi="Tw Cen MT"/>
                <w:sz w:val="24"/>
                <w:szCs w:val="24"/>
              </w:rPr>
              <w:t xml:space="preserve"> from tax concessions. Information could be blocked or there is a possibility of researchers being threatened, including with legal action.</w:t>
            </w:r>
          </w:p>
        </w:tc>
        <w:tc>
          <w:tcPr>
            <w:tcW w:w="1305" w:type="dxa"/>
          </w:tcPr>
          <w:p w14:paraId="1A58EFA0" w14:textId="77777777" w:rsidR="00612FF0"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lastRenderedPageBreak/>
              <w:t>N/A</w:t>
            </w:r>
          </w:p>
        </w:tc>
        <w:tc>
          <w:tcPr>
            <w:tcW w:w="1305" w:type="dxa"/>
          </w:tcPr>
          <w:p w14:paraId="60ED8864" w14:textId="77777777" w:rsidR="00612FF0" w:rsidRPr="005E65FD" w:rsidRDefault="00612FF0" w:rsidP="001044F8">
            <w:pPr>
              <w:jc w:val="both"/>
              <w:rPr>
                <w:rFonts w:ascii="Tw Cen MT" w:eastAsia="Times New Roman" w:hAnsi="Tw Cen MT" w:cstheme="minorHAnsi"/>
                <w:sz w:val="24"/>
                <w:szCs w:val="24"/>
                <w:lang w:eastAsia="nb-NO"/>
              </w:rPr>
            </w:pPr>
          </w:p>
        </w:tc>
        <w:tc>
          <w:tcPr>
            <w:tcW w:w="2644" w:type="dxa"/>
          </w:tcPr>
          <w:p w14:paraId="1396582C" w14:textId="77777777" w:rsidR="00612FF0" w:rsidRPr="005E65FD" w:rsidRDefault="00612FF0" w:rsidP="001044F8">
            <w:pPr>
              <w:jc w:val="both"/>
              <w:rPr>
                <w:rFonts w:ascii="Tw Cen MT" w:eastAsia="Times New Roman" w:hAnsi="Tw Cen MT" w:cstheme="minorHAnsi"/>
                <w:sz w:val="24"/>
                <w:szCs w:val="24"/>
                <w:lang w:eastAsia="nb-NO"/>
              </w:rPr>
            </w:pPr>
          </w:p>
        </w:tc>
        <w:tc>
          <w:tcPr>
            <w:tcW w:w="1278" w:type="dxa"/>
          </w:tcPr>
          <w:p w14:paraId="09C13C6C" w14:textId="77777777" w:rsidR="00612FF0" w:rsidRPr="005E65FD" w:rsidRDefault="00612FF0" w:rsidP="001044F8">
            <w:pPr>
              <w:jc w:val="both"/>
              <w:rPr>
                <w:rFonts w:ascii="Tw Cen MT" w:eastAsia="Times New Roman" w:hAnsi="Tw Cen MT" w:cstheme="minorHAnsi"/>
                <w:sz w:val="24"/>
                <w:szCs w:val="24"/>
                <w:lang w:eastAsia="nb-NO"/>
              </w:rPr>
            </w:pPr>
          </w:p>
        </w:tc>
      </w:tr>
      <w:tr w:rsidR="009D73CB" w:rsidRPr="005E65FD" w14:paraId="4A210B34" w14:textId="77777777" w:rsidTr="00B14FF5">
        <w:tc>
          <w:tcPr>
            <w:tcW w:w="2918" w:type="dxa"/>
          </w:tcPr>
          <w:p w14:paraId="528FC0CD" w14:textId="77777777" w:rsidR="00612FF0" w:rsidRPr="005E65FD" w:rsidRDefault="00612FF0" w:rsidP="00D61A82">
            <w:pPr>
              <w:jc w:val="both"/>
              <w:rPr>
                <w:rFonts w:ascii="Tw Cen MT" w:eastAsia="Times New Roman" w:hAnsi="Tw Cen MT" w:cstheme="minorHAnsi"/>
                <w:sz w:val="24"/>
                <w:szCs w:val="24"/>
                <w:lang w:eastAsia="nb-NO"/>
              </w:rPr>
            </w:pPr>
            <w:r w:rsidRPr="005E65FD">
              <w:rPr>
                <w:rFonts w:ascii="Tw Cen MT" w:hAnsi="Tw Cen MT"/>
                <w:sz w:val="24"/>
                <w:szCs w:val="24"/>
              </w:rPr>
              <w:t xml:space="preserve">Government resistance to demands from NGOs to change tax system. </w:t>
            </w:r>
          </w:p>
        </w:tc>
        <w:tc>
          <w:tcPr>
            <w:tcW w:w="1305" w:type="dxa"/>
          </w:tcPr>
          <w:p w14:paraId="6FE449D8" w14:textId="77777777" w:rsidR="00612FF0"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N/A</w:t>
            </w:r>
          </w:p>
        </w:tc>
        <w:tc>
          <w:tcPr>
            <w:tcW w:w="1305" w:type="dxa"/>
          </w:tcPr>
          <w:p w14:paraId="23F1C75A" w14:textId="77777777" w:rsidR="00612FF0" w:rsidRPr="005E65FD" w:rsidRDefault="00612FF0" w:rsidP="001044F8">
            <w:pPr>
              <w:jc w:val="both"/>
              <w:rPr>
                <w:rFonts w:ascii="Tw Cen MT" w:eastAsia="Times New Roman" w:hAnsi="Tw Cen MT" w:cstheme="minorHAnsi"/>
                <w:sz w:val="24"/>
                <w:szCs w:val="24"/>
                <w:lang w:eastAsia="nb-NO"/>
              </w:rPr>
            </w:pPr>
          </w:p>
        </w:tc>
        <w:tc>
          <w:tcPr>
            <w:tcW w:w="2644" w:type="dxa"/>
          </w:tcPr>
          <w:p w14:paraId="0D79801F" w14:textId="77777777" w:rsidR="00612FF0" w:rsidRPr="005E65FD" w:rsidRDefault="00612FF0" w:rsidP="001044F8">
            <w:pPr>
              <w:jc w:val="both"/>
              <w:rPr>
                <w:rFonts w:ascii="Tw Cen MT" w:eastAsia="Times New Roman" w:hAnsi="Tw Cen MT" w:cstheme="minorHAnsi"/>
                <w:sz w:val="24"/>
                <w:szCs w:val="24"/>
                <w:lang w:eastAsia="nb-NO"/>
              </w:rPr>
            </w:pPr>
          </w:p>
        </w:tc>
        <w:tc>
          <w:tcPr>
            <w:tcW w:w="1278" w:type="dxa"/>
          </w:tcPr>
          <w:p w14:paraId="0934D020" w14:textId="77777777" w:rsidR="00612FF0" w:rsidRPr="005E65FD" w:rsidRDefault="00612FF0" w:rsidP="001044F8">
            <w:pPr>
              <w:jc w:val="both"/>
              <w:rPr>
                <w:rFonts w:ascii="Tw Cen MT" w:eastAsia="Times New Roman" w:hAnsi="Tw Cen MT" w:cstheme="minorHAnsi"/>
                <w:sz w:val="24"/>
                <w:szCs w:val="24"/>
                <w:lang w:eastAsia="nb-NO"/>
              </w:rPr>
            </w:pPr>
          </w:p>
        </w:tc>
      </w:tr>
      <w:tr w:rsidR="009D73CB" w:rsidRPr="005E65FD" w14:paraId="58E9EA08" w14:textId="77777777" w:rsidTr="00B14FF5">
        <w:tc>
          <w:tcPr>
            <w:tcW w:w="2918" w:type="dxa"/>
          </w:tcPr>
          <w:p w14:paraId="70B7B0D7" w14:textId="77777777" w:rsidR="00612FF0" w:rsidRPr="005E65FD" w:rsidRDefault="00612FF0" w:rsidP="00D61A82">
            <w:pPr>
              <w:jc w:val="both"/>
              <w:rPr>
                <w:rFonts w:ascii="Tw Cen MT" w:hAnsi="Tw Cen MT"/>
                <w:sz w:val="24"/>
                <w:szCs w:val="24"/>
              </w:rPr>
            </w:pPr>
            <w:r w:rsidRPr="005E65FD">
              <w:rPr>
                <w:rFonts w:ascii="Tw Cen MT" w:hAnsi="Tw Cen MT"/>
                <w:sz w:val="24"/>
                <w:szCs w:val="24"/>
              </w:rPr>
              <w:t>Awareness raising on education rights and financing could raise demands at community level for tangible 'deliverables' such as infrastructure which are not addressed directly by the project</w:t>
            </w:r>
          </w:p>
        </w:tc>
        <w:tc>
          <w:tcPr>
            <w:tcW w:w="1305" w:type="dxa"/>
          </w:tcPr>
          <w:p w14:paraId="520817F9" w14:textId="77777777" w:rsidR="00612FF0"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N/A</w:t>
            </w:r>
          </w:p>
        </w:tc>
        <w:tc>
          <w:tcPr>
            <w:tcW w:w="1305" w:type="dxa"/>
          </w:tcPr>
          <w:p w14:paraId="1B8C8CA4" w14:textId="77777777" w:rsidR="00612FF0" w:rsidRPr="005E65FD" w:rsidRDefault="00612FF0" w:rsidP="001044F8">
            <w:pPr>
              <w:jc w:val="both"/>
              <w:rPr>
                <w:rFonts w:ascii="Tw Cen MT" w:eastAsia="Times New Roman" w:hAnsi="Tw Cen MT" w:cstheme="minorHAnsi"/>
                <w:sz w:val="24"/>
                <w:szCs w:val="24"/>
                <w:lang w:eastAsia="nb-NO"/>
              </w:rPr>
            </w:pPr>
          </w:p>
        </w:tc>
        <w:tc>
          <w:tcPr>
            <w:tcW w:w="2644" w:type="dxa"/>
          </w:tcPr>
          <w:p w14:paraId="79FC399B" w14:textId="77777777" w:rsidR="00612FF0" w:rsidRPr="005E65FD" w:rsidRDefault="00612FF0" w:rsidP="001044F8">
            <w:pPr>
              <w:jc w:val="both"/>
              <w:rPr>
                <w:rFonts w:ascii="Tw Cen MT" w:eastAsia="Times New Roman" w:hAnsi="Tw Cen MT" w:cstheme="minorHAnsi"/>
                <w:sz w:val="24"/>
                <w:szCs w:val="24"/>
                <w:lang w:eastAsia="nb-NO"/>
              </w:rPr>
            </w:pPr>
          </w:p>
        </w:tc>
        <w:tc>
          <w:tcPr>
            <w:tcW w:w="1278" w:type="dxa"/>
          </w:tcPr>
          <w:p w14:paraId="5C3ADAD4" w14:textId="77777777" w:rsidR="00612FF0" w:rsidRPr="005E65FD" w:rsidRDefault="00612FF0" w:rsidP="001044F8">
            <w:pPr>
              <w:jc w:val="both"/>
              <w:rPr>
                <w:rFonts w:ascii="Tw Cen MT" w:eastAsia="Times New Roman" w:hAnsi="Tw Cen MT" w:cstheme="minorHAnsi"/>
                <w:sz w:val="24"/>
                <w:szCs w:val="24"/>
                <w:lang w:eastAsia="nb-NO"/>
              </w:rPr>
            </w:pPr>
          </w:p>
        </w:tc>
      </w:tr>
      <w:tr w:rsidR="009D73CB" w:rsidRPr="005E65FD" w14:paraId="65607166" w14:textId="77777777" w:rsidTr="00B14FF5">
        <w:tc>
          <w:tcPr>
            <w:tcW w:w="2918" w:type="dxa"/>
          </w:tcPr>
          <w:p w14:paraId="20C407C7" w14:textId="77777777" w:rsidR="00612FF0" w:rsidRPr="005E65FD" w:rsidRDefault="00612FF0"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Conflict</w:t>
            </w:r>
          </w:p>
        </w:tc>
        <w:tc>
          <w:tcPr>
            <w:tcW w:w="1305" w:type="dxa"/>
          </w:tcPr>
          <w:p w14:paraId="1B6B3317" w14:textId="77777777" w:rsidR="00612FF0"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N/A</w:t>
            </w:r>
          </w:p>
        </w:tc>
        <w:tc>
          <w:tcPr>
            <w:tcW w:w="1305" w:type="dxa"/>
          </w:tcPr>
          <w:p w14:paraId="7A93AC01" w14:textId="77777777" w:rsidR="00612FF0" w:rsidRPr="005E65FD" w:rsidRDefault="00612FF0" w:rsidP="001044F8">
            <w:pPr>
              <w:jc w:val="both"/>
              <w:rPr>
                <w:rFonts w:ascii="Tw Cen MT" w:eastAsia="Times New Roman" w:hAnsi="Tw Cen MT" w:cstheme="minorHAnsi"/>
                <w:sz w:val="24"/>
                <w:szCs w:val="24"/>
                <w:lang w:eastAsia="nb-NO"/>
              </w:rPr>
            </w:pPr>
          </w:p>
        </w:tc>
        <w:tc>
          <w:tcPr>
            <w:tcW w:w="2644" w:type="dxa"/>
          </w:tcPr>
          <w:p w14:paraId="0E3A9A7A" w14:textId="77777777" w:rsidR="00612FF0" w:rsidRPr="005E65FD" w:rsidRDefault="00612FF0" w:rsidP="001044F8">
            <w:pPr>
              <w:jc w:val="both"/>
              <w:rPr>
                <w:rFonts w:ascii="Tw Cen MT" w:eastAsia="Times New Roman" w:hAnsi="Tw Cen MT" w:cstheme="minorHAnsi"/>
                <w:sz w:val="24"/>
                <w:szCs w:val="24"/>
                <w:lang w:eastAsia="nb-NO"/>
              </w:rPr>
            </w:pPr>
          </w:p>
        </w:tc>
        <w:tc>
          <w:tcPr>
            <w:tcW w:w="1278" w:type="dxa"/>
          </w:tcPr>
          <w:p w14:paraId="7944F463" w14:textId="77777777" w:rsidR="00612FF0" w:rsidRPr="005E65FD" w:rsidRDefault="00612FF0" w:rsidP="001044F8">
            <w:pPr>
              <w:jc w:val="both"/>
              <w:rPr>
                <w:rFonts w:ascii="Tw Cen MT" w:eastAsia="Times New Roman" w:hAnsi="Tw Cen MT" w:cstheme="minorHAnsi"/>
                <w:sz w:val="24"/>
                <w:szCs w:val="24"/>
                <w:lang w:eastAsia="nb-NO"/>
              </w:rPr>
            </w:pPr>
          </w:p>
        </w:tc>
      </w:tr>
      <w:tr w:rsidR="009D73CB" w:rsidRPr="005E65FD" w14:paraId="02299A31" w14:textId="77777777" w:rsidTr="00B14FF5">
        <w:tc>
          <w:tcPr>
            <w:tcW w:w="2918" w:type="dxa"/>
          </w:tcPr>
          <w:p w14:paraId="3FEB4493" w14:textId="77777777" w:rsidR="00612FF0" w:rsidRPr="005E65FD" w:rsidRDefault="00612FF0"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Natural Disaster</w:t>
            </w:r>
          </w:p>
        </w:tc>
        <w:tc>
          <w:tcPr>
            <w:tcW w:w="1305" w:type="dxa"/>
          </w:tcPr>
          <w:p w14:paraId="3FB2922B" w14:textId="77777777" w:rsidR="00612FF0"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N/A</w:t>
            </w:r>
          </w:p>
        </w:tc>
        <w:tc>
          <w:tcPr>
            <w:tcW w:w="1305" w:type="dxa"/>
          </w:tcPr>
          <w:p w14:paraId="409E627F" w14:textId="77777777" w:rsidR="00612FF0" w:rsidRPr="005E65FD" w:rsidRDefault="00612FF0" w:rsidP="001044F8">
            <w:pPr>
              <w:jc w:val="both"/>
              <w:rPr>
                <w:rFonts w:ascii="Tw Cen MT" w:eastAsia="Times New Roman" w:hAnsi="Tw Cen MT" w:cstheme="minorHAnsi"/>
                <w:sz w:val="24"/>
                <w:szCs w:val="24"/>
                <w:lang w:eastAsia="nb-NO"/>
              </w:rPr>
            </w:pPr>
          </w:p>
        </w:tc>
        <w:tc>
          <w:tcPr>
            <w:tcW w:w="2644" w:type="dxa"/>
          </w:tcPr>
          <w:p w14:paraId="17358B0A" w14:textId="77777777" w:rsidR="00612FF0" w:rsidRPr="005E65FD" w:rsidRDefault="00612FF0" w:rsidP="00461180">
            <w:pPr>
              <w:jc w:val="both"/>
              <w:rPr>
                <w:rFonts w:ascii="Tw Cen MT" w:eastAsia="Times New Roman" w:hAnsi="Tw Cen MT" w:cstheme="minorHAnsi"/>
                <w:sz w:val="24"/>
                <w:szCs w:val="24"/>
                <w:lang w:eastAsia="nb-NO"/>
              </w:rPr>
            </w:pPr>
          </w:p>
        </w:tc>
        <w:tc>
          <w:tcPr>
            <w:tcW w:w="1278" w:type="dxa"/>
          </w:tcPr>
          <w:p w14:paraId="7C23BD7F" w14:textId="77777777" w:rsidR="00612FF0" w:rsidRPr="005E65FD" w:rsidRDefault="00612FF0" w:rsidP="001044F8">
            <w:pPr>
              <w:jc w:val="both"/>
              <w:rPr>
                <w:rFonts w:ascii="Tw Cen MT" w:eastAsia="Times New Roman" w:hAnsi="Tw Cen MT" w:cstheme="minorHAnsi"/>
                <w:sz w:val="24"/>
                <w:szCs w:val="24"/>
                <w:lang w:eastAsia="nb-NO"/>
              </w:rPr>
            </w:pPr>
          </w:p>
        </w:tc>
      </w:tr>
      <w:tr w:rsidR="009D73CB" w:rsidRPr="005E65FD" w14:paraId="2D73CE14" w14:textId="77777777" w:rsidTr="00B14FF5">
        <w:trPr>
          <w:trHeight w:val="64"/>
        </w:trPr>
        <w:tc>
          <w:tcPr>
            <w:tcW w:w="2918" w:type="dxa"/>
          </w:tcPr>
          <w:p w14:paraId="110CF064" w14:textId="77777777" w:rsidR="006138A1" w:rsidRPr="005E65FD" w:rsidRDefault="006138A1"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Public holidays/festivals</w:t>
            </w:r>
          </w:p>
        </w:tc>
        <w:tc>
          <w:tcPr>
            <w:tcW w:w="1305" w:type="dxa"/>
          </w:tcPr>
          <w:p w14:paraId="386EF4B6" w14:textId="77777777" w:rsidR="006138A1"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M</w:t>
            </w:r>
          </w:p>
        </w:tc>
        <w:tc>
          <w:tcPr>
            <w:tcW w:w="1305" w:type="dxa"/>
          </w:tcPr>
          <w:p w14:paraId="13AEC66F" w14:textId="77777777" w:rsidR="006138A1"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M</w:t>
            </w:r>
          </w:p>
        </w:tc>
        <w:tc>
          <w:tcPr>
            <w:tcW w:w="2644" w:type="dxa"/>
          </w:tcPr>
          <w:p w14:paraId="32FF3B69" w14:textId="764E69AF" w:rsidR="00104A08"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Project team and AA</w:t>
            </w:r>
            <w:r w:rsidR="005E65FD" w:rsidRPr="005E65FD">
              <w:rPr>
                <w:rFonts w:ascii="Tw Cen MT" w:eastAsia="Times New Roman" w:hAnsi="Tw Cen MT" w:cstheme="minorHAnsi"/>
                <w:sz w:val="24"/>
                <w:szCs w:val="24"/>
                <w:lang w:eastAsia="nb-NO"/>
              </w:rPr>
              <w:t>N</w:t>
            </w:r>
            <w:r w:rsidRPr="005E65FD">
              <w:rPr>
                <w:rFonts w:ascii="Tw Cen MT" w:eastAsia="Times New Roman" w:hAnsi="Tw Cen MT" w:cstheme="minorHAnsi"/>
                <w:sz w:val="24"/>
                <w:szCs w:val="24"/>
                <w:lang w:eastAsia="nb-NO"/>
              </w:rPr>
              <w:t xml:space="preserve"> team should revise plan as local public holidays and made alternatives.</w:t>
            </w:r>
          </w:p>
        </w:tc>
        <w:tc>
          <w:tcPr>
            <w:tcW w:w="1278" w:type="dxa"/>
          </w:tcPr>
          <w:p w14:paraId="0496EFA2" w14:textId="77777777" w:rsidR="006138A1" w:rsidRPr="005E65FD" w:rsidRDefault="00AF04A7" w:rsidP="001044F8">
            <w:pPr>
              <w:jc w:val="both"/>
              <w:rPr>
                <w:rFonts w:ascii="Tw Cen MT" w:eastAsia="Times New Roman" w:hAnsi="Tw Cen MT" w:cstheme="minorHAnsi"/>
                <w:sz w:val="24"/>
                <w:szCs w:val="24"/>
                <w:lang w:eastAsia="nb-NO"/>
              </w:rPr>
            </w:pPr>
            <w:r w:rsidRPr="005E65FD">
              <w:rPr>
                <w:rFonts w:ascii="Tw Cen MT" w:eastAsia="Times New Roman" w:hAnsi="Tw Cen MT" w:cstheme="minorHAnsi"/>
                <w:sz w:val="24"/>
                <w:szCs w:val="24"/>
                <w:lang w:eastAsia="nb-NO"/>
              </w:rPr>
              <w:t>AAN and Partner team.</w:t>
            </w:r>
          </w:p>
        </w:tc>
      </w:tr>
    </w:tbl>
    <w:p w14:paraId="28C3EABC" w14:textId="1EFF2093" w:rsidR="006F5A21" w:rsidRPr="005E65FD" w:rsidRDefault="00B14FF5" w:rsidP="006F5A21">
      <w:pPr>
        <w:pStyle w:val="Heading2"/>
        <w:spacing w:before="0" w:line="240" w:lineRule="auto"/>
        <w:rPr>
          <w:rFonts w:ascii="Tw Cen MT" w:hAnsi="Tw Cen MT"/>
          <w:sz w:val="24"/>
          <w:szCs w:val="24"/>
        </w:rPr>
      </w:pPr>
      <w:r>
        <w:rPr>
          <w:rFonts w:ascii="Tw Cen MT" w:hAnsi="Tw Cen MT"/>
          <w:sz w:val="24"/>
          <w:szCs w:val="24"/>
        </w:rPr>
        <w:lastRenderedPageBreak/>
        <w:t>9</w:t>
      </w:r>
      <w:r w:rsidR="006F5A21" w:rsidRPr="005E65FD">
        <w:rPr>
          <w:rFonts w:ascii="Tw Cen MT" w:hAnsi="Tw Cen MT"/>
          <w:sz w:val="24"/>
          <w:szCs w:val="24"/>
        </w:rPr>
        <w:t>. Sustainability (1/2 page)</w:t>
      </w:r>
    </w:p>
    <w:p w14:paraId="320C7653" w14:textId="535B1FE5" w:rsidR="005E65FD" w:rsidRPr="005E65FD" w:rsidRDefault="005E65FD" w:rsidP="00B14FF5">
      <w:pPr>
        <w:pStyle w:val="Heading2"/>
        <w:ind w:left="270"/>
        <w:jc w:val="both"/>
        <w:rPr>
          <w:rFonts w:ascii="Tw Cen MT" w:eastAsia="Times New Roman" w:hAnsi="Tw Cen MT" w:cstheme="minorHAnsi"/>
          <w:b w:val="0"/>
          <w:bCs w:val="0"/>
          <w:color w:val="auto"/>
          <w:sz w:val="24"/>
          <w:szCs w:val="24"/>
          <w:lang w:val="en-US" w:eastAsia="nb-NO" w:bidi="ne-NP"/>
        </w:rPr>
      </w:pPr>
      <w:r w:rsidRPr="005E65FD">
        <w:rPr>
          <w:rFonts w:ascii="Tw Cen MT" w:eastAsia="Times New Roman" w:hAnsi="Tw Cen MT" w:cstheme="minorHAnsi"/>
          <w:b w:val="0"/>
          <w:bCs w:val="0"/>
          <w:color w:val="auto"/>
          <w:sz w:val="24"/>
          <w:szCs w:val="24"/>
          <w:lang w:val="en-US" w:eastAsia="nb-NO" w:bidi="ne-NP"/>
        </w:rPr>
        <w:t>The project has focused on tax issues alongside promoting quality education, integrating discussions about tax power in all our activities such as orientations, trainings, meetings, and gatherings. We have also formed Education Concern Groups (ECGs) to increase parental involvement in schools. These groups have actively participated in various project activities, and capacity-building training has been conducted to raise awareness about tax issues. Now, ECG members independently conduct small local initiatives to spread knowledge about tax issues, and they incorporate tax discussions into other programs as well.</w:t>
      </w:r>
    </w:p>
    <w:p w14:paraId="3B41E26A" w14:textId="69E388ED" w:rsidR="005E65FD" w:rsidRPr="005E65FD" w:rsidRDefault="005E65FD" w:rsidP="00B14FF5">
      <w:pPr>
        <w:pStyle w:val="Heading2"/>
        <w:ind w:left="270"/>
        <w:jc w:val="both"/>
        <w:rPr>
          <w:rFonts w:ascii="Tw Cen MT" w:eastAsia="Times New Roman" w:hAnsi="Tw Cen MT" w:cstheme="minorHAnsi"/>
          <w:b w:val="0"/>
          <w:bCs w:val="0"/>
          <w:color w:val="auto"/>
          <w:sz w:val="24"/>
          <w:szCs w:val="24"/>
          <w:lang w:val="en-US" w:eastAsia="nb-NO" w:bidi="ne-NP"/>
        </w:rPr>
      </w:pPr>
      <w:r w:rsidRPr="005E65FD">
        <w:rPr>
          <w:rFonts w:ascii="Tw Cen MT" w:eastAsia="Times New Roman" w:hAnsi="Tw Cen MT" w:cstheme="minorHAnsi"/>
          <w:b w:val="0"/>
          <w:bCs w:val="0"/>
          <w:color w:val="auto"/>
          <w:sz w:val="24"/>
          <w:szCs w:val="24"/>
          <w:lang w:val="en-US" w:eastAsia="nb-NO" w:bidi="ne-NP"/>
        </w:rPr>
        <w:t>ECG members and Mothers' Groups have recognized that their active participation in school activities significantly improves the learning environment. They now attend schools on a rotational basis and engage in various school activities.</w:t>
      </w:r>
    </w:p>
    <w:p w14:paraId="7FFE71E6" w14:textId="5908EC26" w:rsidR="005E65FD" w:rsidRPr="005E65FD" w:rsidRDefault="005E65FD" w:rsidP="00B14FF5">
      <w:pPr>
        <w:pStyle w:val="Heading2"/>
        <w:ind w:left="270"/>
        <w:jc w:val="both"/>
        <w:rPr>
          <w:rFonts w:ascii="Tw Cen MT" w:eastAsia="Times New Roman" w:hAnsi="Tw Cen MT" w:cstheme="minorHAnsi"/>
          <w:b w:val="0"/>
          <w:bCs w:val="0"/>
          <w:color w:val="auto"/>
          <w:sz w:val="24"/>
          <w:szCs w:val="24"/>
          <w:lang w:val="en-US" w:eastAsia="nb-NO" w:bidi="ne-NP"/>
        </w:rPr>
      </w:pPr>
      <w:r w:rsidRPr="005E65FD">
        <w:rPr>
          <w:rFonts w:ascii="Tw Cen MT" w:eastAsia="Times New Roman" w:hAnsi="Tw Cen MT" w:cstheme="minorHAnsi"/>
          <w:b w:val="0"/>
          <w:bCs w:val="0"/>
          <w:color w:val="auto"/>
          <w:sz w:val="24"/>
          <w:szCs w:val="24"/>
          <w:lang w:val="en-US" w:eastAsia="nb-NO" w:bidi="ne-NP"/>
        </w:rPr>
        <w:t>Child clubs have played a key role in motivating students. There have been noticeable improvements in students' performance, confidence in presenting themselves in front of large audiences, and participation in extracurricular activities. These changes highlight the importance of forming and continuing such clubs in schools.</w:t>
      </w:r>
    </w:p>
    <w:p w14:paraId="2D8820C3" w14:textId="465857E7" w:rsidR="005E65FD" w:rsidRPr="005E65FD" w:rsidRDefault="005E65FD" w:rsidP="00B14FF5">
      <w:pPr>
        <w:pStyle w:val="Heading2"/>
        <w:ind w:left="270"/>
        <w:jc w:val="both"/>
        <w:rPr>
          <w:rFonts w:ascii="Tw Cen MT" w:eastAsia="Times New Roman" w:hAnsi="Tw Cen MT" w:cstheme="minorHAnsi"/>
          <w:b w:val="0"/>
          <w:bCs w:val="0"/>
          <w:color w:val="auto"/>
          <w:sz w:val="24"/>
          <w:szCs w:val="24"/>
          <w:lang w:val="en-US" w:eastAsia="nb-NO" w:bidi="ne-NP"/>
        </w:rPr>
      </w:pPr>
      <w:r w:rsidRPr="005E65FD">
        <w:rPr>
          <w:rFonts w:ascii="Tw Cen MT" w:eastAsia="Times New Roman" w:hAnsi="Tw Cen MT" w:cstheme="minorHAnsi"/>
          <w:b w:val="0"/>
          <w:bCs w:val="0"/>
          <w:color w:val="auto"/>
          <w:sz w:val="24"/>
          <w:szCs w:val="24"/>
          <w:lang w:val="en-US" w:eastAsia="nb-NO" w:bidi="ne-NP"/>
        </w:rPr>
        <w:t>Through various orientations, discussions, and the distribution of ICT materials, stakeholders have become more aware of processes such as social audits, School Improvement Plan (SIP) production, resource allocation and distribution, and learning achievement processes. The implementation of the Continuous Assessment and CCL processes has further strengthened their understanding of these vital practices.</w:t>
      </w:r>
    </w:p>
    <w:p w14:paraId="6CB5F27A" w14:textId="6CA74850" w:rsidR="00AC6325" w:rsidRPr="00B14FF5" w:rsidRDefault="005E65FD" w:rsidP="00B14FF5">
      <w:pPr>
        <w:pStyle w:val="Heading2"/>
        <w:ind w:left="270"/>
        <w:jc w:val="both"/>
        <w:rPr>
          <w:rFonts w:ascii="Tw Cen MT" w:hAnsi="Tw Cen MT"/>
          <w:sz w:val="24"/>
          <w:szCs w:val="24"/>
        </w:rPr>
      </w:pPr>
      <w:r w:rsidRPr="005E65FD">
        <w:rPr>
          <w:rFonts w:ascii="Tw Cen MT" w:eastAsia="Times New Roman" w:hAnsi="Tw Cen MT" w:cstheme="minorHAnsi"/>
          <w:b w:val="0"/>
          <w:bCs w:val="0"/>
          <w:color w:val="auto"/>
          <w:sz w:val="24"/>
          <w:szCs w:val="24"/>
          <w:lang w:val="en-US" w:eastAsia="nb-NO" w:bidi="ne-NP"/>
        </w:rPr>
        <w:t>As for ensuring sustainability, the focus has been on engaging community members, especially parents, and building local capacity, which helps maintain momentum and drive long-term positive changes in the educational environment.</w:t>
      </w:r>
    </w:p>
    <w:p w14:paraId="1B2414A1" w14:textId="2EA325C3" w:rsidR="006F5A21" w:rsidRPr="005E65FD" w:rsidRDefault="00DE7B35" w:rsidP="00DE7B35">
      <w:pPr>
        <w:pStyle w:val="Heading2"/>
        <w:rPr>
          <w:rFonts w:ascii="Tw Cen MT" w:hAnsi="Tw Cen MT"/>
          <w:sz w:val="24"/>
          <w:szCs w:val="24"/>
        </w:rPr>
      </w:pPr>
      <w:r w:rsidRPr="005E65FD">
        <w:rPr>
          <w:rFonts w:ascii="Tw Cen MT" w:hAnsi="Tw Cen MT"/>
          <w:sz w:val="24"/>
          <w:szCs w:val="24"/>
        </w:rPr>
        <w:t>1</w:t>
      </w:r>
      <w:r w:rsidR="00B14FF5">
        <w:rPr>
          <w:rFonts w:ascii="Tw Cen MT" w:hAnsi="Tw Cen MT"/>
          <w:sz w:val="24"/>
          <w:szCs w:val="24"/>
        </w:rPr>
        <w:t>0</w:t>
      </w:r>
      <w:r w:rsidR="005E65FD" w:rsidRPr="005E65FD">
        <w:rPr>
          <w:rFonts w:ascii="Tw Cen MT" w:hAnsi="Tw Cen MT"/>
          <w:sz w:val="24"/>
          <w:szCs w:val="24"/>
        </w:rPr>
        <w:t xml:space="preserve">. </w:t>
      </w:r>
      <w:r w:rsidRPr="005E65FD">
        <w:rPr>
          <w:rFonts w:ascii="Tw Cen MT" w:hAnsi="Tw Cen MT"/>
          <w:sz w:val="24"/>
          <w:szCs w:val="24"/>
        </w:rPr>
        <w:t xml:space="preserve"> Material produced</w:t>
      </w:r>
    </w:p>
    <w:p w14:paraId="523823F4" w14:textId="1301B462" w:rsidR="00382EF8" w:rsidRPr="005E65FD" w:rsidRDefault="00DE7B35" w:rsidP="00B14FF5">
      <w:pPr>
        <w:pStyle w:val="Tabellnormal"/>
        <w:ind w:left="450" w:hanging="90"/>
        <w:rPr>
          <w:rFonts w:ascii="Tw Cen MT" w:hAnsi="Tw Cen MT" w:cstheme="minorHAnsi"/>
          <w:sz w:val="24"/>
          <w:szCs w:val="24"/>
          <w:lang w:val="en-GB"/>
        </w:rPr>
      </w:pPr>
      <w:r w:rsidRPr="005E65FD">
        <w:rPr>
          <w:rFonts w:ascii="Tw Cen MT" w:hAnsi="Tw Cen MT" w:cstheme="minorHAnsi"/>
          <w:sz w:val="24"/>
          <w:szCs w:val="24"/>
          <w:lang w:val="en-GB"/>
        </w:rPr>
        <w:t>Please share</w:t>
      </w:r>
      <w:r w:rsidR="00984097" w:rsidRPr="005E65FD">
        <w:rPr>
          <w:rFonts w:ascii="Tw Cen MT" w:hAnsi="Tw Cen MT" w:cstheme="minorHAnsi"/>
          <w:sz w:val="24"/>
          <w:szCs w:val="24"/>
          <w:lang w:val="en-GB"/>
        </w:rPr>
        <w:t xml:space="preserve"> and attach</w:t>
      </w:r>
      <w:r w:rsidRPr="005E65FD">
        <w:rPr>
          <w:rFonts w:ascii="Tw Cen MT" w:hAnsi="Tw Cen MT" w:cstheme="minorHAnsi"/>
          <w:sz w:val="24"/>
          <w:szCs w:val="24"/>
          <w:lang w:val="en-GB"/>
        </w:rPr>
        <w:t xml:space="preserve"> copies of any material produced under this project</w:t>
      </w:r>
      <w:r w:rsidR="00984097" w:rsidRPr="005E65FD">
        <w:rPr>
          <w:rFonts w:ascii="Tw Cen MT" w:hAnsi="Tw Cen MT" w:cstheme="minorHAnsi"/>
          <w:sz w:val="24"/>
          <w:szCs w:val="24"/>
          <w:lang w:val="en-GB"/>
        </w:rPr>
        <w:t>, such as</w:t>
      </w:r>
      <w:r w:rsidRPr="005E65FD">
        <w:rPr>
          <w:rFonts w:ascii="Tw Cen MT" w:hAnsi="Tw Cen MT" w:cstheme="minorHAnsi"/>
          <w:sz w:val="24"/>
          <w:szCs w:val="24"/>
          <w:lang w:val="en-GB"/>
        </w:rPr>
        <w:t xml:space="preserve"> photos, video,</w:t>
      </w:r>
      <w:r w:rsidR="00B14FF5">
        <w:rPr>
          <w:rFonts w:ascii="Tw Cen MT" w:hAnsi="Tw Cen MT" w:cstheme="minorHAnsi"/>
          <w:sz w:val="24"/>
          <w:szCs w:val="24"/>
          <w:lang w:val="en-GB"/>
        </w:rPr>
        <w:t xml:space="preserve"> </w:t>
      </w:r>
      <w:r w:rsidRPr="005E65FD">
        <w:rPr>
          <w:rFonts w:ascii="Tw Cen MT" w:hAnsi="Tw Cen MT" w:cstheme="minorHAnsi"/>
          <w:sz w:val="24"/>
          <w:szCs w:val="24"/>
          <w:lang w:val="en-GB"/>
        </w:rPr>
        <w:t xml:space="preserve">materials </w:t>
      </w:r>
      <w:r w:rsidR="00D85673" w:rsidRPr="005E65FD">
        <w:rPr>
          <w:rFonts w:ascii="Tw Cen MT" w:hAnsi="Tw Cen MT" w:cstheme="minorHAnsi"/>
          <w:sz w:val="24"/>
          <w:szCs w:val="24"/>
          <w:lang w:val="en-GB"/>
        </w:rPr>
        <w:t>etc.</w:t>
      </w:r>
      <w:r w:rsidRPr="005E65FD">
        <w:rPr>
          <w:rFonts w:ascii="Tw Cen MT" w:hAnsi="Tw Cen MT" w:cstheme="minorHAnsi"/>
          <w:sz w:val="24"/>
          <w:szCs w:val="24"/>
          <w:lang w:val="en-GB"/>
        </w:rPr>
        <w:t xml:space="preserve"> for local and national advocacy and campaigning, reaching out to target groups and similar.</w:t>
      </w:r>
    </w:p>
    <w:p w14:paraId="6DDBE750" w14:textId="77777777" w:rsidR="00163DED" w:rsidRPr="005E65FD" w:rsidRDefault="00163DED" w:rsidP="00D61A82">
      <w:pPr>
        <w:pStyle w:val="Tabellnormal"/>
        <w:rPr>
          <w:rFonts w:ascii="Tw Cen MT" w:hAnsi="Tw Cen MT"/>
          <w:sz w:val="24"/>
          <w:szCs w:val="24"/>
        </w:rPr>
      </w:pPr>
    </w:p>
    <w:p w14:paraId="2845CBDE" w14:textId="77777777" w:rsidR="00173B0A" w:rsidRPr="005E65FD" w:rsidRDefault="00173B0A" w:rsidP="00D61A82">
      <w:pPr>
        <w:pStyle w:val="Tabellnormal"/>
        <w:rPr>
          <w:rFonts w:ascii="Tw Cen MT" w:hAnsi="Tw Cen MT"/>
          <w:b/>
          <w:bCs/>
          <w:sz w:val="24"/>
          <w:szCs w:val="24"/>
        </w:rPr>
      </w:pPr>
      <w:r w:rsidRPr="005E65FD">
        <w:rPr>
          <w:rFonts w:ascii="Tw Cen MT" w:hAnsi="Tw Cen MT"/>
          <w:b/>
          <w:bCs/>
          <w:sz w:val="24"/>
          <w:szCs w:val="24"/>
          <w:highlight w:val="cyan"/>
        </w:rPr>
        <w:t>Visibility, Book, Flyer, Leaflet,</w:t>
      </w:r>
      <w:r w:rsidR="002A6635" w:rsidRPr="005E65FD">
        <w:rPr>
          <w:rFonts w:ascii="Tw Cen MT" w:hAnsi="Tw Cen MT"/>
          <w:b/>
          <w:bCs/>
          <w:sz w:val="24"/>
          <w:szCs w:val="24"/>
          <w:highlight w:val="cyan"/>
        </w:rPr>
        <w:t xml:space="preserve"> Bag, Cap, Stiker, Poster, Phamphlet and the materails with FAYA, AAN and NORAD Logo</w:t>
      </w:r>
      <w:r w:rsidR="002A6635" w:rsidRPr="005E65FD">
        <w:rPr>
          <w:rFonts w:ascii="Tw Cen MT" w:hAnsi="Tw Cen MT"/>
          <w:b/>
          <w:bCs/>
          <w:sz w:val="24"/>
          <w:szCs w:val="24"/>
        </w:rPr>
        <w:t xml:space="preserve"> </w:t>
      </w:r>
      <w:r w:rsidRPr="005E65FD">
        <w:rPr>
          <w:rFonts w:ascii="Tw Cen MT" w:hAnsi="Tw Cen MT"/>
          <w:b/>
          <w:bCs/>
          <w:sz w:val="24"/>
          <w:szCs w:val="24"/>
        </w:rPr>
        <w:t xml:space="preserve"> </w:t>
      </w:r>
    </w:p>
    <w:p w14:paraId="18AADB64" w14:textId="77777777" w:rsidR="00173B0A" w:rsidRPr="005E65FD" w:rsidRDefault="00173B0A" w:rsidP="00D61A82">
      <w:pPr>
        <w:pStyle w:val="Tabellnormal"/>
        <w:rPr>
          <w:rFonts w:ascii="Tw Cen MT" w:hAnsi="Tw Cen MT"/>
          <w:sz w:val="24"/>
          <w:szCs w:val="24"/>
        </w:rPr>
      </w:pPr>
    </w:p>
    <w:tbl>
      <w:tblPr>
        <w:tblStyle w:val="TableGrid"/>
        <w:tblW w:w="0" w:type="auto"/>
        <w:tblLook w:val="04A0" w:firstRow="1" w:lastRow="0" w:firstColumn="1" w:lastColumn="0" w:noHBand="0" w:noVBand="1"/>
      </w:tblPr>
      <w:tblGrid>
        <w:gridCol w:w="2425"/>
        <w:gridCol w:w="1379"/>
        <w:gridCol w:w="1946"/>
        <w:gridCol w:w="3697"/>
      </w:tblGrid>
      <w:tr w:rsidR="0087069D" w:rsidRPr="005E65FD" w14:paraId="7942C61B" w14:textId="77777777" w:rsidTr="0087069D">
        <w:tc>
          <w:tcPr>
            <w:tcW w:w="2425" w:type="dxa"/>
          </w:tcPr>
          <w:p w14:paraId="6DAF59B3" w14:textId="77777777" w:rsidR="0087069D" w:rsidRPr="005E65FD" w:rsidRDefault="0087069D" w:rsidP="00D61A82">
            <w:pPr>
              <w:pStyle w:val="Tabellnormal"/>
              <w:rPr>
                <w:rFonts w:ascii="Tw Cen MT" w:hAnsi="Tw Cen MT"/>
                <w:b/>
                <w:bCs/>
                <w:sz w:val="24"/>
                <w:szCs w:val="24"/>
              </w:rPr>
            </w:pPr>
            <w:r w:rsidRPr="005E65FD">
              <w:rPr>
                <w:rFonts w:ascii="Tw Cen MT" w:hAnsi="Tw Cen MT"/>
                <w:b/>
                <w:bCs/>
                <w:sz w:val="24"/>
                <w:szCs w:val="24"/>
              </w:rPr>
              <w:t>Materials produced</w:t>
            </w:r>
          </w:p>
        </w:tc>
        <w:tc>
          <w:tcPr>
            <w:tcW w:w="1379" w:type="dxa"/>
          </w:tcPr>
          <w:p w14:paraId="7B112814" w14:textId="77777777" w:rsidR="0087069D" w:rsidRPr="005E65FD" w:rsidRDefault="0087069D" w:rsidP="00D61A82">
            <w:pPr>
              <w:pStyle w:val="Tabellnormal"/>
              <w:rPr>
                <w:rFonts w:ascii="Tw Cen MT" w:hAnsi="Tw Cen MT"/>
                <w:b/>
                <w:bCs/>
                <w:sz w:val="24"/>
                <w:szCs w:val="24"/>
              </w:rPr>
            </w:pPr>
            <w:r w:rsidRPr="005E65FD">
              <w:rPr>
                <w:rFonts w:ascii="Tw Cen MT" w:hAnsi="Tw Cen MT"/>
                <w:b/>
                <w:bCs/>
                <w:sz w:val="24"/>
                <w:szCs w:val="24"/>
              </w:rPr>
              <w:t>Quantity</w:t>
            </w:r>
          </w:p>
        </w:tc>
        <w:tc>
          <w:tcPr>
            <w:tcW w:w="1946" w:type="dxa"/>
          </w:tcPr>
          <w:p w14:paraId="5C3B7170" w14:textId="77777777" w:rsidR="0087069D" w:rsidRPr="005E65FD" w:rsidRDefault="0087069D" w:rsidP="00D61A82">
            <w:pPr>
              <w:pStyle w:val="Tabellnormal"/>
              <w:rPr>
                <w:rFonts w:ascii="Tw Cen MT" w:hAnsi="Tw Cen MT"/>
                <w:b/>
                <w:bCs/>
                <w:sz w:val="24"/>
                <w:szCs w:val="24"/>
              </w:rPr>
            </w:pPr>
            <w:r w:rsidRPr="005E65FD">
              <w:rPr>
                <w:rFonts w:ascii="Tw Cen MT" w:hAnsi="Tw Cen MT"/>
                <w:b/>
                <w:bCs/>
                <w:sz w:val="24"/>
                <w:szCs w:val="24"/>
              </w:rPr>
              <w:t xml:space="preserve">Who used it? </w:t>
            </w:r>
          </w:p>
        </w:tc>
        <w:tc>
          <w:tcPr>
            <w:tcW w:w="3697" w:type="dxa"/>
          </w:tcPr>
          <w:p w14:paraId="6F7BBE5C" w14:textId="77777777" w:rsidR="0087069D" w:rsidRPr="005E65FD" w:rsidRDefault="0087069D" w:rsidP="00D61A82">
            <w:pPr>
              <w:pStyle w:val="Tabellnormal"/>
              <w:rPr>
                <w:rFonts w:ascii="Tw Cen MT" w:hAnsi="Tw Cen MT"/>
                <w:b/>
                <w:bCs/>
                <w:sz w:val="24"/>
                <w:szCs w:val="24"/>
              </w:rPr>
            </w:pPr>
            <w:r w:rsidRPr="005E65FD">
              <w:rPr>
                <w:rFonts w:ascii="Tw Cen MT" w:hAnsi="Tw Cen MT"/>
                <w:b/>
                <w:bCs/>
                <w:sz w:val="24"/>
                <w:szCs w:val="24"/>
              </w:rPr>
              <w:t>Message contained in the materials</w:t>
            </w:r>
          </w:p>
        </w:tc>
      </w:tr>
      <w:tr w:rsidR="009D57B2" w:rsidRPr="005E65FD" w14:paraId="0800CB38" w14:textId="77777777" w:rsidTr="0087069D">
        <w:tc>
          <w:tcPr>
            <w:tcW w:w="2425" w:type="dxa"/>
          </w:tcPr>
          <w:p w14:paraId="11B6EF39" w14:textId="77777777" w:rsidR="009D57B2" w:rsidRPr="005E65FD" w:rsidRDefault="009D57B2" w:rsidP="00D61A82">
            <w:pPr>
              <w:pStyle w:val="Tabellnormal"/>
              <w:rPr>
                <w:rFonts w:ascii="Tw Cen MT" w:hAnsi="Tw Cen MT"/>
                <w:sz w:val="24"/>
                <w:szCs w:val="24"/>
              </w:rPr>
            </w:pPr>
            <w:r w:rsidRPr="005E65FD">
              <w:rPr>
                <w:rFonts w:ascii="Tw Cen MT" w:hAnsi="Tw Cen MT"/>
                <w:sz w:val="24"/>
                <w:szCs w:val="24"/>
              </w:rPr>
              <w:t>SIP Flyer</w:t>
            </w:r>
          </w:p>
        </w:tc>
        <w:tc>
          <w:tcPr>
            <w:tcW w:w="1379" w:type="dxa"/>
          </w:tcPr>
          <w:p w14:paraId="32042976" w14:textId="77777777" w:rsidR="009D57B2" w:rsidRPr="005E65FD" w:rsidRDefault="009D57B2" w:rsidP="00D61A82">
            <w:pPr>
              <w:pStyle w:val="Tabellnormal"/>
              <w:rPr>
                <w:rFonts w:ascii="Tw Cen MT" w:hAnsi="Tw Cen MT"/>
                <w:sz w:val="24"/>
                <w:szCs w:val="24"/>
              </w:rPr>
            </w:pPr>
            <w:r w:rsidRPr="005E65FD">
              <w:rPr>
                <w:rFonts w:ascii="Tw Cen MT" w:hAnsi="Tw Cen MT"/>
                <w:sz w:val="24"/>
                <w:szCs w:val="24"/>
              </w:rPr>
              <w:t>5000 piece</w:t>
            </w:r>
          </w:p>
        </w:tc>
        <w:tc>
          <w:tcPr>
            <w:tcW w:w="1946" w:type="dxa"/>
          </w:tcPr>
          <w:p w14:paraId="64B75FD8" w14:textId="77777777" w:rsidR="009D57B2" w:rsidRPr="005E65FD" w:rsidRDefault="009D57B2" w:rsidP="009D57B2">
            <w:pPr>
              <w:pStyle w:val="Tabellnormal"/>
              <w:rPr>
                <w:rFonts w:ascii="Tw Cen MT" w:hAnsi="Tw Cen MT"/>
                <w:sz w:val="24"/>
                <w:szCs w:val="24"/>
              </w:rPr>
            </w:pPr>
            <w:r w:rsidRPr="005E65FD">
              <w:rPr>
                <w:rFonts w:ascii="Tw Cen MT" w:hAnsi="Tw Cen MT"/>
                <w:sz w:val="24"/>
                <w:szCs w:val="24"/>
              </w:rPr>
              <w:t>School/ School stakeholders</w:t>
            </w:r>
          </w:p>
        </w:tc>
        <w:tc>
          <w:tcPr>
            <w:tcW w:w="3697" w:type="dxa"/>
          </w:tcPr>
          <w:p w14:paraId="69E4C259" w14:textId="77777777" w:rsidR="009D57B2" w:rsidRPr="005E65FD" w:rsidRDefault="009D57B2" w:rsidP="00D61A82">
            <w:pPr>
              <w:pStyle w:val="Tabellnormal"/>
              <w:rPr>
                <w:rFonts w:ascii="Tw Cen MT" w:hAnsi="Tw Cen MT"/>
                <w:sz w:val="24"/>
                <w:szCs w:val="24"/>
              </w:rPr>
            </w:pPr>
            <w:r w:rsidRPr="005E65FD">
              <w:rPr>
                <w:rFonts w:ascii="Tw Cen MT" w:hAnsi="Tw Cen MT"/>
                <w:sz w:val="24"/>
                <w:szCs w:val="24"/>
              </w:rPr>
              <w:t>SIP producing process, necessity, subject that it covers, responsibilities and its uses.</w:t>
            </w:r>
          </w:p>
        </w:tc>
      </w:tr>
      <w:tr w:rsidR="0087069D" w:rsidRPr="005E65FD" w14:paraId="5103117B" w14:textId="77777777" w:rsidTr="0087069D">
        <w:tc>
          <w:tcPr>
            <w:tcW w:w="2425" w:type="dxa"/>
          </w:tcPr>
          <w:p w14:paraId="2180D2A0" w14:textId="77777777" w:rsidR="0087069D" w:rsidRPr="005E65FD" w:rsidRDefault="009D57B2" w:rsidP="00D61A82">
            <w:pPr>
              <w:pStyle w:val="Tabellnormal"/>
              <w:rPr>
                <w:rFonts w:ascii="Tw Cen MT" w:hAnsi="Tw Cen MT"/>
                <w:sz w:val="24"/>
                <w:szCs w:val="24"/>
              </w:rPr>
            </w:pPr>
            <w:r w:rsidRPr="005E65FD">
              <w:rPr>
                <w:rFonts w:ascii="Tw Cen MT" w:hAnsi="Tw Cen MT"/>
                <w:sz w:val="24"/>
                <w:szCs w:val="24"/>
              </w:rPr>
              <w:t>Annual Social Audit Flyer</w:t>
            </w:r>
          </w:p>
        </w:tc>
        <w:tc>
          <w:tcPr>
            <w:tcW w:w="1379" w:type="dxa"/>
          </w:tcPr>
          <w:p w14:paraId="661D0F33" w14:textId="77777777" w:rsidR="0087069D" w:rsidRPr="005E65FD" w:rsidRDefault="009D57B2" w:rsidP="00D61A82">
            <w:pPr>
              <w:pStyle w:val="Tabellnormal"/>
              <w:rPr>
                <w:rFonts w:ascii="Tw Cen MT" w:hAnsi="Tw Cen MT"/>
                <w:sz w:val="24"/>
                <w:szCs w:val="24"/>
              </w:rPr>
            </w:pPr>
            <w:r w:rsidRPr="005E65FD">
              <w:rPr>
                <w:rFonts w:ascii="Tw Cen MT" w:hAnsi="Tw Cen MT"/>
                <w:sz w:val="24"/>
                <w:szCs w:val="24"/>
              </w:rPr>
              <w:t>10000 piece</w:t>
            </w:r>
          </w:p>
        </w:tc>
        <w:tc>
          <w:tcPr>
            <w:tcW w:w="1946" w:type="dxa"/>
          </w:tcPr>
          <w:p w14:paraId="03DD17E2" w14:textId="77777777" w:rsidR="0087069D" w:rsidRPr="005E65FD" w:rsidRDefault="009D57B2" w:rsidP="00D61A82">
            <w:pPr>
              <w:pStyle w:val="Tabellnormal"/>
              <w:rPr>
                <w:rFonts w:ascii="Tw Cen MT" w:hAnsi="Tw Cen MT"/>
                <w:sz w:val="24"/>
                <w:szCs w:val="24"/>
              </w:rPr>
            </w:pPr>
            <w:r w:rsidRPr="005E65FD">
              <w:rPr>
                <w:rFonts w:ascii="Tw Cen MT" w:hAnsi="Tw Cen MT"/>
                <w:sz w:val="24"/>
                <w:szCs w:val="24"/>
              </w:rPr>
              <w:t>School/ School stakeholders</w:t>
            </w:r>
          </w:p>
        </w:tc>
        <w:tc>
          <w:tcPr>
            <w:tcW w:w="3697" w:type="dxa"/>
          </w:tcPr>
          <w:p w14:paraId="53E9F259" w14:textId="77777777" w:rsidR="0087069D" w:rsidRPr="005E65FD" w:rsidRDefault="009D57B2" w:rsidP="00D61A82">
            <w:pPr>
              <w:pStyle w:val="Tabellnormal"/>
              <w:rPr>
                <w:rFonts w:ascii="Tw Cen MT" w:hAnsi="Tw Cen MT"/>
                <w:sz w:val="24"/>
                <w:szCs w:val="24"/>
              </w:rPr>
            </w:pPr>
            <w:r w:rsidRPr="005E65FD">
              <w:rPr>
                <w:rFonts w:ascii="Tw Cen MT" w:hAnsi="Tw Cen MT"/>
                <w:sz w:val="24"/>
                <w:szCs w:val="24"/>
              </w:rPr>
              <w:t>Social audit objective of conduction,Process, subject that it covers, Steps, Final report preduction.</w:t>
            </w:r>
          </w:p>
        </w:tc>
      </w:tr>
      <w:tr w:rsidR="009D57B2" w:rsidRPr="005E65FD" w14:paraId="3A4B987C" w14:textId="77777777" w:rsidTr="0087069D">
        <w:tc>
          <w:tcPr>
            <w:tcW w:w="2425" w:type="dxa"/>
          </w:tcPr>
          <w:p w14:paraId="7DC26AA8" w14:textId="77777777" w:rsidR="009D57B2" w:rsidRPr="005E65FD" w:rsidRDefault="009D57B2" w:rsidP="00D61A82">
            <w:pPr>
              <w:pStyle w:val="Tabellnormal"/>
              <w:rPr>
                <w:rFonts w:ascii="Tw Cen MT" w:hAnsi="Tw Cen MT"/>
                <w:sz w:val="24"/>
                <w:szCs w:val="24"/>
              </w:rPr>
            </w:pPr>
            <w:r w:rsidRPr="005E65FD">
              <w:rPr>
                <w:rFonts w:ascii="Tw Cen MT" w:hAnsi="Tw Cen MT"/>
                <w:sz w:val="24"/>
                <w:szCs w:val="24"/>
              </w:rPr>
              <w:t>CER Report Published</w:t>
            </w:r>
          </w:p>
        </w:tc>
        <w:tc>
          <w:tcPr>
            <w:tcW w:w="1379" w:type="dxa"/>
          </w:tcPr>
          <w:p w14:paraId="26829A1B" w14:textId="77777777" w:rsidR="009D57B2" w:rsidRPr="005E65FD" w:rsidRDefault="009D57B2" w:rsidP="00D61A82">
            <w:pPr>
              <w:pStyle w:val="Tabellnormal"/>
              <w:rPr>
                <w:rFonts w:ascii="Tw Cen MT" w:hAnsi="Tw Cen MT"/>
                <w:sz w:val="24"/>
                <w:szCs w:val="24"/>
              </w:rPr>
            </w:pPr>
            <w:r w:rsidRPr="005E65FD">
              <w:rPr>
                <w:rFonts w:ascii="Tw Cen MT" w:hAnsi="Tw Cen MT"/>
                <w:sz w:val="24"/>
                <w:szCs w:val="24"/>
              </w:rPr>
              <w:t xml:space="preserve">District report -300 copy, School </w:t>
            </w:r>
            <w:r w:rsidRPr="005E65FD">
              <w:rPr>
                <w:rFonts w:ascii="Tw Cen MT" w:hAnsi="Tw Cen MT"/>
                <w:sz w:val="24"/>
                <w:szCs w:val="24"/>
              </w:rPr>
              <w:lastRenderedPageBreak/>
              <w:t>report -450 copy</w:t>
            </w:r>
          </w:p>
        </w:tc>
        <w:tc>
          <w:tcPr>
            <w:tcW w:w="1946" w:type="dxa"/>
          </w:tcPr>
          <w:p w14:paraId="7B5EC703" w14:textId="77777777" w:rsidR="009D57B2" w:rsidRPr="005E65FD" w:rsidRDefault="009D57B2" w:rsidP="00D61A82">
            <w:pPr>
              <w:pStyle w:val="Tabellnormal"/>
              <w:rPr>
                <w:rFonts w:ascii="Tw Cen MT" w:hAnsi="Tw Cen MT"/>
                <w:sz w:val="24"/>
                <w:szCs w:val="24"/>
              </w:rPr>
            </w:pPr>
            <w:r w:rsidRPr="005E65FD">
              <w:rPr>
                <w:rFonts w:ascii="Tw Cen MT" w:hAnsi="Tw Cen MT"/>
                <w:sz w:val="24"/>
                <w:szCs w:val="24"/>
              </w:rPr>
              <w:lastRenderedPageBreak/>
              <w:t xml:space="preserve">Organization, School, school stakeholders, distrct line </w:t>
            </w:r>
            <w:r w:rsidRPr="005E65FD">
              <w:rPr>
                <w:rFonts w:ascii="Tw Cen MT" w:hAnsi="Tw Cen MT"/>
                <w:sz w:val="24"/>
                <w:szCs w:val="24"/>
              </w:rPr>
              <w:lastRenderedPageBreak/>
              <w:t>agencies, other organizations and local bodies</w:t>
            </w:r>
          </w:p>
        </w:tc>
        <w:tc>
          <w:tcPr>
            <w:tcW w:w="3697" w:type="dxa"/>
          </w:tcPr>
          <w:p w14:paraId="7E05A9AF" w14:textId="77777777" w:rsidR="009D57B2" w:rsidRPr="005E65FD" w:rsidRDefault="009D57B2" w:rsidP="00D61A82">
            <w:pPr>
              <w:pStyle w:val="Tabellnormal"/>
              <w:rPr>
                <w:rFonts w:ascii="Tw Cen MT" w:hAnsi="Tw Cen MT"/>
                <w:sz w:val="24"/>
                <w:szCs w:val="24"/>
              </w:rPr>
            </w:pPr>
          </w:p>
        </w:tc>
      </w:tr>
      <w:tr w:rsidR="00D51611" w:rsidRPr="005E65FD" w14:paraId="1706369D" w14:textId="77777777" w:rsidTr="0087069D">
        <w:tc>
          <w:tcPr>
            <w:tcW w:w="2425" w:type="dxa"/>
          </w:tcPr>
          <w:p w14:paraId="012594E8" w14:textId="77777777" w:rsidR="00D51611" w:rsidRPr="005E65FD" w:rsidRDefault="00D51611" w:rsidP="00D61A82">
            <w:pPr>
              <w:pStyle w:val="Tabellnormal"/>
              <w:rPr>
                <w:rFonts w:ascii="Tw Cen MT" w:hAnsi="Tw Cen MT"/>
                <w:sz w:val="24"/>
                <w:szCs w:val="24"/>
              </w:rPr>
            </w:pPr>
            <w:r w:rsidRPr="005E65FD">
              <w:rPr>
                <w:rFonts w:ascii="Tw Cen MT" w:hAnsi="Tw Cen MT"/>
                <w:sz w:val="24"/>
                <w:szCs w:val="24"/>
              </w:rPr>
              <w:t>Diary printed during Girls Education Government provisions orientation</w:t>
            </w:r>
          </w:p>
        </w:tc>
        <w:tc>
          <w:tcPr>
            <w:tcW w:w="1379" w:type="dxa"/>
          </w:tcPr>
          <w:p w14:paraId="19CE432D" w14:textId="77777777" w:rsidR="00D51611" w:rsidRPr="005E65FD" w:rsidRDefault="00D51611" w:rsidP="00D61A82">
            <w:pPr>
              <w:pStyle w:val="Tabellnormal"/>
              <w:rPr>
                <w:rFonts w:ascii="Tw Cen MT" w:hAnsi="Tw Cen MT"/>
                <w:sz w:val="24"/>
                <w:szCs w:val="24"/>
              </w:rPr>
            </w:pPr>
            <w:r w:rsidRPr="005E65FD">
              <w:rPr>
                <w:rFonts w:ascii="Tw Cen MT" w:hAnsi="Tw Cen MT"/>
                <w:sz w:val="24"/>
                <w:szCs w:val="24"/>
              </w:rPr>
              <w:t>300 copies</w:t>
            </w:r>
          </w:p>
        </w:tc>
        <w:tc>
          <w:tcPr>
            <w:tcW w:w="1946" w:type="dxa"/>
          </w:tcPr>
          <w:p w14:paraId="18F3E659" w14:textId="77777777" w:rsidR="00D51611" w:rsidRPr="005E65FD" w:rsidRDefault="00A4705C" w:rsidP="00D61A82">
            <w:pPr>
              <w:pStyle w:val="Tabellnormal"/>
              <w:rPr>
                <w:rFonts w:ascii="Tw Cen MT" w:hAnsi="Tw Cen MT"/>
                <w:sz w:val="24"/>
                <w:szCs w:val="24"/>
              </w:rPr>
            </w:pPr>
            <w:r w:rsidRPr="005E65FD">
              <w:rPr>
                <w:rFonts w:ascii="Tw Cen MT" w:hAnsi="Tw Cen MT"/>
                <w:sz w:val="24"/>
                <w:szCs w:val="24"/>
              </w:rPr>
              <w:t>ECG, SMC, PTA, Child club and teachers</w:t>
            </w:r>
          </w:p>
        </w:tc>
        <w:tc>
          <w:tcPr>
            <w:tcW w:w="3697" w:type="dxa"/>
          </w:tcPr>
          <w:p w14:paraId="5FD8B0DF" w14:textId="77777777" w:rsidR="00D51611" w:rsidRPr="005E65FD" w:rsidRDefault="00A4705C" w:rsidP="00D61A82">
            <w:pPr>
              <w:pStyle w:val="Tabellnormal"/>
              <w:rPr>
                <w:rFonts w:ascii="Tw Cen MT" w:hAnsi="Tw Cen MT"/>
                <w:sz w:val="24"/>
                <w:szCs w:val="24"/>
              </w:rPr>
            </w:pPr>
            <w:r w:rsidRPr="005E65FD">
              <w:rPr>
                <w:rFonts w:ascii="Tw Cen MT" w:hAnsi="Tw Cen MT"/>
                <w:sz w:val="24"/>
                <w:szCs w:val="24"/>
              </w:rPr>
              <w:t>10 rights in school, tax issue messages.</w:t>
            </w:r>
          </w:p>
        </w:tc>
      </w:tr>
      <w:tr w:rsidR="00D11C1A" w:rsidRPr="005E65FD" w14:paraId="2BCA8AD0" w14:textId="77777777" w:rsidTr="0087069D">
        <w:tc>
          <w:tcPr>
            <w:tcW w:w="2425" w:type="dxa"/>
          </w:tcPr>
          <w:p w14:paraId="6469EDDD" w14:textId="77777777" w:rsidR="00D11C1A" w:rsidRPr="005E65FD" w:rsidRDefault="00D11C1A" w:rsidP="00243455">
            <w:pPr>
              <w:pStyle w:val="Tabellnormal"/>
              <w:rPr>
                <w:rFonts w:ascii="Tw Cen MT" w:hAnsi="Tw Cen MT"/>
                <w:sz w:val="24"/>
                <w:szCs w:val="24"/>
              </w:rPr>
            </w:pPr>
            <w:r w:rsidRPr="005E65FD">
              <w:rPr>
                <w:rFonts w:ascii="Tw Cen MT" w:hAnsi="Tw Cen MT"/>
                <w:sz w:val="24"/>
                <w:szCs w:val="24"/>
              </w:rPr>
              <w:t>T-shirt</w:t>
            </w:r>
          </w:p>
        </w:tc>
        <w:tc>
          <w:tcPr>
            <w:tcW w:w="1379" w:type="dxa"/>
          </w:tcPr>
          <w:p w14:paraId="4ED72667" w14:textId="77777777" w:rsidR="00D11C1A" w:rsidRPr="005E65FD" w:rsidRDefault="00D11C1A" w:rsidP="00243455">
            <w:pPr>
              <w:pStyle w:val="Tabellnormal"/>
              <w:rPr>
                <w:rFonts w:ascii="Tw Cen MT" w:hAnsi="Tw Cen MT"/>
                <w:sz w:val="24"/>
                <w:szCs w:val="24"/>
              </w:rPr>
            </w:pPr>
            <w:r w:rsidRPr="005E65FD">
              <w:rPr>
                <w:rFonts w:ascii="Tw Cen MT" w:hAnsi="Tw Cen MT"/>
                <w:sz w:val="24"/>
                <w:szCs w:val="24"/>
              </w:rPr>
              <w:t>40</w:t>
            </w:r>
          </w:p>
        </w:tc>
        <w:tc>
          <w:tcPr>
            <w:tcW w:w="1946" w:type="dxa"/>
          </w:tcPr>
          <w:p w14:paraId="2EE92592" w14:textId="77777777" w:rsidR="00D11C1A" w:rsidRPr="005E65FD" w:rsidRDefault="00D11C1A" w:rsidP="00243455">
            <w:pPr>
              <w:pStyle w:val="Tabellnormal"/>
              <w:rPr>
                <w:rFonts w:ascii="Tw Cen MT" w:hAnsi="Tw Cen MT"/>
                <w:sz w:val="24"/>
                <w:szCs w:val="24"/>
              </w:rPr>
            </w:pPr>
            <w:r w:rsidRPr="005E65FD">
              <w:rPr>
                <w:rFonts w:ascii="Tw Cen MT" w:hAnsi="Tw Cen MT"/>
                <w:sz w:val="24"/>
                <w:szCs w:val="24"/>
              </w:rPr>
              <w:t>Gender Focal teachers</w:t>
            </w:r>
          </w:p>
        </w:tc>
        <w:tc>
          <w:tcPr>
            <w:tcW w:w="3697" w:type="dxa"/>
          </w:tcPr>
          <w:p w14:paraId="415317F3" w14:textId="77777777" w:rsidR="00D11C1A" w:rsidRPr="005E65FD" w:rsidRDefault="00D11C1A" w:rsidP="00243455">
            <w:pPr>
              <w:pStyle w:val="Tabellnormal"/>
              <w:rPr>
                <w:rFonts w:ascii="Tw Cen MT" w:hAnsi="Tw Cen MT"/>
                <w:sz w:val="24"/>
                <w:szCs w:val="24"/>
              </w:rPr>
            </w:pPr>
            <w:r w:rsidRPr="005E65FD">
              <w:rPr>
                <w:rFonts w:ascii="Tw Cen MT" w:hAnsi="Tw Cen MT"/>
                <w:sz w:val="24"/>
                <w:szCs w:val="24"/>
              </w:rPr>
              <w:t>Complaint hearing messages for childrens</w:t>
            </w:r>
          </w:p>
        </w:tc>
      </w:tr>
      <w:tr w:rsidR="00D11C1A" w:rsidRPr="005E65FD" w14:paraId="54EE7822" w14:textId="77777777" w:rsidTr="0087069D">
        <w:tc>
          <w:tcPr>
            <w:tcW w:w="2425" w:type="dxa"/>
          </w:tcPr>
          <w:p w14:paraId="143C169F" w14:textId="77777777" w:rsidR="00D11C1A" w:rsidRPr="005E65FD" w:rsidRDefault="00D11C1A" w:rsidP="00243455">
            <w:pPr>
              <w:pStyle w:val="Tabellnormal"/>
              <w:rPr>
                <w:rFonts w:ascii="Tw Cen MT" w:hAnsi="Tw Cen MT"/>
                <w:sz w:val="24"/>
                <w:szCs w:val="24"/>
              </w:rPr>
            </w:pPr>
            <w:r w:rsidRPr="005E65FD">
              <w:rPr>
                <w:rFonts w:ascii="Tw Cen MT" w:hAnsi="Tw Cen MT"/>
                <w:sz w:val="24"/>
                <w:szCs w:val="24"/>
              </w:rPr>
              <w:t>Raincoat</w:t>
            </w:r>
          </w:p>
        </w:tc>
        <w:tc>
          <w:tcPr>
            <w:tcW w:w="1379" w:type="dxa"/>
          </w:tcPr>
          <w:p w14:paraId="603C890F" w14:textId="77777777" w:rsidR="00D11C1A" w:rsidRPr="005E65FD" w:rsidRDefault="00D11C1A" w:rsidP="00243455">
            <w:pPr>
              <w:pStyle w:val="Tabellnormal"/>
              <w:rPr>
                <w:rFonts w:ascii="Tw Cen MT" w:hAnsi="Tw Cen MT"/>
                <w:sz w:val="24"/>
                <w:szCs w:val="24"/>
              </w:rPr>
            </w:pPr>
            <w:r w:rsidRPr="005E65FD">
              <w:rPr>
                <w:rFonts w:ascii="Tw Cen MT" w:hAnsi="Tw Cen MT"/>
                <w:sz w:val="24"/>
                <w:szCs w:val="24"/>
              </w:rPr>
              <w:t>7</w:t>
            </w:r>
          </w:p>
        </w:tc>
        <w:tc>
          <w:tcPr>
            <w:tcW w:w="1946" w:type="dxa"/>
          </w:tcPr>
          <w:p w14:paraId="0D62E03D" w14:textId="77777777" w:rsidR="00D11C1A" w:rsidRPr="005E65FD" w:rsidRDefault="00D11C1A" w:rsidP="00243455">
            <w:pPr>
              <w:pStyle w:val="Tabellnormal"/>
              <w:rPr>
                <w:rFonts w:ascii="Tw Cen MT" w:hAnsi="Tw Cen MT"/>
                <w:sz w:val="24"/>
                <w:szCs w:val="24"/>
              </w:rPr>
            </w:pPr>
            <w:r w:rsidRPr="005E65FD">
              <w:rPr>
                <w:rFonts w:ascii="Tw Cen MT" w:hAnsi="Tw Cen MT"/>
                <w:sz w:val="24"/>
                <w:szCs w:val="24"/>
              </w:rPr>
              <w:t>Project Staffs</w:t>
            </w:r>
          </w:p>
        </w:tc>
        <w:tc>
          <w:tcPr>
            <w:tcW w:w="3697" w:type="dxa"/>
          </w:tcPr>
          <w:p w14:paraId="25414B32" w14:textId="77777777" w:rsidR="00D11C1A" w:rsidRPr="005E65FD" w:rsidRDefault="00D11C1A" w:rsidP="00243455">
            <w:pPr>
              <w:pStyle w:val="Tabellnormal"/>
              <w:rPr>
                <w:rFonts w:ascii="Tw Cen MT" w:hAnsi="Tw Cen MT"/>
                <w:sz w:val="24"/>
                <w:szCs w:val="24"/>
              </w:rPr>
            </w:pPr>
            <w:r w:rsidRPr="005E65FD">
              <w:rPr>
                <w:rFonts w:ascii="Tw Cen MT" w:hAnsi="Tw Cen MT"/>
                <w:sz w:val="24"/>
                <w:szCs w:val="24"/>
              </w:rPr>
              <w:t>Projet name and logo</w:t>
            </w:r>
          </w:p>
        </w:tc>
      </w:tr>
      <w:tr w:rsidR="00D11C1A" w:rsidRPr="005E65FD" w14:paraId="143CCF7B" w14:textId="77777777" w:rsidTr="0087069D">
        <w:tc>
          <w:tcPr>
            <w:tcW w:w="2425" w:type="dxa"/>
          </w:tcPr>
          <w:p w14:paraId="5B838851" w14:textId="77777777" w:rsidR="00D11C1A" w:rsidRPr="005E65FD" w:rsidRDefault="00D11C1A" w:rsidP="00243455">
            <w:pPr>
              <w:pStyle w:val="Tabellnormal"/>
              <w:rPr>
                <w:rFonts w:ascii="Tw Cen MT" w:hAnsi="Tw Cen MT"/>
                <w:sz w:val="24"/>
                <w:szCs w:val="24"/>
              </w:rPr>
            </w:pPr>
            <w:r w:rsidRPr="005E65FD">
              <w:rPr>
                <w:rFonts w:ascii="Tw Cen MT" w:hAnsi="Tw Cen MT"/>
                <w:sz w:val="24"/>
                <w:szCs w:val="24"/>
              </w:rPr>
              <w:t>T-Shirt (Girls child Conference)</w:t>
            </w:r>
          </w:p>
        </w:tc>
        <w:tc>
          <w:tcPr>
            <w:tcW w:w="1379" w:type="dxa"/>
          </w:tcPr>
          <w:p w14:paraId="60116EB4" w14:textId="77777777" w:rsidR="00D11C1A" w:rsidRPr="005E65FD" w:rsidRDefault="00D11C1A" w:rsidP="00243455">
            <w:pPr>
              <w:pStyle w:val="Tabellnormal"/>
              <w:rPr>
                <w:rFonts w:ascii="Tw Cen MT" w:hAnsi="Tw Cen MT"/>
                <w:sz w:val="24"/>
                <w:szCs w:val="24"/>
              </w:rPr>
            </w:pPr>
            <w:r w:rsidRPr="005E65FD">
              <w:rPr>
                <w:rFonts w:ascii="Tw Cen MT" w:hAnsi="Tw Cen MT"/>
                <w:sz w:val="24"/>
                <w:szCs w:val="24"/>
              </w:rPr>
              <w:t>120</w:t>
            </w:r>
          </w:p>
        </w:tc>
        <w:tc>
          <w:tcPr>
            <w:tcW w:w="1946" w:type="dxa"/>
          </w:tcPr>
          <w:p w14:paraId="17D0E315" w14:textId="77777777" w:rsidR="00D11C1A" w:rsidRPr="005E65FD" w:rsidRDefault="00D11C1A" w:rsidP="00243455">
            <w:pPr>
              <w:pStyle w:val="Tabellnormal"/>
              <w:rPr>
                <w:rFonts w:ascii="Tw Cen MT" w:hAnsi="Tw Cen MT"/>
                <w:sz w:val="24"/>
                <w:szCs w:val="24"/>
              </w:rPr>
            </w:pPr>
            <w:r w:rsidRPr="005E65FD">
              <w:rPr>
                <w:rFonts w:ascii="Tw Cen MT" w:hAnsi="Tw Cen MT"/>
                <w:sz w:val="24"/>
                <w:szCs w:val="24"/>
              </w:rPr>
              <w:t>Participants of conference</w:t>
            </w:r>
          </w:p>
        </w:tc>
        <w:tc>
          <w:tcPr>
            <w:tcW w:w="3697" w:type="dxa"/>
          </w:tcPr>
          <w:p w14:paraId="43A4617D" w14:textId="77777777" w:rsidR="00D11C1A" w:rsidRPr="005E65FD" w:rsidRDefault="00D11C1A" w:rsidP="00243455">
            <w:pPr>
              <w:pStyle w:val="Tabellnormal"/>
              <w:rPr>
                <w:rFonts w:ascii="Tw Cen MT" w:hAnsi="Tw Cen MT"/>
                <w:sz w:val="24"/>
                <w:szCs w:val="24"/>
              </w:rPr>
            </w:pPr>
            <w:r w:rsidRPr="005E65FD">
              <w:rPr>
                <w:rFonts w:ascii="Tw Cen MT" w:hAnsi="Tw Cen MT"/>
                <w:sz w:val="24"/>
                <w:szCs w:val="24"/>
              </w:rPr>
              <w:t>Child day slogan and logos</w:t>
            </w:r>
          </w:p>
        </w:tc>
      </w:tr>
    </w:tbl>
    <w:p w14:paraId="7BF057B4" w14:textId="77777777" w:rsidR="00163DED" w:rsidRPr="005E65FD" w:rsidRDefault="00163DED" w:rsidP="00D61A82">
      <w:pPr>
        <w:pStyle w:val="Tabellnormal"/>
        <w:rPr>
          <w:rFonts w:ascii="Tw Cen MT" w:hAnsi="Tw Cen MT"/>
          <w:sz w:val="24"/>
          <w:szCs w:val="24"/>
        </w:rPr>
      </w:pPr>
    </w:p>
    <w:p w14:paraId="4E61932B" w14:textId="12F2C5B9" w:rsidR="00163DED" w:rsidRPr="005E65FD" w:rsidRDefault="00163DED" w:rsidP="00D61A82">
      <w:pPr>
        <w:pStyle w:val="Tabellnormal"/>
        <w:rPr>
          <w:rFonts w:ascii="Tw Cen MT" w:hAnsi="Tw Cen MT"/>
          <w:sz w:val="24"/>
          <w:szCs w:val="24"/>
        </w:rPr>
      </w:pPr>
    </w:p>
    <w:sectPr w:rsidR="00163DED" w:rsidRPr="005E65FD" w:rsidSect="003D3575">
      <w:pgSz w:w="11900" w:h="1682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CD8C" w14:textId="77777777" w:rsidR="008C37AA" w:rsidRDefault="008C37AA" w:rsidP="00DE7B35">
      <w:r>
        <w:separator/>
      </w:r>
    </w:p>
  </w:endnote>
  <w:endnote w:type="continuationSeparator" w:id="0">
    <w:p w14:paraId="4F058E3C" w14:textId="77777777" w:rsidR="008C37AA" w:rsidRDefault="008C37AA" w:rsidP="00DE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1AF5" w14:textId="77777777" w:rsidR="00315EA8" w:rsidRDefault="00315EA8" w:rsidP="001044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68E3AD" w14:textId="77777777" w:rsidR="00315EA8" w:rsidRDefault="00315EA8" w:rsidP="00D61A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2DF4" w14:textId="77777777" w:rsidR="00315EA8" w:rsidRDefault="00315EA8" w:rsidP="001044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4EF1">
      <w:rPr>
        <w:rStyle w:val="PageNumber"/>
        <w:noProof/>
      </w:rPr>
      <w:t>1</w:t>
    </w:r>
    <w:r>
      <w:rPr>
        <w:rStyle w:val="PageNumber"/>
      </w:rPr>
      <w:fldChar w:fldCharType="end"/>
    </w:r>
  </w:p>
  <w:p w14:paraId="0F78B579" w14:textId="77777777" w:rsidR="00315EA8" w:rsidRDefault="00315EA8" w:rsidP="00D61A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8412" w14:textId="77777777" w:rsidR="008C37AA" w:rsidRDefault="008C37AA" w:rsidP="00DE7B35">
      <w:r>
        <w:separator/>
      </w:r>
    </w:p>
  </w:footnote>
  <w:footnote w:type="continuationSeparator" w:id="0">
    <w:p w14:paraId="32929463" w14:textId="77777777" w:rsidR="008C37AA" w:rsidRDefault="008C37AA" w:rsidP="00DE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2F75" w14:textId="77777777" w:rsidR="00315EA8" w:rsidRDefault="00315EA8">
    <w:pPr>
      <w:pStyle w:val="Header"/>
    </w:pPr>
    <w:r>
      <w:rPr>
        <w:noProof/>
        <w:lang w:val="en-US" w:bidi="ne-NP"/>
      </w:rPr>
      <w:drawing>
        <wp:inline distT="0" distB="0" distL="0" distR="0" wp14:anchorId="75E38F15" wp14:editId="35F5111D">
          <wp:extent cx="1533525" cy="64015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687" cy="63980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FB39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25pt;height:11.25pt;visibility:visible;mso-wrap-style:square">
            <v:imagedata r:id="rId1" o:title="msoDE30"/>
          </v:shape>
        </w:pict>
      </mc:Choice>
      <mc:Fallback>
        <w:drawing>
          <wp:inline distT="0" distB="0" distL="0" distR="0" wp14:anchorId="32620911" wp14:editId="7602986E">
            <wp:extent cx="142875" cy="142875"/>
            <wp:effectExtent l="0" t="0" r="0" b="0"/>
            <wp:docPr id="1562755858" name="Picture 1" descr="C:\Users\tpand\AppData\Local\Temp\msoDE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37463" name="Picture 1447837463" descr="C:\Users\tpand\AppData\Local\Temp\msoDE30.tmp"/>
                    <pic:cNvPicPr/>
                  </pic:nvPicPr>
                  <pic:blipFill>
                    <a:blip r:embed="rId2"/>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00267E4"/>
    <w:multiLevelType w:val="hybridMultilevel"/>
    <w:tmpl w:val="E3AA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12922"/>
    <w:multiLevelType w:val="hybridMultilevel"/>
    <w:tmpl w:val="63EE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94278"/>
    <w:multiLevelType w:val="hybridMultilevel"/>
    <w:tmpl w:val="4ECA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1259A"/>
    <w:multiLevelType w:val="hybridMultilevel"/>
    <w:tmpl w:val="9C2C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33F97"/>
    <w:multiLevelType w:val="hybridMultilevel"/>
    <w:tmpl w:val="CFFEFEC8"/>
    <w:lvl w:ilvl="0" w:tplc="04090001">
      <w:start w:val="1"/>
      <w:numFmt w:val="bullet"/>
      <w:lvlText w:val=""/>
      <w:lvlJc w:val="left"/>
      <w:pPr>
        <w:ind w:left="339" w:hanging="360"/>
      </w:pPr>
      <w:rPr>
        <w:rFonts w:ascii="Symbol" w:hAnsi="Symbol" w:hint="default"/>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5" w15:restartNumberingAfterBreak="0">
    <w:nsid w:val="09A40A39"/>
    <w:multiLevelType w:val="hybridMultilevel"/>
    <w:tmpl w:val="B0461DD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7E00C4"/>
    <w:multiLevelType w:val="hybridMultilevel"/>
    <w:tmpl w:val="212C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93650"/>
    <w:multiLevelType w:val="hybridMultilevel"/>
    <w:tmpl w:val="A2F8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C3500B"/>
    <w:multiLevelType w:val="multilevel"/>
    <w:tmpl w:val="1D06CF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0D2867AF"/>
    <w:multiLevelType w:val="hybridMultilevel"/>
    <w:tmpl w:val="FBEE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94CB5"/>
    <w:multiLevelType w:val="multilevel"/>
    <w:tmpl w:val="E472A0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0F305EB9"/>
    <w:multiLevelType w:val="hybridMultilevel"/>
    <w:tmpl w:val="325C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13CE1"/>
    <w:multiLevelType w:val="hybridMultilevel"/>
    <w:tmpl w:val="9842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747752"/>
    <w:multiLevelType w:val="hybridMultilevel"/>
    <w:tmpl w:val="C036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E81C50"/>
    <w:multiLevelType w:val="multilevel"/>
    <w:tmpl w:val="BC662C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12515C52"/>
    <w:multiLevelType w:val="hybridMultilevel"/>
    <w:tmpl w:val="E110C2D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137E69B9"/>
    <w:multiLevelType w:val="hybridMultilevel"/>
    <w:tmpl w:val="004E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393675"/>
    <w:multiLevelType w:val="multilevel"/>
    <w:tmpl w:val="E9ECBC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16DF2C02"/>
    <w:multiLevelType w:val="hybridMultilevel"/>
    <w:tmpl w:val="5D4EE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680F73"/>
    <w:multiLevelType w:val="hybridMultilevel"/>
    <w:tmpl w:val="E798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4F3AB0"/>
    <w:multiLevelType w:val="multilevel"/>
    <w:tmpl w:val="7F403F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22B23DE3"/>
    <w:multiLevelType w:val="hybridMultilevel"/>
    <w:tmpl w:val="FA74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983630"/>
    <w:multiLevelType w:val="hybridMultilevel"/>
    <w:tmpl w:val="370C361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3" w15:restartNumberingAfterBreak="0">
    <w:nsid w:val="23EE11BE"/>
    <w:multiLevelType w:val="hybridMultilevel"/>
    <w:tmpl w:val="AD98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03360E"/>
    <w:multiLevelType w:val="hybridMultilevel"/>
    <w:tmpl w:val="8E06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0D2050"/>
    <w:multiLevelType w:val="hybridMultilevel"/>
    <w:tmpl w:val="9B96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9C6DE7"/>
    <w:multiLevelType w:val="multilevel"/>
    <w:tmpl w:val="2506A3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26F532CA"/>
    <w:multiLevelType w:val="multilevel"/>
    <w:tmpl w:val="534264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2D322154"/>
    <w:multiLevelType w:val="hybridMultilevel"/>
    <w:tmpl w:val="8E642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7FA4"/>
    <w:multiLevelType w:val="multilevel"/>
    <w:tmpl w:val="0218B3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2FD11295"/>
    <w:multiLevelType w:val="hybridMultilevel"/>
    <w:tmpl w:val="09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FE5E06"/>
    <w:multiLevelType w:val="hybridMultilevel"/>
    <w:tmpl w:val="98CE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EB1BD6"/>
    <w:multiLevelType w:val="hybridMultilevel"/>
    <w:tmpl w:val="15BC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642AEA"/>
    <w:multiLevelType w:val="hybridMultilevel"/>
    <w:tmpl w:val="64F2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E56CAC"/>
    <w:multiLevelType w:val="hybridMultilevel"/>
    <w:tmpl w:val="B746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1B02D4"/>
    <w:multiLevelType w:val="hybridMultilevel"/>
    <w:tmpl w:val="3E18975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69649C8"/>
    <w:multiLevelType w:val="hybridMultilevel"/>
    <w:tmpl w:val="8F40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6E6C1A"/>
    <w:multiLevelType w:val="multilevel"/>
    <w:tmpl w:val="DE9EF4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15:restartNumberingAfterBreak="0">
    <w:nsid w:val="3D3017DB"/>
    <w:multiLevelType w:val="hybridMultilevel"/>
    <w:tmpl w:val="FE92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B660B2"/>
    <w:multiLevelType w:val="hybridMultilevel"/>
    <w:tmpl w:val="94B6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412580"/>
    <w:multiLevelType w:val="hybridMultilevel"/>
    <w:tmpl w:val="BE740B7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1EA75BD"/>
    <w:multiLevelType w:val="hybridMultilevel"/>
    <w:tmpl w:val="742AF2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2A876FA"/>
    <w:multiLevelType w:val="hybridMultilevel"/>
    <w:tmpl w:val="69E0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AC7AC3"/>
    <w:multiLevelType w:val="hybridMultilevel"/>
    <w:tmpl w:val="BA40ADB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3E30C5E"/>
    <w:multiLevelType w:val="hybridMultilevel"/>
    <w:tmpl w:val="6D4A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46642B"/>
    <w:multiLevelType w:val="hybridMultilevel"/>
    <w:tmpl w:val="343A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3E33C4"/>
    <w:multiLevelType w:val="multilevel"/>
    <w:tmpl w:val="39F870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7" w15:restartNumberingAfterBreak="0">
    <w:nsid w:val="4A515C0F"/>
    <w:multiLevelType w:val="hybridMultilevel"/>
    <w:tmpl w:val="C03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333469"/>
    <w:multiLevelType w:val="multilevel"/>
    <w:tmpl w:val="D4705D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9" w15:restartNumberingAfterBreak="0">
    <w:nsid w:val="4E9D294D"/>
    <w:multiLevelType w:val="hybridMultilevel"/>
    <w:tmpl w:val="5FB2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4F6D02"/>
    <w:multiLevelType w:val="hybridMultilevel"/>
    <w:tmpl w:val="FE38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62022B"/>
    <w:multiLevelType w:val="multilevel"/>
    <w:tmpl w:val="AF18BC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2" w15:restartNumberingAfterBreak="0">
    <w:nsid w:val="552D6A06"/>
    <w:multiLevelType w:val="hybridMultilevel"/>
    <w:tmpl w:val="5EDE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6A76E2"/>
    <w:multiLevelType w:val="hybridMultilevel"/>
    <w:tmpl w:val="93A81A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DD2A9C"/>
    <w:multiLevelType w:val="hybridMultilevel"/>
    <w:tmpl w:val="E9F2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912408"/>
    <w:multiLevelType w:val="hybridMultilevel"/>
    <w:tmpl w:val="C3DA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DB2F09"/>
    <w:multiLevelType w:val="hybridMultilevel"/>
    <w:tmpl w:val="7336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FB7039"/>
    <w:multiLevelType w:val="multilevel"/>
    <w:tmpl w:val="18168A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8" w15:restartNumberingAfterBreak="0">
    <w:nsid w:val="618A24E3"/>
    <w:multiLevelType w:val="hybridMultilevel"/>
    <w:tmpl w:val="BD1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B90157"/>
    <w:multiLevelType w:val="multilevel"/>
    <w:tmpl w:val="23AA7B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0" w15:restartNumberingAfterBreak="0">
    <w:nsid w:val="6C1246F9"/>
    <w:multiLevelType w:val="hybridMultilevel"/>
    <w:tmpl w:val="13CC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9107F7"/>
    <w:multiLevelType w:val="hybridMultilevel"/>
    <w:tmpl w:val="6B2C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362A5A"/>
    <w:multiLevelType w:val="hybridMultilevel"/>
    <w:tmpl w:val="35F0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6063FE"/>
    <w:multiLevelType w:val="multilevel"/>
    <w:tmpl w:val="B470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8572BC"/>
    <w:multiLevelType w:val="hybridMultilevel"/>
    <w:tmpl w:val="B0BE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144985"/>
    <w:multiLevelType w:val="hybridMultilevel"/>
    <w:tmpl w:val="1A68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5652C7"/>
    <w:multiLevelType w:val="hybridMultilevel"/>
    <w:tmpl w:val="8E36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86643F"/>
    <w:multiLevelType w:val="hybridMultilevel"/>
    <w:tmpl w:val="25A8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207EBE"/>
    <w:multiLevelType w:val="hybridMultilevel"/>
    <w:tmpl w:val="1394922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3710193"/>
    <w:multiLevelType w:val="hybridMultilevel"/>
    <w:tmpl w:val="26B8B1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4E2094"/>
    <w:multiLevelType w:val="hybridMultilevel"/>
    <w:tmpl w:val="D1CC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FB0AD1"/>
    <w:multiLevelType w:val="hybridMultilevel"/>
    <w:tmpl w:val="5476AD7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82F0160"/>
    <w:multiLevelType w:val="hybridMultilevel"/>
    <w:tmpl w:val="F0D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5C5930"/>
    <w:multiLevelType w:val="hybridMultilevel"/>
    <w:tmpl w:val="40C0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E80038"/>
    <w:multiLevelType w:val="hybridMultilevel"/>
    <w:tmpl w:val="6646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7336F3"/>
    <w:multiLevelType w:val="hybridMultilevel"/>
    <w:tmpl w:val="860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303322">
    <w:abstractNumId w:val="28"/>
  </w:num>
  <w:num w:numId="2" w16cid:durableId="528642279">
    <w:abstractNumId w:val="4"/>
  </w:num>
  <w:num w:numId="3" w16cid:durableId="1761099043">
    <w:abstractNumId w:val="63"/>
  </w:num>
  <w:num w:numId="4" w16cid:durableId="922567222">
    <w:abstractNumId w:val="18"/>
  </w:num>
  <w:num w:numId="5" w16cid:durableId="1400593231">
    <w:abstractNumId w:val="55"/>
  </w:num>
  <w:num w:numId="6" w16cid:durableId="1001853146">
    <w:abstractNumId w:val="50"/>
  </w:num>
  <w:num w:numId="7" w16cid:durableId="11684012">
    <w:abstractNumId w:val="24"/>
  </w:num>
  <w:num w:numId="8" w16cid:durableId="1647666057">
    <w:abstractNumId w:val="31"/>
  </w:num>
  <w:num w:numId="9" w16cid:durableId="1605923727">
    <w:abstractNumId w:val="9"/>
  </w:num>
  <w:num w:numId="10" w16cid:durableId="1442649946">
    <w:abstractNumId w:val="66"/>
  </w:num>
  <w:num w:numId="11" w16cid:durableId="2117408882">
    <w:abstractNumId w:val="7"/>
  </w:num>
  <w:num w:numId="12" w16cid:durableId="2109083489">
    <w:abstractNumId w:val="58"/>
  </w:num>
  <w:num w:numId="13" w16cid:durableId="417212791">
    <w:abstractNumId w:val="72"/>
  </w:num>
  <w:num w:numId="14" w16cid:durableId="824273899">
    <w:abstractNumId w:val="39"/>
  </w:num>
  <w:num w:numId="15" w16cid:durableId="1843085378">
    <w:abstractNumId w:val="64"/>
  </w:num>
  <w:num w:numId="16" w16cid:durableId="2068452912">
    <w:abstractNumId w:val="32"/>
  </w:num>
  <w:num w:numId="17" w16cid:durableId="938946512">
    <w:abstractNumId w:val="47"/>
  </w:num>
  <w:num w:numId="18" w16cid:durableId="197009851">
    <w:abstractNumId w:val="44"/>
  </w:num>
  <w:num w:numId="19" w16cid:durableId="1634096797">
    <w:abstractNumId w:val="45"/>
  </w:num>
  <w:num w:numId="20" w16cid:durableId="102195308">
    <w:abstractNumId w:val="30"/>
  </w:num>
  <w:num w:numId="21" w16cid:durableId="1712530095">
    <w:abstractNumId w:val="15"/>
  </w:num>
  <w:num w:numId="22" w16cid:durableId="1174800741">
    <w:abstractNumId w:val="19"/>
  </w:num>
  <w:num w:numId="23" w16cid:durableId="613905962">
    <w:abstractNumId w:val="74"/>
  </w:num>
  <w:num w:numId="24" w16cid:durableId="1527477402">
    <w:abstractNumId w:val="73"/>
  </w:num>
  <w:num w:numId="25" w16cid:durableId="1954748269">
    <w:abstractNumId w:val="34"/>
  </w:num>
  <w:num w:numId="26" w16cid:durableId="1051806786">
    <w:abstractNumId w:val="0"/>
  </w:num>
  <w:num w:numId="27" w16cid:durableId="455953900">
    <w:abstractNumId w:val="54"/>
  </w:num>
  <w:num w:numId="28" w16cid:durableId="1967465816">
    <w:abstractNumId w:val="56"/>
  </w:num>
  <w:num w:numId="29" w16cid:durableId="854881695">
    <w:abstractNumId w:val="60"/>
  </w:num>
  <w:num w:numId="30" w16cid:durableId="1083407469">
    <w:abstractNumId w:val="22"/>
  </w:num>
  <w:num w:numId="31" w16cid:durableId="1637640573">
    <w:abstractNumId w:val="12"/>
  </w:num>
  <w:num w:numId="32" w16cid:durableId="1992516829">
    <w:abstractNumId w:val="11"/>
  </w:num>
  <w:num w:numId="33" w16cid:durableId="683749111">
    <w:abstractNumId w:val="25"/>
  </w:num>
  <w:num w:numId="34" w16cid:durableId="1774940035">
    <w:abstractNumId w:val="52"/>
  </w:num>
  <w:num w:numId="35" w16cid:durableId="475609633">
    <w:abstractNumId w:val="14"/>
  </w:num>
  <w:num w:numId="36" w16cid:durableId="1278217754">
    <w:abstractNumId w:val="65"/>
  </w:num>
  <w:num w:numId="37" w16cid:durableId="862330403">
    <w:abstractNumId w:val="21"/>
  </w:num>
  <w:num w:numId="38" w16cid:durableId="2071803023">
    <w:abstractNumId w:val="29"/>
  </w:num>
  <w:num w:numId="39" w16cid:durableId="1292050580">
    <w:abstractNumId w:val="36"/>
  </w:num>
  <w:num w:numId="40" w16cid:durableId="170225001">
    <w:abstractNumId w:val="37"/>
  </w:num>
  <w:num w:numId="41" w16cid:durableId="89663253">
    <w:abstractNumId w:val="27"/>
  </w:num>
  <w:num w:numId="42" w16cid:durableId="1701128547">
    <w:abstractNumId w:val="10"/>
  </w:num>
  <w:num w:numId="43" w16cid:durableId="1536842585">
    <w:abstractNumId w:val="20"/>
  </w:num>
  <w:num w:numId="44" w16cid:durableId="1270233964">
    <w:abstractNumId w:val="26"/>
  </w:num>
  <w:num w:numId="45" w16cid:durableId="284507083">
    <w:abstractNumId w:val="48"/>
  </w:num>
  <w:num w:numId="46" w16cid:durableId="1425146645">
    <w:abstractNumId w:val="51"/>
  </w:num>
  <w:num w:numId="47" w16cid:durableId="1681615262">
    <w:abstractNumId w:val="46"/>
  </w:num>
  <w:num w:numId="48" w16cid:durableId="1253245763">
    <w:abstractNumId w:val="16"/>
  </w:num>
  <w:num w:numId="49" w16cid:durableId="1419861484">
    <w:abstractNumId w:val="59"/>
  </w:num>
  <w:num w:numId="50" w16cid:durableId="579678533">
    <w:abstractNumId w:val="70"/>
  </w:num>
  <w:num w:numId="51" w16cid:durableId="743793536">
    <w:abstractNumId w:val="57"/>
  </w:num>
  <w:num w:numId="52" w16cid:durableId="1855193296">
    <w:abstractNumId w:val="67"/>
  </w:num>
  <w:num w:numId="53" w16cid:durableId="882638986">
    <w:abstractNumId w:val="23"/>
  </w:num>
  <w:num w:numId="54" w16cid:durableId="1851065868">
    <w:abstractNumId w:val="33"/>
  </w:num>
  <w:num w:numId="55" w16cid:durableId="594099025">
    <w:abstractNumId w:val="17"/>
  </w:num>
  <w:num w:numId="56" w16cid:durableId="1093163304">
    <w:abstractNumId w:val="13"/>
  </w:num>
  <w:num w:numId="57" w16cid:durableId="2130391967">
    <w:abstractNumId w:val="8"/>
  </w:num>
  <w:num w:numId="58" w16cid:durableId="2112502897">
    <w:abstractNumId w:val="62"/>
  </w:num>
  <w:num w:numId="59" w16cid:durableId="776482988">
    <w:abstractNumId w:val="75"/>
  </w:num>
  <w:num w:numId="60" w16cid:durableId="1356886281">
    <w:abstractNumId w:val="35"/>
  </w:num>
  <w:num w:numId="61" w16cid:durableId="363755160">
    <w:abstractNumId w:val="69"/>
  </w:num>
  <w:num w:numId="62" w16cid:durableId="619381450">
    <w:abstractNumId w:val="41"/>
  </w:num>
  <w:num w:numId="63" w16cid:durableId="1856534712">
    <w:abstractNumId w:val="6"/>
  </w:num>
  <w:num w:numId="64" w16cid:durableId="2010710956">
    <w:abstractNumId w:val="3"/>
  </w:num>
  <w:num w:numId="65" w16cid:durableId="1026297308">
    <w:abstractNumId w:val="68"/>
  </w:num>
  <w:num w:numId="66" w16cid:durableId="1143351833">
    <w:abstractNumId w:val="49"/>
  </w:num>
  <w:num w:numId="67" w16cid:durableId="1649287162">
    <w:abstractNumId w:val="71"/>
  </w:num>
  <w:num w:numId="68" w16cid:durableId="403332131">
    <w:abstractNumId w:val="1"/>
  </w:num>
  <w:num w:numId="69" w16cid:durableId="574976826">
    <w:abstractNumId w:val="40"/>
  </w:num>
  <w:num w:numId="70" w16cid:durableId="344601300">
    <w:abstractNumId w:val="38"/>
  </w:num>
  <w:num w:numId="71" w16cid:durableId="1392269389">
    <w:abstractNumId w:val="43"/>
  </w:num>
  <w:num w:numId="72" w16cid:durableId="419915162">
    <w:abstractNumId w:val="2"/>
  </w:num>
  <w:num w:numId="73" w16cid:durableId="302277395">
    <w:abstractNumId w:val="5"/>
  </w:num>
  <w:num w:numId="74" w16cid:durableId="177621499">
    <w:abstractNumId w:val="61"/>
  </w:num>
  <w:num w:numId="75" w16cid:durableId="1420058748">
    <w:abstractNumId w:val="42"/>
  </w:num>
  <w:num w:numId="76" w16cid:durableId="1569152321">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1803"/>
    <w:rsid w:val="00000E54"/>
    <w:rsid w:val="00001C48"/>
    <w:rsid w:val="00001EBF"/>
    <w:rsid w:val="00003542"/>
    <w:rsid w:val="00003D0B"/>
    <w:rsid w:val="00003DB8"/>
    <w:rsid w:val="00003DDC"/>
    <w:rsid w:val="000063D7"/>
    <w:rsid w:val="00007095"/>
    <w:rsid w:val="000072DA"/>
    <w:rsid w:val="00007FAB"/>
    <w:rsid w:val="0001021D"/>
    <w:rsid w:val="00010B65"/>
    <w:rsid w:val="00010CDC"/>
    <w:rsid w:val="0001193F"/>
    <w:rsid w:val="0001385D"/>
    <w:rsid w:val="000151A5"/>
    <w:rsid w:val="0001555A"/>
    <w:rsid w:val="00015670"/>
    <w:rsid w:val="00015831"/>
    <w:rsid w:val="00015EDF"/>
    <w:rsid w:val="00016F22"/>
    <w:rsid w:val="000171E3"/>
    <w:rsid w:val="00017E81"/>
    <w:rsid w:val="00017E88"/>
    <w:rsid w:val="000216E7"/>
    <w:rsid w:val="000217CC"/>
    <w:rsid w:val="000219E3"/>
    <w:rsid w:val="00021FB6"/>
    <w:rsid w:val="00022BA3"/>
    <w:rsid w:val="00022D22"/>
    <w:rsid w:val="00022E5A"/>
    <w:rsid w:val="00023650"/>
    <w:rsid w:val="00023FD3"/>
    <w:rsid w:val="00024105"/>
    <w:rsid w:val="00024E29"/>
    <w:rsid w:val="00025447"/>
    <w:rsid w:val="00027316"/>
    <w:rsid w:val="00027D9A"/>
    <w:rsid w:val="0003006E"/>
    <w:rsid w:val="000307EA"/>
    <w:rsid w:val="00031999"/>
    <w:rsid w:val="00031C4E"/>
    <w:rsid w:val="000320F8"/>
    <w:rsid w:val="00032CDC"/>
    <w:rsid w:val="00033496"/>
    <w:rsid w:val="00033E70"/>
    <w:rsid w:val="00034601"/>
    <w:rsid w:val="000349B4"/>
    <w:rsid w:val="00036299"/>
    <w:rsid w:val="0003658B"/>
    <w:rsid w:val="00036D9E"/>
    <w:rsid w:val="00037E09"/>
    <w:rsid w:val="00040C2E"/>
    <w:rsid w:val="00042C08"/>
    <w:rsid w:val="00043B36"/>
    <w:rsid w:val="00043ECE"/>
    <w:rsid w:val="00043EE6"/>
    <w:rsid w:val="000440FF"/>
    <w:rsid w:val="0004418A"/>
    <w:rsid w:val="0004468D"/>
    <w:rsid w:val="000457C3"/>
    <w:rsid w:val="0004644F"/>
    <w:rsid w:val="00046ADD"/>
    <w:rsid w:val="00046B6A"/>
    <w:rsid w:val="00046F02"/>
    <w:rsid w:val="00050809"/>
    <w:rsid w:val="00050B39"/>
    <w:rsid w:val="00050D27"/>
    <w:rsid w:val="00051105"/>
    <w:rsid w:val="00051B0D"/>
    <w:rsid w:val="00051EFA"/>
    <w:rsid w:val="00052B79"/>
    <w:rsid w:val="00052C3D"/>
    <w:rsid w:val="00053022"/>
    <w:rsid w:val="00053293"/>
    <w:rsid w:val="00053B78"/>
    <w:rsid w:val="0005482E"/>
    <w:rsid w:val="00055431"/>
    <w:rsid w:val="000560E5"/>
    <w:rsid w:val="00061209"/>
    <w:rsid w:val="000614D9"/>
    <w:rsid w:val="0006183B"/>
    <w:rsid w:val="000619D2"/>
    <w:rsid w:val="00062AAD"/>
    <w:rsid w:val="00063046"/>
    <w:rsid w:val="00063112"/>
    <w:rsid w:val="00063901"/>
    <w:rsid w:val="00064C4B"/>
    <w:rsid w:val="000655A4"/>
    <w:rsid w:val="000657CA"/>
    <w:rsid w:val="00065E8D"/>
    <w:rsid w:val="000677F8"/>
    <w:rsid w:val="0006790E"/>
    <w:rsid w:val="00070657"/>
    <w:rsid w:val="00070AF1"/>
    <w:rsid w:val="00070E12"/>
    <w:rsid w:val="0007174D"/>
    <w:rsid w:val="00071A29"/>
    <w:rsid w:val="000730C7"/>
    <w:rsid w:val="00075294"/>
    <w:rsid w:val="000758A6"/>
    <w:rsid w:val="000762E9"/>
    <w:rsid w:val="00076983"/>
    <w:rsid w:val="00076C39"/>
    <w:rsid w:val="00077E4C"/>
    <w:rsid w:val="00077F87"/>
    <w:rsid w:val="000801A6"/>
    <w:rsid w:val="000803DC"/>
    <w:rsid w:val="00081A38"/>
    <w:rsid w:val="000829A0"/>
    <w:rsid w:val="00082AB8"/>
    <w:rsid w:val="00084647"/>
    <w:rsid w:val="000847ED"/>
    <w:rsid w:val="000848B8"/>
    <w:rsid w:val="00085546"/>
    <w:rsid w:val="00086D11"/>
    <w:rsid w:val="000877DC"/>
    <w:rsid w:val="00090692"/>
    <w:rsid w:val="00091047"/>
    <w:rsid w:val="000911D6"/>
    <w:rsid w:val="00091233"/>
    <w:rsid w:val="0009151A"/>
    <w:rsid w:val="00091700"/>
    <w:rsid w:val="00093AA2"/>
    <w:rsid w:val="00094551"/>
    <w:rsid w:val="000949C2"/>
    <w:rsid w:val="00095A2B"/>
    <w:rsid w:val="000967EB"/>
    <w:rsid w:val="00096BFE"/>
    <w:rsid w:val="00097923"/>
    <w:rsid w:val="00097F82"/>
    <w:rsid w:val="000A047E"/>
    <w:rsid w:val="000A0736"/>
    <w:rsid w:val="000A080A"/>
    <w:rsid w:val="000A2D31"/>
    <w:rsid w:val="000A3BF8"/>
    <w:rsid w:val="000A4910"/>
    <w:rsid w:val="000A5269"/>
    <w:rsid w:val="000A735D"/>
    <w:rsid w:val="000A7C87"/>
    <w:rsid w:val="000B03FA"/>
    <w:rsid w:val="000B1707"/>
    <w:rsid w:val="000B1A96"/>
    <w:rsid w:val="000B21BE"/>
    <w:rsid w:val="000B3C33"/>
    <w:rsid w:val="000B4201"/>
    <w:rsid w:val="000B6478"/>
    <w:rsid w:val="000B65D2"/>
    <w:rsid w:val="000B67A2"/>
    <w:rsid w:val="000B689A"/>
    <w:rsid w:val="000B6EA5"/>
    <w:rsid w:val="000B71E2"/>
    <w:rsid w:val="000B7207"/>
    <w:rsid w:val="000C2735"/>
    <w:rsid w:val="000C294D"/>
    <w:rsid w:val="000C33E2"/>
    <w:rsid w:val="000C459E"/>
    <w:rsid w:val="000C56E3"/>
    <w:rsid w:val="000C600D"/>
    <w:rsid w:val="000C6C0B"/>
    <w:rsid w:val="000C6C57"/>
    <w:rsid w:val="000C765E"/>
    <w:rsid w:val="000C77E7"/>
    <w:rsid w:val="000C7872"/>
    <w:rsid w:val="000D05D6"/>
    <w:rsid w:val="000D10EB"/>
    <w:rsid w:val="000D14D0"/>
    <w:rsid w:val="000D360D"/>
    <w:rsid w:val="000D383B"/>
    <w:rsid w:val="000D3A4C"/>
    <w:rsid w:val="000D43D9"/>
    <w:rsid w:val="000D4410"/>
    <w:rsid w:val="000D45B1"/>
    <w:rsid w:val="000D5015"/>
    <w:rsid w:val="000D56E4"/>
    <w:rsid w:val="000D5921"/>
    <w:rsid w:val="000D6DBB"/>
    <w:rsid w:val="000D6EE7"/>
    <w:rsid w:val="000D7185"/>
    <w:rsid w:val="000E05D2"/>
    <w:rsid w:val="000E0C1B"/>
    <w:rsid w:val="000E3B8E"/>
    <w:rsid w:val="000E3D5F"/>
    <w:rsid w:val="000E4CA5"/>
    <w:rsid w:val="000E4DC8"/>
    <w:rsid w:val="000E591D"/>
    <w:rsid w:val="000E5DD8"/>
    <w:rsid w:val="000E63A7"/>
    <w:rsid w:val="000E7836"/>
    <w:rsid w:val="000F0DAD"/>
    <w:rsid w:val="000F24A5"/>
    <w:rsid w:val="000F25D8"/>
    <w:rsid w:val="000F34D0"/>
    <w:rsid w:val="000F35EA"/>
    <w:rsid w:val="000F5A85"/>
    <w:rsid w:val="000F6467"/>
    <w:rsid w:val="000F6F2B"/>
    <w:rsid w:val="000F78D5"/>
    <w:rsid w:val="00100044"/>
    <w:rsid w:val="00100304"/>
    <w:rsid w:val="001006D3"/>
    <w:rsid w:val="00100EF0"/>
    <w:rsid w:val="00102E4D"/>
    <w:rsid w:val="0010331E"/>
    <w:rsid w:val="00103587"/>
    <w:rsid w:val="00103D45"/>
    <w:rsid w:val="001044F8"/>
    <w:rsid w:val="0010452A"/>
    <w:rsid w:val="001046B4"/>
    <w:rsid w:val="00104A08"/>
    <w:rsid w:val="00104A50"/>
    <w:rsid w:val="00104C1C"/>
    <w:rsid w:val="00104E33"/>
    <w:rsid w:val="00105A65"/>
    <w:rsid w:val="00107623"/>
    <w:rsid w:val="00110AD4"/>
    <w:rsid w:val="00111374"/>
    <w:rsid w:val="001116E3"/>
    <w:rsid w:val="00114ED7"/>
    <w:rsid w:val="001159BC"/>
    <w:rsid w:val="00115DD1"/>
    <w:rsid w:val="0011653E"/>
    <w:rsid w:val="0011680C"/>
    <w:rsid w:val="00117505"/>
    <w:rsid w:val="00117ACA"/>
    <w:rsid w:val="001207B4"/>
    <w:rsid w:val="001207CB"/>
    <w:rsid w:val="00121A29"/>
    <w:rsid w:val="001228E3"/>
    <w:rsid w:val="00122F70"/>
    <w:rsid w:val="001232BC"/>
    <w:rsid w:val="00123612"/>
    <w:rsid w:val="001255FD"/>
    <w:rsid w:val="00125845"/>
    <w:rsid w:val="00125E88"/>
    <w:rsid w:val="00125EDC"/>
    <w:rsid w:val="00126563"/>
    <w:rsid w:val="00126A22"/>
    <w:rsid w:val="00126BC0"/>
    <w:rsid w:val="00126C15"/>
    <w:rsid w:val="00127555"/>
    <w:rsid w:val="001278B1"/>
    <w:rsid w:val="00127E16"/>
    <w:rsid w:val="00130529"/>
    <w:rsid w:val="00130CCF"/>
    <w:rsid w:val="001319F7"/>
    <w:rsid w:val="00131B11"/>
    <w:rsid w:val="00132E9E"/>
    <w:rsid w:val="0013321A"/>
    <w:rsid w:val="00135223"/>
    <w:rsid w:val="00135365"/>
    <w:rsid w:val="001356A8"/>
    <w:rsid w:val="00135A26"/>
    <w:rsid w:val="001361C4"/>
    <w:rsid w:val="00136A65"/>
    <w:rsid w:val="001372D0"/>
    <w:rsid w:val="0013765F"/>
    <w:rsid w:val="00137BEA"/>
    <w:rsid w:val="00137C59"/>
    <w:rsid w:val="00137E7B"/>
    <w:rsid w:val="00137F8E"/>
    <w:rsid w:val="001403AE"/>
    <w:rsid w:val="0014044E"/>
    <w:rsid w:val="00141BC4"/>
    <w:rsid w:val="00142BC9"/>
    <w:rsid w:val="00142DA5"/>
    <w:rsid w:val="00143948"/>
    <w:rsid w:val="00145BE1"/>
    <w:rsid w:val="001467A1"/>
    <w:rsid w:val="00146B10"/>
    <w:rsid w:val="00146CD4"/>
    <w:rsid w:val="001473CD"/>
    <w:rsid w:val="00150C06"/>
    <w:rsid w:val="00152499"/>
    <w:rsid w:val="001536CC"/>
    <w:rsid w:val="0015370F"/>
    <w:rsid w:val="001547E2"/>
    <w:rsid w:val="00155832"/>
    <w:rsid w:val="00156506"/>
    <w:rsid w:val="00156831"/>
    <w:rsid w:val="00157BF0"/>
    <w:rsid w:val="00157E86"/>
    <w:rsid w:val="001606F7"/>
    <w:rsid w:val="0016126D"/>
    <w:rsid w:val="00161808"/>
    <w:rsid w:val="001619B9"/>
    <w:rsid w:val="0016292C"/>
    <w:rsid w:val="00163765"/>
    <w:rsid w:val="00163D32"/>
    <w:rsid w:val="00163DED"/>
    <w:rsid w:val="00164700"/>
    <w:rsid w:val="001648DE"/>
    <w:rsid w:val="0016648C"/>
    <w:rsid w:val="00167241"/>
    <w:rsid w:val="00170688"/>
    <w:rsid w:val="001727DF"/>
    <w:rsid w:val="00172A3E"/>
    <w:rsid w:val="00172B01"/>
    <w:rsid w:val="0017351E"/>
    <w:rsid w:val="00173B0A"/>
    <w:rsid w:val="001745FC"/>
    <w:rsid w:val="001746FD"/>
    <w:rsid w:val="001754A2"/>
    <w:rsid w:val="001754E3"/>
    <w:rsid w:val="0017580C"/>
    <w:rsid w:val="00175B21"/>
    <w:rsid w:val="00175B53"/>
    <w:rsid w:val="00176460"/>
    <w:rsid w:val="001764F5"/>
    <w:rsid w:val="00177F2B"/>
    <w:rsid w:val="001808AE"/>
    <w:rsid w:val="0018111B"/>
    <w:rsid w:val="0018115A"/>
    <w:rsid w:val="00182C22"/>
    <w:rsid w:val="00182CD1"/>
    <w:rsid w:val="00184E46"/>
    <w:rsid w:val="001853A2"/>
    <w:rsid w:val="00185AAE"/>
    <w:rsid w:val="00185FD1"/>
    <w:rsid w:val="001866AC"/>
    <w:rsid w:val="00186E47"/>
    <w:rsid w:val="001903EB"/>
    <w:rsid w:val="001932F5"/>
    <w:rsid w:val="00193D20"/>
    <w:rsid w:val="001942A9"/>
    <w:rsid w:val="001942FF"/>
    <w:rsid w:val="00194BF0"/>
    <w:rsid w:val="00194C63"/>
    <w:rsid w:val="00196A27"/>
    <w:rsid w:val="00197871"/>
    <w:rsid w:val="00197922"/>
    <w:rsid w:val="001A02AB"/>
    <w:rsid w:val="001A184F"/>
    <w:rsid w:val="001A1DC2"/>
    <w:rsid w:val="001A23D6"/>
    <w:rsid w:val="001A3582"/>
    <w:rsid w:val="001A3DE8"/>
    <w:rsid w:val="001A3E47"/>
    <w:rsid w:val="001A3E55"/>
    <w:rsid w:val="001B05C4"/>
    <w:rsid w:val="001B1622"/>
    <w:rsid w:val="001B1A5E"/>
    <w:rsid w:val="001B20A6"/>
    <w:rsid w:val="001B2B1F"/>
    <w:rsid w:val="001B2E3A"/>
    <w:rsid w:val="001B2F70"/>
    <w:rsid w:val="001B38DF"/>
    <w:rsid w:val="001B41E2"/>
    <w:rsid w:val="001B42C6"/>
    <w:rsid w:val="001B4903"/>
    <w:rsid w:val="001B5B6A"/>
    <w:rsid w:val="001B61A5"/>
    <w:rsid w:val="001B642E"/>
    <w:rsid w:val="001B6688"/>
    <w:rsid w:val="001B752B"/>
    <w:rsid w:val="001B7D8F"/>
    <w:rsid w:val="001C09D7"/>
    <w:rsid w:val="001C1735"/>
    <w:rsid w:val="001C2453"/>
    <w:rsid w:val="001C2A28"/>
    <w:rsid w:val="001C3579"/>
    <w:rsid w:val="001C548F"/>
    <w:rsid w:val="001C6548"/>
    <w:rsid w:val="001C6721"/>
    <w:rsid w:val="001C6E34"/>
    <w:rsid w:val="001C6EC7"/>
    <w:rsid w:val="001C73BA"/>
    <w:rsid w:val="001D0E9A"/>
    <w:rsid w:val="001D13D4"/>
    <w:rsid w:val="001D2187"/>
    <w:rsid w:val="001D2711"/>
    <w:rsid w:val="001D2C0B"/>
    <w:rsid w:val="001D35A8"/>
    <w:rsid w:val="001D364A"/>
    <w:rsid w:val="001D3E6D"/>
    <w:rsid w:val="001D41A9"/>
    <w:rsid w:val="001D420D"/>
    <w:rsid w:val="001D4B87"/>
    <w:rsid w:val="001D5295"/>
    <w:rsid w:val="001D5DFC"/>
    <w:rsid w:val="001D5E39"/>
    <w:rsid w:val="001D65F8"/>
    <w:rsid w:val="001D6E3A"/>
    <w:rsid w:val="001D7511"/>
    <w:rsid w:val="001D7B7E"/>
    <w:rsid w:val="001E04B6"/>
    <w:rsid w:val="001E1036"/>
    <w:rsid w:val="001E1CDA"/>
    <w:rsid w:val="001E2871"/>
    <w:rsid w:val="001E36DA"/>
    <w:rsid w:val="001E376D"/>
    <w:rsid w:val="001E3ED5"/>
    <w:rsid w:val="001E3FDE"/>
    <w:rsid w:val="001E4CA4"/>
    <w:rsid w:val="001E534B"/>
    <w:rsid w:val="001E6EB9"/>
    <w:rsid w:val="001E7805"/>
    <w:rsid w:val="001E7E13"/>
    <w:rsid w:val="001F09D0"/>
    <w:rsid w:val="001F1D1F"/>
    <w:rsid w:val="001F2199"/>
    <w:rsid w:val="001F3223"/>
    <w:rsid w:val="001F3E33"/>
    <w:rsid w:val="001F5318"/>
    <w:rsid w:val="001F5A39"/>
    <w:rsid w:val="001F6248"/>
    <w:rsid w:val="001F6C45"/>
    <w:rsid w:val="001F6E53"/>
    <w:rsid w:val="001F77FD"/>
    <w:rsid w:val="001F7A6E"/>
    <w:rsid w:val="00201095"/>
    <w:rsid w:val="00202F8F"/>
    <w:rsid w:val="00203204"/>
    <w:rsid w:val="00204B51"/>
    <w:rsid w:val="00204EC5"/>
    <w:rsid w:val="002052A3"/>
    <w:rsid w:val="002052CC"/>
    <w:rsid w:val="002058F5"/>
    <w:rsid w:val="00205BE6"/>
    <w:rsid w:val="00206063"/>
    <w:rsid w:val="00206131"/>
    <w:rsid w:val="00206267"/>
    <w:rsid w:val="00210DF3"/>
    <w:rsid w:val="0021141C"/>
    <w:rsid w:val="00211AB5"/>
    <w:rsid w:val="002126A0"/>
    <w:rsid w:val="00212AD1"/>
    <w:rsid w:val="00212E95"/>
    <w:rsid w:val="0021414C"/>
    <w:rsid w:val="002142AF"/>
    <w:rsid w:val="0021480C"/>
    <w:rsid w:val="00214C7C"/>
    <w:rsid w:val="00216214"/>
    <w:rsid w:val="0021679E"/>
    <w:rsid w:val="002174D6"/>
    <w:rsid w:val="00217ECC"/>
    <w:rsid w:val="00217F85"/>
    <w:rsid w:val="002213DA"/>
    <w:rsid w:val="00222048"/>
    <w:rsid w:val="00222569"/>
    <w:rsid w:val="00222A1A"/>
    <w:rsid w:val="00222E9A"/>
    <w:rsid w:val="0022310D"/>
    <w:rsid w:val="002239EC"/>
    <w:rsid w:val="00223A27"/>
    <w:rsid w:val="00224C19"/>
    <w:rsid w:val="00225165"/>
    <w:rsid w:val="002268CE"/>
    <w:rsid w:val="00226FEB"/>
    <w:rsid w:val="0022710A"/>
    <w:rsid w:val="00227685"/>
    <w:rsid w:val="00227992"/>
    <w:rsid w:val="002301DF"/>
    <w:rsid w:val="00230CB9"/>
    <w:rsid w:val="002310D0"/>
    <w:rsid w:val="00232315"/>
    <w:rsid w:val="00232F71"/>
    <w:rsid w:val="00233003"/>
    <w:rsid w:val="00233834"/>
    <w:rsid w:val="00234EEE"/>
    <w:rsid w:val="00235A3D"/>
    <w:rsid w:val="00235DB1"/>
    <w:rsid w:val="0023626D"/>
    <w:rsid w:val="00236B04"/>
    <w:rsid w:val="00236D1F"/>
    <w:rsid w:val="002376FB"/>
    <w:rsid w:val="00237C38"/>
    <w:rsid w:val="00237F63"/>
    <w:rsid w:val="00241D25"/>
    <w:rsid w:val="00243455"/>
    <w:rsid w:val="002465FD"/>
    <w:rsid w:val="002472E5"/>
    <w:rsid w:val="00247412"/>
    <w:rsid w:val="0024741C"/>
    <w:rsid w:val="0025025F"/>
    <w:rsid w:val="002502B3"/>
    <w:rsid w:val="002512A7"/>
    <w:rsid w:val="00251341"/>
    <w:rsid w:val="002515D7"/>
    <w:rsid w:val="00251977"/>
    <w:rsid w:val="00251ED8"/>
    <w:rsid w:val="002536C7"/>
    <w:rsid w:val="00253E48"/>
    <w:rsid w:val="002541E0"/>
    <w:rsid w:val="00254F9D"/>
    <w:rsid w:val="00256C9E"/>
    <w:rsid w:val="00257763"/>
    <w:rsid w:val="00260849"/>
    <w:rsid w:val="00260BA6"/>
    <w:rsid w:val="00261466"/>
    <w:rsid w:val="002630C0"/>
    <w:rsid w:val="002633EC"/>
    <w:rsid w:val="002634E7"/>
    <w:rsid w:val="002645F7"/>
    <w:rsid w:val="002646A7"/>
    <w:rsid w:val="00266E68"/>
    <w:rsid w:val="00266EC2"/>
    <w:rsid w:val="002672FC"/>
    <w:rsid w:val="00267415"/>
    <w:rsid w:val="0026749F"/>
    <w:rsid w:val="00270BBE"/>
    <w:rsid w:val="002712D8"/>
    <w:rsid w:val="0027202E"/>
    <w:rsid w:val="00273E91"/>
    <w:rsid w:val="00273F65"/>
    <w:rsid w:val="00274095"/>
    <w:rsid w:val="00274D97"/>
    <w:rsid w:val="00275563"/>
    <w:rsid w:val="00275573"/>
    <w:rsid w:val="0027572B"/>
    <w:rsid w:val="002758F2"/>
    <w:rsid w:val="00275947"/>
    <w:rsid w:val="00275CA8"/>
    <w:rsid w:val="00275E96"/>
    <w:rsid w:val="00275FEC"/>
    <w:rsid w:val="00276187"/>
    <w:rsid w:val="00277167"/>
    <w:rsid w:val="00277FC6"/>
    <w:rsid w:val="00280CCD"/>
    <w:rsid w:val="00281150"/>
    <w:rsid w:val="002813CE"/>
    <w:rsid w:val="00283499"/>
    <w:rsid w:val="002836EC"/>
    <w:rsid w:val="00283F84"/>
    <w:rsid w:val="00284AD6"/>
    <w:rsid w:val="002859E4"/>
    <w:rsid w:val="002873A7"/>
    <w:rsid w:val="00287CA0"/>
    <w:rsid w:val="00292685"/>
    <w:rsid w:val="002930CC"/>
    <w:rsid w:val="002935E6"/>
    <w:rsid w:val="00293E7F"/>
    <w:rsid w:val="00294350"/>
    <w:rsid w:val="00294B10"/>
    <w:rsid w:val="00295C35"/>
    <w:rsid w:val="00296499"/>
    <w:rsid w:val="002964A3"/>
    <w:rsid w:val="00297EA1"/>
    <w:rsid w:val="002A01DA"/>
    <w:rsid w:val="002A0B89"/>
    <w:rsid w:val="002A165B"/>
    <w:rsid w:val="002A1D0E"/>
    <w:rsid w:val="002A1D9E"/>
    <w:rsid w:val="002A1DC2"/>
    <w:rsid w:val="002A4395"/>
    <w:rsid w:val="002A50B7"/>
    <w:rsid w:val="002A5442"/>
    <w:rsid w:val="002A573D"/>
    <w:rsid w:val="002A5FAE"/>
    <w:rsid w:val="002A6635"/>
    <w:rsid w:val="002A6708"/>
    <w:rsid w:val="002A75BD"/>
    <w:rsid w:val="002A7906"/>
    <w:rsid w:val="002A7A51"/>
    <w:rsid w:val="002A7FD5"/>
    <w:rsid w:val="002B04F3"/>
    <w:rsid w:val="002B0A55"/>
    <w:rsid w:val="002B0E1A"/>
    <w:rsid w:val="002B26B6"/>
    <w:rsid w:val="002B2919"/>
    <w:rsid w:val="002B2DC2"/>
    <w:rsid w:val="002B3464"/>
    <w:rsid w:val="002B3B61"/>
    <w:rsid w:val="002B4A79"/>
    <w:rsid w:val="002B4C7E"/>
    <w:rsid w:val="002B5CE2"/>
    <w:rsid w:val="002B5E16"/>
    <w:rsid w:val="002B5F15"/>
    <w:rsid w:val="002B6C36"/>
    <w:rsid w:val="002B6FEE"/>
    <w:rsid w:val="002C04E3"/>
    <w:rsid w:val="002C1CB9"/>
    <w:rsid w:val="002C2325"/>
    <w:rsid w:val="002C3DE6"/>
    <w:rsid w:val="002C45E1"/>
    <w:rsid w:val="002C4EF3"/>
    <w:rsid w:val="002C53F1"/>
    <w:rsid w:val="002C7987"/>
    <w:rsid w:val="002D0558"/>
    <w:rsid w:val="002D0A05"/>
    <w:rsid w:val="002D0C73"/>
    <w:rsid w:val="002D0F32"/>
    <w:rsid w:val="002D0FA3"/>
    <w:rsid w:val="002D15D3"/>
    <w:rsid w:val="002D15D9"/>
    <w:rsid w:val="002D1CA5"/>
    <w:rsid w:val="002D2EE2"/>
    <w:rsid w:val="002D311E"/>
    <w:rsid w:val="002D3EB3"/>
    <w:rsid w:val="002D4E92"/>
    <w:rsid w:val="002D65BF"/>
    <w:rsid w:val="002D6FFF"/>
    <w:rsid w:val="002D7573"/>
    <w:rsid w:val="002E01FB"/>
    <w:rsid w:val="002E0693"/>
    <w:rsid w:val="002E0EE2"/>
    <w:rsid w:val="002E1A11"/>
    <w:rsid w:val="002E1DC2"/>
    <w:rsid w:val="002E209D"/>
    <w:rsid w:val="002E32F5"/>
    <w:rsid w:val="002E40FC"/>
    <w:rsid w:val="002E49B3"/>
    <w:rsid w:val="002E5707"/>
    <w:rsid w:val="002E5EC4"/>
    <w:rsid w:val="002E63D6"/>
    <w:rsid w:val="002E64A0"/>
    <w:rsid w:val="002F0155"/>
    <w:rsid w:val="002F0FB5"/>
    <w:rsid w:val="002F1189"/>
    <w:rsid w:val="002F1AB1"/>
    <w:rsid w:val="002F1E03"/>
    <w:rsid w:val="002F33CC"/>
    <w:rsid w:val="002F35E0"/>
    <w:rsid w:val="002F3656"/>
    <w:rsid w:val="002F36CD"/>
    <w:rsid w:val="002F4FB7"/>
    <w:rsid w:val="002F584F"/>
    <w:rsid w:val="002F677A"/>
    <w:rsid w:val="002F6840"/>
    <w:rsid w:val="002F6BED"/>
    <w:rsid w:val="002F6CA4"/>
    <w:rsid w:val="002F6E74"/>
    <w:rsid w:val="002F72E5"/>
    <w:rsid w:val="002F7CFA"/>
    <w:rsid w:val="0030090C"/>
    <w:rsid w:val="003009DA"/>
    <w:rsid w:val="00301BC2"/>
    <w:rsid w:val="00301E94"/>
    <w:rsid w:val="00301FC2"/>
    <w:rsid w:val="003024D5"/>
    <w:rsid w:val="00302AEB"/>
    <w:rsid w:val="003032AC"/>
    <w:rsid w:val="0030370B"/>
    <w:rsid w:val="00303FBF"/>
    <w:rsid w:val="00304A54"/>
    <w:rsid w:val="003057E1"/>
    <w:rsid w:val="003061B7"/>
    <w:rsid w:val="0030622F"/>
    <w:rsid w:val="00306BB0"/>
    <w:rsid w:val="00306E7A"/>
    <w:rsid w:val="00307F77"/>
    <w:rsid w:val="00310328"/>
    <w:rsid w:val="00310340"/>
    <w:rsid w:val="00310E57"/>
    <w:rsid w:val="00311002"/>
    <w:rsid w:val="00311213"/>
    <w:rsid w:val="0031127B"/>
    <w:rsid w:val="00311BE5"/>
    <w:rsid w:val="00312651"/>
    <w:rsid w:val="00312AEA"/>
    <w:rsid w:val="00312E7A"/>
    <w:rsid w:val="003133C9"/>
    <w:rsid w:val="00313572"/>
    <w:rsid w:val="003135D0"/>
    <w:rsid w:val="00313BB1"/>
    <w:rsid w:val="003145E9"/>
    <w:rsid w:val="00314B55"/>
    <w:rsid w:val="00315EA8"/>
    <w:rsid w:val="0031648F"/>
    <w:rsid w:val="00316F2A"/>
    <w:rsid w:val="003173CD"/>
    <w:rsid w:val="00317513"/>
    <w:rsid w:val="003214FD"/>
    <w:rsid w:val="0032164C"/>
    <w:rsid w:val="00321712"/>
    <w:rsid w:val="00321B22"/>
    <w:rsid w:val="003229D2"/>
    <w:rsid w:val="00322C4E"/>
    <w:rsid w:val="0032355D"/>
    <w:rsid w:val="00323591"/>
    <w:rsid w:val="00323EE5"/>
    <w:rsid w:val="00323F03"/>
    <w:rsid w:val="00323F2C"/>
    <w:rsid w:val="00324CCB"/>
    <w:rsid w:val="0032708D"/>
    <w:rsid w:val="00327E60"/>
    <w:rsid w:val="00330A76"/>
    <w:rsid w:val="00330D5B"/>
    <w:rsid w:val="00330F11"/>
    <w:rsid w:val="00330FCB"/>
    <w:rsid w:val="00331220"/>
    <w:rsid w:val="00331377"/>
    <w:rsid w:val="00331C34"/>
    <w:rsid w:val="003321B6"/>
    <w:rsid w:val="00332575"/>
    <w:rsid w:val="00332D6B"/>
    <w:rsid w:val="00332E3A"/>
    <w:rsid w:val="003337DC"/>
    <w:rsid w:val="00333F44"/>
    <w:rsid w:val="003344EB"/>
    <w:rsid w:val="00334793"/>
    <w:rsid w:val="00335714"/>
    <w:rsid w:val="00336574"/>
    <w:rsid w:val="003368CA"/>
    <w:rsid w:val="00336A7B"/>
    <w:rsid w:val="00337327"/>
    <w:rsid w:val="003411D1"/>
    <w:rsid w:val="00341507"/>
    <w:rsid w:val="00341C2F"/>
    <w:rsid w:val="00341C70"/>
    <w:rsid w:val="00342965"/>
    <w:rsid w:val="00342DE9"/>
    <w:rsid w:val="00343031"/>
    <w:rsid w:val="003436B4"/>
    <w:rsid w:val="003437C3"/>
    <w:rsid w:val="00343EE4"/>
    <w:rsid w:val="00344831"/>
    <w:rsid w:val="00344CCA"/>
    <w:rsid w:val="00344F38"/>
    <w:rsid w:val="0034568B"/>
    <w:rsid w:val="00347227"/>
    <w:rsid w:val="00347600"/>
    <w:rsid w:val="00347E18"/>
    <w:rsid w:val="00350207"/>
    <w:rsid w:val="00350DC7"/>
    <w:rsid w:val="003522AA"/>
    <w:rsid w:val="003523BF"/>
    <w:rsid w:val="00353DF2"/>
    <w:rsid w:val="00353F5E"/>
    <w:rsid w:val="003542BE"/>
    <w:rsid w:val="00355F71"/>
    <w:rsid w:val="003560F6"/>
    <w:rsid w:val="00356539"/>
    <w:rsid w:val="00356A14"/>
    <w:rsid w:val="00356FF0"/>
    <w:rsid w:val="0036044D"/>
    <w:rsid w:val="00360652"/>
    <w:rsid w:val="0036245C"/>
    <w:rsid w:val="00362760"/>
    <w:rsid w:val="0036337B"/>
    <w:rsid w:val="003652EF"/>
    <w:rsid w:val="00365690"/>
    <w:rsid w:val="00365CAC"/>
    <w:rsid w:val="00367319"/>
    <w:rsid w:val="00373D38"/>
    <w:rsid w:val="00374444"/>
    <w:rsid w:val="00375236"/>
    <w:rsid w:val="00375472"/>
    <w:rsid w:val="003754D2"/>
    <w:rsid w:val="00375A5A"/>
    <w:rsid w:val="0037657C"/>
    <w:rsid w:val="00376650"/>
    <w:rsid w:val="003774FE"/>
    <w:rsid w:val="003775F3"/>
    <w:rsid w:val="00377F01"/>
    <w:rsid w:val="0038044C"/>
    <w:rsid w:val="00382AEF"/>
    <w:rsid w:val="00382EF8"/>
    <w:rsid w:val="00383D67"/>
    <w:rsid w:val="00383E37"/>
    <w:rsid w:val="00385586"/>
    <w:rsid w:val="00386113"/>
    <w:rsid w:val="00386651"/>
    <w:rsid w:val="003866C6"/>
    <w:rsid w:val="00386AB4"/>
    <w:rsid w:val="0038796E"/>
    <w:rsid w:val="00391112"/>
    <w:rsid w:val="00391224"/>
    <w:rsid w:val="00391CBC"/>
    <w:rsid w:val="00391ECF"/>
    <w:rsid w:val="00392BB0"/>
    <w:rsid w:val="003930C2"/>
    <w:rsid w:val="00393620"/>
    <w:rsid w:val="00395544"/>
    <w:rsid w:val="00395D02"/>
    <w:rsid w:val="00396E5F"/>
    <w:rsid w:val="00397225"/>
    <w:rsid w:val="00397300"/>
    <w:rsid w:val="00397D9E"/>
    <w:rsid w:val="003A0C87"/>
    <w:rsid w:val="003A1560"/>
    <w:rsid w:val="003A242A"/>
    <w:rsid w:val="003A2457"/>
    <w:rsid w:val="003A34C9"/>
    <w:rsid w:val="003A35FB"/>
    <w:rsid w:val="003A3812"/>
    <w:rsid w:val="003A388A"/>
    <w:rsid w:val="003A3F7D"/>
    <w:rsid w:val="003A49CD"/>
    <w:rsid w:val="003A57BF"/>
    <w:rsid w:val="003A5D4A"/>
    <w:rsid w:val="003A608E"/>
    <w:rsid w:val="003A6ABD"/>
    <w:rsid w:val="003A6C72"/>
    <w:rsid w:val="003A78D8"/>
    <w:rsid w:val="003A7BA1"/>
    <w:rsid w:val="003B0050"/>
    <w:rsid w:val="003B02C3"/>
    <w:rsid w:val="003B0BE3"/>
    <w:rsid w:val="003B160B"/>
    <w:rsid w:val="003B1B5F"/>
    <w:rsid w:val="003B1EF3"/>
    <w:rsid w:val="003B22B6"/>
    <w:rsid w:val="003B2DC4"/>
    <w:rsid w:val="003B3906"/>
    <w:rsid w:val="003B46F6"/>
    <w:rsid w:val="003B550F"/>
    <w:rsid w:val="003B5521"/>
    <w:rsid w:val="003B5706"/>
    <w:rsid w:val="003B5AEE"/>
    <w:rsid w:val="003B7028"/>
    <w:rsid w:val="003B78F8"/>
    <w:rsid w:val="003C0588"/>
    <w:rsid w:val="003C0CDC"/>
    <w:rsid w:val="003C0DBD"/>
    <w:rsid w:val="003C0F81"/>
    <w:rsid w:val="003C0F82"/>
    <w:rsid w:val="003C1471"/>
    <w:rsid w:val="003C19D4"/>
    <w:rsid w:val="003C340C"/>
    <w:rsid w:val="003C4508"/>
    <w:rsid w:val="003C571C"/>
    <w:rsid w:val="003C5D8D"/>
    <w:rsid w:val="003C6307"/>
    <w:rsid w:val="003C767E"/>
    <w:rsid w:val="003C76B7"/>
    <w:rsid w:val="003C789B"/>
    <w:rsid w:val="003C79DD"/>
    <w:rsid w:val="003D12EE"/>
    <w:rsid w:val="003D1975"/>
    <w:rsid w:val="003D1C28"/>
    <w:rsid w:val="003D21B1"/>
    <w:rsid w:val="003D21BD"/>
    <w:rsid w:val="003D3575"/>
    <w:rsid w:val="003D3743"/>
    <w:rsid w:val="003D3A9A"/>
    <w:rsid w:val="003D40C7"/>
    <w:rsid w:val="003D46E5"/>
    <w:rsid w:val="003D54B5"/>
    <w:rsid w:val="003D6012"/>
    <w:rsid w:val="003D7D2C"/>
    <w:rsid w:val="003E18F5"/>
    <w:rsid w:val="003E1EDF"/>
    <w:rsid w:val="003E2CD7"/>
    <w:rsid w:val="003E4B91"/>
    <w:rsid w:val="003E4CC9"/>
    <w:rsid w:val="003E4E5A"/>
    <w:rsid w:val="003E51ED"/>
    <w:rsid w:val="003E5F32"/>
    <w:rsid w:val="003E6072"/>
    <w:rsid w:val="003F0EE3"/>
    <w:rsid w:val="003F3758"/>
    <w:rsid w:val="003F3941"/>
    <w:rsid w:val="003F3F35"/>
    <w:rsid w:val="003F4C7C"/>
    <w:rsid w:val="003F50C5"/>
    <w:rsid w:val="003F71BE"/>
    <w:rsid w:val="003F73ED"/>
    <w:rsid w:val="003F73FD"/>
    <w:rsid w:val="003F7A3D"/>
    <w:rsid w:val="00401676"/>
    <w:rsid w:val="00401F23"/>
    <w:rsid w:val="0040204C"/>
    <w:rsid w:val="004021B0"/>
    <w:rsid w:val="00402ECB"/>
    <w:rsid w:val="00402EFE"/>
    <w:rsid w:val="004041D4"/>
    <w:rsid w:val="0040447A"/>
    <w:rsid w:val="00404D18"/>
    <w:rsid w:val="00406061"/>
    <w:rsid w:val="004064D8"/>
    <w:rsid w:val="00407871"/>
    <w:rsid w:val="00410238"/>
    <w:rsid w:val="004106CD"/>
    <w:rsid w:val="004109BE"/>
    <w:rsid w:val="00410FC6"/>
    <w:rsid w:val="004118D7"/>
    <w:rsid w:val="00411D92"/>
    <w:rsid w:val="004124DB"/>
    <w:rsid w:val="00412CF0"/>
    <w:rsid w:val="00412DAB"/>
    <w:rsid w:val="00412DCE"/>
    <w:rsid w:val="004131B4"/>
    <w:rsid w:val="00413214"/>
    <w:rsid w:val="00413F2F"/>
    <w:rsid w:val="00414388"/>
    <w:rsid w:val="00414837"/>
    <w:rsid w:val="004157AA"/>
    <w:rsid w:val="00417AD0"/>
    <w:rsid w:val="00420659"/>
    <w:rsid w:val="004208E4"/>
    <w:rsid w:val="00421A69"/>
    <w:rsid w:val="00421F61"/>
    <w:rsid w:val="004231C0"/>
    <w:rsid w:val="00423BAB"/>
    <w:rsid w:val="00423CCF"/>
    <w:rsid w:val="00424549"/>
    <w:rsid w:val="0042588C"/>
    <w:rsid w:val="00425F46"/>
    <w:rsid w:val="004260CF"/>
    <w:rsid w:val="004260F7"/>
    <w:rsid w:val="004261FB"/>
    <w:rsid w:val="004269BC"/>
    <w:rsid w:val="00426B77"/>
    <w:rsid w:val="00426D4B"/>
    <w:rsid w:val="004275A7"/>
    <w:rsid w:val="004307AA"/>
    <w:rsid w:val="0043098C"/>
    <w:rsid w:val="00431A0E"/>
    <w:rsid w:val="00432562"/>
    <w:rsid w:val="0043295A"/>
    <w:rsid w:val="0043319E"/>
    <w:rsid w:val="00433ED1"/>
    <w:rsid w:val="004340AF"/>
    <w:rsid w:val="00434639"/>
    <w:rsid w:val="00434726"/>
    <w:rsid w:val="00435099"/>
    <w:rsid w:val="0043524B"/>
    <w:rsid w:val="00435430"/>
    <w:rsid w:val="00436BA6"/>
    <w:rsid w:val="00436C4C"/>
    <w:rsid w:val="00436F56"/>
    <w:rsid w:val="00437116"/>
    <w:rsid w:val="004377E2"/>
    <w:rsid w:val="00437ACE"/>
    <w:rsid w:val="00440D89"/>
    <w:rsid w:val="00441113"/>
    <w:rsid w:val="0044272E"/>
    <w:rsid w:val="004428F8"/>
    <w:rsid w:val="00442A41"/>
    <w:rsid w:val="0044313F"/>
    <w:rsid w:val="0044319C"/>
    <w:rsid w:val="00444BB8"/>
    <w:rsid w:val="0044695C"/>
    <w:rsid w:val="00446C24"/>
    <w:rsid w:val="00446EE9"/>
    <w:rsid w:val="00447A88"/>
    <w:rsid w:val="00450089"/>
    <w:rsid w:val="00450B5A"/>
    <w:rsid w:val="00451B3F"/>
    <w:rsid w:val="00451EEF"/>
    <w:rsid w:val="00452477"/>
    <w:rsid w:val="00453040"/>
    <w:rsid w:val="0045322B"/>
    <w:rsid w:val="0045411D"/>
    <w:rsid w:val="00455136"/>
    <w:rsid w:val="004551BE"/>
    <w:rsid w:val="0045559A"/>
    <w:rsid w:val="0045615D"/>
    <w:rsid w:val="00456200"/>
    <w:rsid w:val="00457345"/>
    <w:rsid w:val="00461180"/>
    <w:rsid w:val="0046267A"/>
    <w:rsid w:val="004627AA"/>
    <w:rsid w:val="00462D7F"/>
    <w:rsid w:val="00466220"/>
    <w:rsid w:val="0046638C"/>
    <w:rsid w:val="00466B16"/>
    <w:rsid w:val="0047055D"/>
    <w:rsid w:val="00470695"/>
    <w:rsid w:val="0047086C"/>
    <w:rsid w:val="00470AF8"/>
    <w:rsid w:val="00470E72"/>
    <w:rsid w:val="00471873"/>
    <w:rsid w:val="004721CF"/>
    <w:rsid w:val="00472470"/>
    <w:rsid w:val="00472AB1"/>
    <w:rsid w:val="00472FE8"/>
    <w:rsid w:val="00473192"/>
    <w:rsid w:val="00474CE1"/>
    <w:rsid w:val="0047520E"/>
    <w:rsid w:val="004752B8"/>
    <w:rsid w:val="004763BA"/>
    <w:rsid w:val="00476CF4"/>
    <w:rsid w:val="00477C8D"/>
    <w:rsid w:val="00480B87"/>
    <w:rsid w:val="004816B1"/>
    <w:rsid w:val="004818AE"/>
    <w:rsid w:val="00483015"/>
    <w:rsid w:val="004845F1"/>
    <w:rsid w:val="00484E68"/>
    <w:rsid w:val="00485714"/>
    <w:rsid w:val="004861A5"/>
    <w:rsid w:val="004876DC"/>
    <w:rsid w:val="0048778F"/>
    <w:rsid w:val="00490B68"/>
    <w:rsid w:val="00491359"/>
    <w:rsid w:val="004921FD"/>
    <w:rsid w:val="00492A63"/>
    <w:rsid w:val="00492FA8"/>
    <w:rsid w:val="0049486F"/>
    <w:rsid w:val="00495543"/>
    <w:rsid w:val="00497AAA"/>
    <w:rsid w:val="00497AB8"/>
    <w:rsid w:val="00497E84"/>
    <w:rsid w:val="004A0842"/>
    <w:rsid w:val="004A0975"/>
    <w:rsid w:val="004A229F"/>
    <w:rsid w:val="004A3C50"/>
    <w:rsid w:val="004A4138"/>
    <w:rsid w:val="004A4363"/>
    <w:rsid w:val="004A4C3A"/>
    <w:rsid w:val="004A5492"/>
    <w:rsid w:val="004A5C61"/>
    <w:rsid w:val="004A642A"/>
    <w:rsid w:val="004A6DFB"/>
    <w:rsid w:val="004A7A91"/>
    <w:rsid w:val="004B08B7"/>
    <w:rsid w:val="004B08C5"/>
    <w:rsid w:val="004B0DBC"/>
    <w:rsid w:val="004B1643"/>
    <w:rsid w:val="004B2269"/>
    <w:rsid w:val="004B2455"/>
    <w:rsid w:val="004B2798"/>
    <w:rsid w:val="004B3392"/>
    <w:rsid w:val="004B4119"/>
    <w:rsid w:val="004B50F3"/>
    <w:rsid w:val="004B5716"/>
    <w:rsid w:val="004B5986"/>
    <w:rsid w:val="004B5D85"/>
    <w:rsid w:val="004B6145"/>
    <w:rsid w:val="004B670E"/>
    <w:rsid w:val="004B79EE"/>
    <w:rsid w:val="004B7BEF"/>
    <w:rsid w:val="004B7FE2"/>
    <w:rsid w:val="004C0F9C"/>
    <w:rsid w:val="004C146A"/>
    <w:rsid w:val="004C1B2B"/>
    <w:rsid w:val="004C1E82"/>
    <w:rsid w:val="004C273D"/>
    <w:rsid w:val="004C2A82"/>
    <w:rsid w:val="004C3D5F"/>
    <w:rsid w:val="004C4C75"/>
    <w:rsid w:val="004C4E5D"/>
    <w:rsid w:val="004C517E"/>
    <w:rsid w:val="004C5AB2"/>
    <w:rsid w:val="004C6379"/>
    <w:rsid w:val="004C6BE6"/>
    <w:rsid w:val="004D003C"/>
    <w:rsid w:val="004D0E90"/>
    <w:rsid w:val="004D1335"/>
    <w:rsid w:val="004D2424"/>
    <w:rsid w:val="004D2883"/>
    <w:rsid w:val="004D2C74"/>
    <w:rsid w:val="004D38CD"/>
    <w:rsid w:val="004D3F32"/>
    <w:rsid w:val="004D466C"/>
    <w:rsid w:val="004D48FB"/>
    <w:rsid w:val="004D56E4"/>
    <w:rsid w:val="004D65EF"/>
    <w:rsid w:val="004D6B55"/>
    <w:rsid w:val="004D7506"/>
    <w:rsid w:val="004E0CDA"/>
    <w:rsid w:val="004E132B"/>
    <w:rsid w:val="004E1F9B"/>
    <w:rsid w:val="004E229C"/>
    <w:rsid w:val="004E2472"/>
    <w:rsid w:val="004E474F"/>
    <w:rsid w:val="004E48CE"/>
    <w:rsid w:val="004E55E3"/>
    <w:rsid w:val="004E5A53"/>
    <w:rsid w:val="004E6000"/>
    <w:rsid w:val="004E6160"/>
    <w:rsid w:val="004E6361"/>
    <w:rsid w:val="004E6836"/>
    <w:rsid w:val="004F0496"/>
    <w:rsid w:val="004F04FA"/>
    <w:rsid w:val="004F0C52"/>
    <w:rsid w:val="004F0D3D"/>
    <w:rsid w:val="004F1172"/>
    <w:rsid w:val="004F4C0A"/>
    <w:rsid w:val="004F4FAA"/>
    <w:rsid w:val="004F57B5"/>
    <w:rsid w:val="004F628F"/>
    <w:rsid w:val="004F6780"/>
    <w:rsid w:val="005001AF"/>
    <w:rsid w:val="00500A35"/>
    <w:rsid w:val="00500B47"/>
    <w:rsid w:val="00500CA8"/>
    <w:rsid w:val="00500D5D"/>
    <w:rsid w:val="00501130"/>
    <w:rsid w:val="00501DDC"/>
    <w:rsid w:val="00502550"/>
    <w:rsid w:val="00502FE7"/>
    <w:rsid w:val="00503774"/>
    <w:rsid w:val="005037B3"/>
    <w:rsid w:val="00504FCB"/>
    <w:rsid w:val="0050502D"/>
    <w:rsid w:val="00505BF4"/>
    <w:rsid w:val="0050651A"/>
    <w:rsid w:val="00506A83"/>
    <w:rsid w:val="00506F94"/>
    <w:rsid w:val="005071E3"/>
    <w:rsid w:val="00510A7A"/>
    <w:rsid w:val="00510D38"/>
    <w:rsid w:val="005120AC"/>
    <w:rsid w:val="00513B71"/>
    <w:rsid w:val="00513E00"/>
    <w:rsid w:val="00514F0C"/>
    <w:rsid w:val="00515459"/>
    <w:rsid w:val="0051566B"/>
    <w:rsid w:val="0051598A"/>
    <w:rsid w:val="00515DEB"/>
    <w:rsid w:val="00515FDD"/>
    <w:rsid w:val="005162B5"/>
    <w:rsid w:val="005163A6"/>
    <w:rsid w:val="005179D9"/>
    <w:rsid w:val="0052078A"/>
    <w:rsid w:val="00522A63"/>
    <w:rsid w:val="005236FE"/>
    <w:rsid w:val="005237AA"/>
    <w:rsid w:val="005243ED"/>
    <w:rsid w:val="0052480A"/>
    <w:rsid w:val="00524E4C"/>
    <w:rsid w:val="005253B7"/>
    <w:rsid w:val="00525AC6"/>
    <w:rsid w:val="00526265"/>
    <w:rsid w:val="00526E09"/>
    <w:rsid w:val="00527095"/>
    <w:rsid w:val="005271D2"/>
    <w:rsid w:val="00527F2A"/>
    <w:rsid w:val="00530E60"/>
    <w:rsid w:val="00531F47"/>
    <w:rsid w:val="005321A0"/>
    <w:rsid w:val="00533C65"/>
    <w:rsid w:val="00536882"/>
    <w:rsid w:val="00541114"/>
    <w:rsid w:val="00542A60"/>
    <w:rsid w:val="0054383F"/>
    <w:rsid w:val="0054408B"/>
    <w:rsid w:val="005441DF"/>
    <w:rsid w:val="00544E83"/>
    <w:rsid w:val="0054697B"/>
    <w:rsid w:val="00546EEF"/>
    <w:rsid w:val="00547406"/>
    <w:rsid w:val="00547546"/>
    <w:rsid w:val="00547679"/>
    <w:rsid w:val="00547F69"/>
    <w:rsid w:val="00550F57"/>
    <w:rsid w:val="005516EB"/>
    <w:rsid w:val="00551887"/>
    <w:rsid w:val="005526C2"/>
    <w:rsid w:val="005529E0"/>
    <w:rsid w:val="0055383A"/>
    <w:rsid w:val="00554A52"/>
    <w:rsid w:val="00554C86"/>
    <w:rsid w:val="00554D7D"/>
    <w:rsid w:val="00556604"/>
    <w:rsid w:val="00556FEB"/>
    <w:rsid w:val="00557DFB"/>
    <w:rsid w:val="00560062"/>
    <w:rsid w:val="005603EE"/>
    <w:rsid w:val="005621E5"/>
    <w:rsid w:val="005622C4"/>
    <w:rsid w:val="0056393D"/>
    <w:rsid w:val="0056428C"/>
    <w:rsid w:val="005647D6"/>
    <w:rsid w:val="00564843"/>
    <w:rsid w:val="00564A59"/>
    <w:rsid w:val="00564F87"/>
    <w:rsid w:val="005666D6"/>
    <w:rsid w:val="00566AF2"/>
    <w:rsid w:val="00566EB0"/>
    <w:rsid w:val="005676F1"/>
    <w:rsid w:val="005703C1"/>
    <w:rsid w:val="0057124D"/>
    <w:rsid w:val="00573700"/>
    <w:rsid w:val="005739E4"/>
    <w:rsid w:val="0057423B"/>
    <w:rsid w:val="00576131"/>
    <w:rsid w:val="00576570"/>
    <w:rsid w:val="00576904"/>
    <w:rsid w:val="00576B0D"/>
    <w:rsid w:val="00576DE5"/>
    <w:rsid w:val="00576E00"/>
    <w:rsid w:val="005771F8"/>
    <w:rsid w:val="005778A1"/>
    <w:rsid w:val="00580B46"/>
    <w:rsid w:val="005820AA"/>
    <w:rsid w:val="00582CC6"/>
    <w:rsid w:val="00584153"/>
    <w:rsid w:val="00584CEE"/>
    <w:rsid w:val="00584D1F"/>
    <w:rsid w:val="005855AC"/>
    <w:rsid w:val="00585E68"/>
    <w:rsid w:val="005860E3"/>
    <w:rsid w:val="00586417"/>
    <w:rsid w:val="005864CB"/>
    <w:rsid w:val="005867B9"/>
    <w:rsid w:val="0058760F"/>
    <w:rsid w:val="00587967"/>
    <w:rsid w:val="005901E6"/>
    <w:rsid w:val="005904CA"/>
    <w:rsid w:val="005907E8"/>
    <w:rsid w:val="00590B74"/>
    <w:rsid w:val="0059106C"/>
    <w:rsid w:val="00591566"/>
    <w:rsid w:val="0059223B"/>
    <w:rsid w:val="005925BD"/>
    <w:rsid w:val="00592CAC"/>
    <w:rsid w:val="00592EF9"/>
    <w:rsid w:val="00593A6E"/>
    <w:rsid w:val="0059427E"/>
    <w:rsid w:val="00594ED7"/>
    <w:rsid w:val="00595AB2"/>
    <w:rsid w:val="00596164"/>
    <w:rsid w:val="00596300"/>
    <w:rsid w:val="0059637E"/>
    <w:rsid w:val="005A066C"/>
    <w:rsid w:val="005A0A2E"/>
    <w:rsid w:val="005A0BD2"/>
    <w:rsid w:val="005A15A2"/>
    <w:rsid w:val="005A193F"/>
    <w:rsid w:val="005A2E07"/>
    <w:rsid w:val="005A3B82"/>
    <w:rsid w:val="005A4BBE"/>
    <w:rsid w:val="005A61FC"/>
    <w:rsid w:val="005A63CD"/>
    <w:rsid w:val="005A6519"/>
    <w:rsid w:val="005A696C"/>
    <w:rsid w:val="005B13A8"/>
    <w:rsid w:val="005B1FFE"/>
    <w:rsid w:val="005B2981"/>
    <w:rsid w:val="005B2A64"/>
    <w:rsid w:val="005B2D7D"/>
    <w:rsid w:val="005B31B1"/>
    <w:rsid w:val="005B36AC"/>
    <w:rsid w:val="005B3796"/>
    <w:rsid w:val="005B424B"/>
    <w:rsid w:val="005B4A46"/>
    <w:rsid w:val="005B4B0C"/>
    <w:rsid w:val="005B5C3A"/>
    <w:rsid w:val="005B67C8"/>
    <w:rsid w:val="005B6C00"/>
    <w:rsid w:val="005C17F1"/>
    <w:rsid w:val="005C2356"/>
    <w:rsid w:val="005C3AFD"/>
    <w:rsid w:val="005C4016"/>
    <w:rsid w:val="005C4D2F"/>
    <w:rsid w:val="005C5389"/>
    <w:rsid w:val="005C53DD"/>
    <w:rsid w:val="005C57B1"/>
    <w:rsid w:val="005C5E41"/>
    <w:rsid w:val="005D26B6"/>
    <w:rsid w:val="005D2F15"/>
    <w:rsid w:val="005D3319"/>
    <w:rsid w:val="005D3F2F"/>
    <w:rsid w:val="005D4600"/>
    <w:rsid w:val="005D46E7"/>
    <w:rsid w:val="005D539E"/>
    <w:rsid w:val="005D5C8F"/>
    <w:rsid w:val="005D5EAB"/>
    <w:rsid w:val="005D5FAB"/>
    <w:rsid w:val="005D753D"/>
    <w:rsid w:val="005D77E2"/>
    <w:rsid w:val="005D7C64"/>
    <w:rsid w:val="005E14BF"/>
    <w:rsid w:val="005E1E37"/>
    <w:rsid w:val="005E2688"/>
    <w:rsid w:val="005E3740"/>
    <w:rsid w:val="005E384C"/>
    <w:rsid w:val="005E6031"/>
    <w:rsid w:val="005E624B"/>
    <w:rsid w:val="005E65FD"/>
    <w:rsid w:val="005E6E11"/>
    <w:rsid w:val="005E6E7B"/>
    <w:rsid w:val="005E6F3F"/>
    <w:rsid w:val="005F0129"/>
    <w:rsid w:val="005F0A8F"/>
    <w:rsid w:val="005F1CB3"/>
    <w:rsid w:val="005F2047"/>
    <w:rsid w:val="005F2689"/>
    <w:rsid w:val="005F359D"/>
    <w:rsid w:val="005F455C"/>
    <w:rsid w:val="005F479A"/>
    <w:rsid w:val="005F5831"/>
    <w:rsid w:val="005F6745"/>
    <w:rsid w:val="005F715E"/>
    <w:rsid w:val="00600292"/>
    <w:rsid w:val="00602284"/>
    <w:rsid w:val="00602BE5"/>
    <w:rsid w:val="00602D96"/>
    <w:rsid w:val="00603270"/>
    <w:rsid w:val="006049B3"/>
    <w:rsid w:val="00604C55"/>
    <w:rsid w:val="00605A98"/>
    <w:rsid w:val="00606082"/>
    <w:rsid w:val="00606D9C"/>
    <w:rsid w:val="00610601"/>
    <w:rsid w:val="006112CB"/>
    <w:rsid w:val="00612074"/>
    <w:rsid w:val="0061223F"/>
    <w:rsid w:val="00612FF0"/>
    <w:rsid w:val="00612FF6"/>
    <w:rsid w:val="006130C1"/>
    <w:rsid w:val="006131F9"/>
    <w:rsid w:val="00613346"/>
    <w:rsid w:val="006138A1"/>
    <w:rsid w:val="006144B2"/>
    <w:rsid w:val="00614602"/>
    <w:rsid w:val="00616330"/>
    <w:rsid w:val="00617627"/>
    <w:rsid w:val="00617807"/>
    <w:rsid w:val="006202BC"/>
    <w:rsid w:val="006202DC"/>
    <w:rsid w:val="00621822"/>
    <w:rsid w:val="006224F3"/>
    <w:rsid w:val="00625E93"/>
    <w:rsid w:val="006265A6"/>
    <w:rsid w:val="00626601"/>
    <w:rsid w:val="00626A77"/>
    <w:rsid w:val="00626AA8"/>
    <w:rsid w:val="00626B30"/>
    <w:rsid w:val="00626C40"/>
    <w:rsid w:val="006271AE"/>
    <w:rsid w:val="006272DF"/>
    <w:rsid w:val="00627B36"/>
    <w:rsid w:val="00627E51"/>
    <w:rsid w:val="006306B3"/>
    <w:rsid w:val="00631248"/>
    <w:rsid w:val="006317B0"/>
    <w:rsid w:val="00631F17"/>
    <w:rsid w:val="00632571"/>
    <w:rsid w:val="0063282C"/>
    <w:rsid w:val="00632A0D"/>
    <w:rsid w:val="00633CD3"/>
    <w:rsid w:val="00633DED"/>
    <w:rsid w:val="00633E87"/>
    <w:rsid w:val="006347FE"/>
    <w:rsid w:val="00634A7B"/>
    <w:rsid w:val="00634BE1"/>
    <w:rsid w:val="00637754"/>
    <w:rsid w:val="00637DD7"/>
    <w:rsid w:val="006401B0"/>
    <w:rsid w:val="00640CEC"/>
    <w:rsid w:val="006413D8"/>
    <w:rsid w:val="00641FA8"/>
    <w:rsid w:val="006420FE"/>
    <w:rsid w:val="00642601"/>
    <w:rsid w:val="0064398C"/>
    <w:rsid w:val="0064512D"/>
    <w:rsid w:val="0064645A"/>
    <w:rsid w:val="0064778D"/>
    <w:rsid w:val="00647959"/>
    <w:rsid w:val="006479B5"/>
    <w:rsid w:val="00647A84"/>
    <w:rsid w:val="00650A1E"/>
    <w:rsid w:val="006529DA"/>
    <w:rsid w:val="00652B67"/>
    <w:rsid w:val="00652C1B"/>
    <w:rsid w:val="006536B2"/>
    <w:rsid w:val="006537C7"/>
    <w:rsid w:val="006548A6"/>
    <w:rsid w:val="00654ABD"/>
    <w:rsid w:val="00654C20"/>
    <w:rsid w:val="00655B6E"/>
    <w:rsid w:val="00655E54"/>
    <w:rsid w:val="006564D1"/>
    <w:rsid w:val="00656BC5"/>
    <w:rsid w:val="006574AF"/>
    <w:rsid w:val="00657600"/>
    <w:rsid w:val="006602ED"/>
    <w:rsid w:val="00661495"/>
    <w:rsid w:val="00661B2B"/>
    <w:rsid w:val="00662911"/>
    <w:rsid w:val="00662E54"/>
    <w:rsid w:val="00663005"/>
    <w:rsid w:val="006636D0"/>
    <w:rsid w:val="00664578"/>
    <w:rsid w:val="00664D63"/>
    <w:rsid w:val="006653DE"/>
    <w:rsid w:val="006659F4"/>
    <w:rsid w:val="00665B86"/>
    <w:rsid w:val="00665D5D"/>
    <w:rsid w:val="00667572"/>
    <w:rsid w:val="00667A37"/>
    <w:rsid w:val="00667CEF"/>
    <w:rsid w:val="00670E20"/>
    <w:rsid w:val="00671474"/>
    <w:rsid w:val="006721E4"/>
    <w:rsid w:val="006729A5"/>
    <w:rsid w:val="00672C4D"/>
    <w:rsid w:val="006733E4"/>
    <w:rsid w:val="0067374A"/>
    <w:rsid w:val="0067486B"/>
    <w:rsid w:val="0067586F"/>
    <w:rsid w:val="00675F27"/>
    <w:rsid w:val="00676372"/>
    <w:rsid w:val="00676F4A"/>
    <w:rsid w:val="00677279"/>
    <w:rsid w:val="0067789D"/>
    <w:rsid w:val="00680BAA"/>
    <w:rsid w:val="006815B6"/>
    <w:rsid w:val="006819AA"/>
    <w:rsid w:val="00681ADE"/>
    <w:rsid w:val="00682342"/>
    <w:rsid w:val="00682CC3"/>
    <w:rsid w:val="006831E9"/>
    <w:rsid w:val="00683512"/>
    <w:rsid w:val="00683C27"/>
    <w:rsid w:val="0068445D"/>
    <w:rsid w:val="00684ACB"/>
    <w:rsid w:val="006854B6"/>
    <w:rsid w:val="00685D54"/>
    <w:rsid w:val="006863E8"/>
    <w:rsid w:val="00687A15"/>
    <w:rsid w:val="00687C63"/>
    <w:rsid w:val="0069025F"/>
    <w:rsid w:val="006903CE"/>
    <w:rsid w:val="0069044D"/>
    <w:rsid w:val="006923C8"/>
    <w:rsid w:val="006936A1"/>
    <w:rsid w:val="006950C2"/>
    <w:rsid w:val="00696758"/>
    <w:rsid w:val="00696BB4"/>
    <w:rsid w:val="006970C3"/>
    <w:rsid w:val="0069741B"/>
    <w:rsid w:val="00697E21"/>
    <w:rsid w:val="006A0A9D"/>
    <w:rsid w:val="006A18FC"/>
    <w:rsid w:val="006A229B"/>
    <w:rsid w:val="006A46CA"/>
    <w:rsid w:val="006A48BA"/>
    <w:rsid w:val="006A523D"/>
    <w:rsid w:val="006A5F83"/>
    <w:rsid w:val="006B04A1"/>
    <w:rsid w:val="006B17F5"/>
    <w:rsid w:val="006B3E35"/>
    <w:rsid w:val="006B45AE"/>
    <w:rsid w:val="006B488E"/>
    <w:rsid w:val="006B4D74"/>
    <w:rsid w:val="006B5202"/>
    <w:rsid w:val="006B600F"/>
    <w:rsid w:val="006B6522"/>
    <w:rsid w:val="006B6B30"/>
    <w:rsid w:val="006B6B66"/>
    <w:rsid w:val="006B7072"/>
    <w:rsid w:val="006B7168"/>
    <w:rsid w:val="006B7347"/>
    <w:rsid w:val="006B77E6"/>
    <w:rsid w:val="006C0032"/>
    <w:rsid w:val="006C0061"/>
    <w:rsid w:val="006C158F"/>
    <w:rsid w:val="006C2081"/>
    <w:rsid w:val="006C38D5"/>
    <w:rsid w:val="006C4181"/>
    <w:rsid w:val="006C4EBF"/>
    <w:rsid w:val="006C535E"/>
    <w:rsid w:val="006C623E"/>
    <w:rsid w:val="006C62D8"/>
    <w:rsid w:val="006C7183"/>
    <w:rsid w:val="006C7697"/>
    <w:rsid w:val="006C79A1"/>
    <w:rsid w:val="006C7E5E"/>
    <w:rsid w:val="006D1799"/>
    <w:rsid w:val="006D1B38"/>
    <w:rsid w:val="006D1BD3"/>
    <w:rsid w:val="006D276B"/>
    <w:rsid w:val="006D2C7B"/>
    <w:rsid w:val="006D3030"/>
    <w:rsid w:val="006D30C6"/>
    <w:rsid w:val="006D55AB"/>
    <w:rsid w:val="006D5CE5"/>
    <w:rsid w:val="006D5FA7"/>
    <w:rsid w:val="006D6FA8"/>
    <w:rsid w:val="006D723E"/>
    <w:rsid w:val="006D750D"/>
    <w:rsid w:val="006D7FC1"/>
    <w:rsid w:val="006E00F6"/>
    <w:rsid w:val="006E01F0"/>
    <w:rsid w:val="006E14DF"/>
    <w:rsid w:val="006E160A"/>
    <w:rsid w:val="006E1715"/>
    <w:rsid w:val="006E234B"/>
    <w:rsid w:val="006E2C15"/>
    <w:rsid w:val="006E3551"/>
    <w:rsid w:val="006E39AF"/>
    <w:rsid w:val="006E3DC8"/>
    <w:rsid w:val="006E4DAB"/>
    <w:rsid w:val="006E57DE"/>
    <w:rsid w:val="006F1479"/>
    <w:rsid w:val="006F19A6"/>
    <w:rsid w:val="006F1C25"/>
    <w:rsid w:val="006F2734"/>
    <w:rsid w:val="006F2C68"/>
    <w:rsid w:val="006F2E55"/>
    <w:rsid w:val="006F2EAE"/>
    <w:rsid w:val="006F34A0"/>
    <w:rsid w:val="006F4D13"/>
    <w:rsid w:val="006F5655"/>
    <w:rsid w:val="006F5A21"/>
    <w:rsid w:val="006F6FFF"/>
    <w:rsid w:val="006F7720"/>
    <w:rsid w:val="006F793A"/>
    <w:rsid w:val="006F7A7A"/>
    <w:rsid w:val="0070057B"/>
    <w:rsid w:val="0070192A"/>
    <w:rsid w:val="007019F7"/>
    <w:rsid w:val="00701B9D"/>
    <w:rsid w:val="0070244C"/>
    <w:rsid w:val="00702DAD"/>
    <w:rsid w:val="00702E71"/>
    <w:rsid w:val="0070362C"/>
    <w:rsid w:val="007047F5"/>
    <w:rsid w:val="00707654"/>
    <w:rsid w:val="007109EA"/>
    <w:rsid w:val="00710AB1"/>
    <w:rsid w:val="007114E9"/>
    <w:rsid w:val="00711BEF"/>
    <w:rsid w:val="00711CB9"/>
    <w:rsid w:val="0071206B"/>
    <w:rsid w:val="007125B4"/>
    <w:rsid w:val="0071295F"/>
    <w:rsid w:val="00712BB0"/>
    <w:rsid w:val="00712EB6"/>
    <w:rsid w:val="00713033"/>
    <w:rsid w:val="007133C4"/>
    <w:rsid w:val="00713973"/>
    <w:rsid w:val="00714446"/>
    <w:rsid w:val="007147DC"/>
    <w:rsid w:val="00714C66"/>
    <w:rsid w:val="00714E5A"/>
    <w:rsid w:val="00716678"/>
    <w:rsid w:val="00721650"/>
    <w:rsid w:val="007216D8"/>
    <w:rsid w:val="00722304"/>
    <w:rsid w:val="00722B8D"/>
    <w:rsid w:val="00723056"/>
    <w:rsid w:val="00727609"/>
    <w:rsid w:val="00730175"/>
    <w:rsid w:val="00730A0D"/>
    <w:rsid w:val="00730BAC"/>
    <w:rsid w:val="00731D40"/>
    <w:rsid w:val="00732901"/>
    <w:rsid w:val="00732FCE"/>
    <w:rsid w:val="007331CE"/>
    <w:rsid w:val="0073346D"/>
    <w:rsid w:val="00733482"/>
    <w:rsid w:val="00734B15"/>
    <w:rsid w:val="0073532A"/>
    <w:rsid w:val="007358AF"/>
    <w:rsid w:val="007365F1"/>
    <w:rsid w:val="007374C9"/>
    <w:rsid w:val="0074017E"/>
    <w:rsid w:val="00740BD4"/>
    <w:rsid w:val="007410A8"/>
    <w:rsid w:val="00741716"/>
    <w:rsid w:val="00741E7F"/>
    <w:rsid w:val="0074226F"/>
    <w:rsid w:val="0074589D"/>
    <w:rsid w:val="00746755"/>
    <w:rsid w:val="007479E9"/>
    <w:rsid w:val="00747D8D"/>
    <w:rsid w:val="00747EC6"/>
    <w:rsid w:val="00751396"/>
    <w:rsid w:val="007523EB"/>
    <w:rsid w:val="007525AA"/>
    <w:rsid w:val="007528AC"/>
    <w:rsid w:val="0075293E"/>
    <w:rsid w:val="00752A95"/>
    <w:rsid w:val="00752DC9"/>
    <w:rsid w:val="007534A8"/>
    <w:rsid w:val="00753CB9"/>
    <w:rsid w:val="00754910"/>
    <w:rsid w:val="00754D84"/>
    <w:rsid w:val="00754F78"/>
    <w:rsid w:val="00756CDD"/>
    <w:rsid w:val="0075786D"/>
    <w:rsid w:val="00760311"/>
    <w:rsid w:val="007610DF"/>
    <w:rsid w:val="00762166"/>
    <w:rsid w:val="007638D8"/>
    <w:rsid w:val="007649A3"/>
    <w:rsid w:val="00765733"/>
    <w:rsid w:val="00765A79"/>
    <w:rsid w:val="00765C82"/>
    <w:rsid w:val="007668BC"/>
    <w:rsid w:val="00770570"/>
    <w:rsid w:val="00770938"/>
    <w:rsid w:val="00770B44"/>
    <w:rsid w:val="007712DD"/>
    <w:rsid w:val="00771A36"/>
    <w:rsid w:val="00771D10"/>
    <w:rsid w:val="007730B2"/>
    <w:rsid w:val="00773CD9"/>
    <w:rsid w:val="0077408F"/>
    <w:rsid w:val="0077528F"/>
    <w:rsid w:val="007759E3"/>
    <w:rsid w:val="0077694A"/>
    <w:rsid w:val="00777438"/>
    <w:rsid w:val="00777A4D"/>
    <w:rsid w:val="00777EDF"/>
    <w:rsid w:val="0078077B"/>
    <w:rsid w:val="00781C4E"/>
    <w:rsid w:val="00781F59"/>
    <w:rsid w:val="007820E4"/>
    <w:rsid w:val="007826AB"/>
    <w:rsid w:val="00783D7B"/>
    <w:rsid w:val="00784123"/>
    <w:rsid w:val="00784193"/>
    <w:rsid w:val="00784403"/>
    <w:rsid w:val="00784840"/>
    <w:rsid w:val="007849C8"/>
    <w:rsid w:val="00784D1A"/>
    <w:rsid w:val="00784D6C"/>
    <w:rsid w:val="00784DE8"/>
    <w:rsid w:val="00784FA5"/>
    <w:rsid w:val="007854E3"/>
    <w:rsid w:val="00785CAB"/>
    <w:rsid w:val="00786B99"/>
    <w:rsid w:val="007879C5"/>
    <w:rsid w:val="00791051"/>
    <w:rsid w:val="007913D8"/>
    <w:rsid w:val="00791B2A"/>
    <w:rsid w:val="00791E25"/>
    <w:rsid w:val="00791FFC"/>
    <w:rsid w:val="00792509"/>
    <w:rsid w:val="00792619"/>
    <w:rsid w:val="00792D9C"/>
    <w:rsid w:val="00793582"/>
    <w:rsid w:val="00794598"/>
    <w:rsid w:val="007957B5"/>
    <w:rsid w:val="00795B21"/>
    <w:rsid w:val="00795B9B"/>
    <w:rsid w:val="0079745C"/>
    <w:rsid w:val="00797FB0"/>
    <w:rsid w:val="007A199B"/>
    <w:rsid w:val="007A21C5"/>
    <w:rsid w:val="007A22B0"/>
    <w:rsid w:val="007A3419"/>
    <w:rsid w:val="007A5618"/>
    <w:rsid w:val="007A6AD2"/>
    <w:rsid w:val="007A6F0D"/>
    <w:rsid w:val="007A721E"/>
    <w:rsid w:val="007A745E"/>
    <w:rsid w:val="007A7706"/>
    <w:rsid w:val="007B02FE"/>
    <w:rsid w:val="007B0AE4"/>
    <w:rsid w:val="007B0C74"/>
    <w:rsid w:val="007B1990"/>
    <w:rsid w:val="007B23FB"/>
    <w:rsid w:val="007B305E"/>
    <w:rsid w:val="007B3D3C"/>
    <w:rsid w:val="007B51CD"/>
    <w:rsid w:val="007B7ABE"/>
    <w:rsid w:val="007C03FC"/>
    <w:rsid w:val="007C091A"/>
    <w:rsid w:val="007C0A38"/>
    <w:rsid w:val="007C1A39"/>
    <w:rsid w:val="007C2AA9"/>
    <w:rsid w:val="007C2D4C"/>
    <w:rsid w:val="007C46C9"/>
    <w:rsid w:val="007C6135"/>
    <w:rsid w:val="007C6963"/>
    <w:rsid w:val="007C750E"/>
    <w:rsid w:val="007C7AD6"/>
    <w:rsid w:val="007C7D39"/>
    <w:rsid w:val="007D0551"/>
    <w:rsid w:val="007D0A97"/>
    <w:rsid w:val="007D1A83"/>
    <w:rsid w:val="007D2174"/>
    <w:rsid w:val="007D2206"/>
    <w:rsid w:val="007D2619"/>
    <w:rsid w:val="007D26CA"/>
    <w:rsid w:val="007D30E0"/>
    <w:rsid w:val="007D4284"/>
    <w:rsid w:val="007D47F6"/>
    <w:rsid w:val="007D582F"/>
    <w:rsid w:val="007D5E97"/>
    <w:rsid w:val="007D674A"/>
    <w:rsid w:val="007D6F32"/>
    <w:rsid w:val="007D7587"/>
    <w:rsid w:val="007D78E4"/>
    <w:rsid w:val="007D7956"/>
    <w:rsid w:val="007E024C"/>
    <w:rsid w:val="007E03F6"/>
    <w:rsid w:val="007E1F69"/>
    <w:rsid w:val="007E25AA"/>
    <w:rsid w:val="007E2894"/>
    <w:rsid w:val="007E3286"/>
    <w:rsid w:val="007E560C"/>
    <w:rsid w:val="007E63E7"/>
    <w:rsid w:val="007E6B15"/>
    <w:rsid w:val="007E722B"/>
    <w:rsid w:val="007F1792"/>
    <w:rsid w:val="007F198A"/>
    <w:rsid w:val="007F266B"/>
    <w:rsid w:val="007F317A"/>
    <w:rsid w:val="007F3B45"/>
    <w:rsid w:val="007F478E"/>
    <w:rsid w:val="007F487D"/>
    <w:rsid w:val="007F4BCE"/>
    <w:rsid w:val="007F563D"/>
    <w:rsid w:val="007F5C55"/>
    <w:rsid w:val="007F64DA"/>
    <w:rsid w:val="007F660C"/>
    <w:rsid w:val="007F74CB"/>
    <w:rsid w:val="007F77D2"/>
    <w:rsid w:val="007F7A9B"/>
    <w:rsid w:val="0080045A"/>
    <w:rsid w:val="00800775"/>
    <w:rsid w:val="00802328"/>
    <w:rsid w:val="00802BA3"/>
    <w:rsid w:val="00803047"/>
    <w:rsid w:val="00803BFD"/>
    <w:rsid w:val="00804002"/>
    <w:rsid w:val="00804D80"/>
    <w:rsid w:val="008051CB"/>
    <w:rsid w:val="00805774"/>
    <w:rsid w:val="008058EA"/>
    <w:rsid w:val="00805FA5"/>
    <w:rsid w:val="0080633F"/>
    <w:rsid w:val="008067C1"/>
    <w:rsid w:val="008108A5"/>
    <w:rsid w:val="00810D52"/>
    <w:rsid w:val="00811E42"/>
    <w:rsid w:val="00812C2E"/>
    <w:rsid w:val="0081417B"/>
    <w:rsid w:val="008143C5"/>
    <w:rsid w:val="008147C9"/>
    <w:rsid w:val="00814BFA"/>
    <w:rsid w:val="00815A9E"/>
    <w:rsid w:val="00817EB3"/>
    <w:rsid w:val="008215A4"/>
    <w:rsid w:val="00821C91"/>
    <w:rsid w:val="00822FC8"/>
    <w:rsid w:val="008248B5"/>
    <w:rsid w:val="00824AE5"/>
    <w:rsid w:val="00824CAC"/>
    <w:rsid w:val="0082588C"/>
    <w:rsid w:val="00825FC2"/>
    <w:rsid w:val="008276CA"/>
    <w:rsid w:val="0083141C"/>
    <w:rsid w:val="0083159F"/>
    <w:rsid w:val="008317EC"/>
    <w:rsid w:val="008322DF"/>
    <w:rsid w:val="008341BF"/>
    <w:rsid w:val="00834B6D"/>
    <w:rsid w:val="00835173"/>
    <w:rsid w:val="008362B9"/>
    <w:rsid w:val="00836987"/>
    <w:rsid w:val="00836A6E"/>
    <w:rsid w:val="00836E28"/>
    <w:rsid w:val="0084022D"/>
    <w:rsid w:val="008407C7"/>
    <w:rsid w:val="00840F33"/>
    <w:rsid w:val="00841016"/>
    <w:rsid w:val="00841096"/>
    <w:rsid w:val="00841355"/>
    <w:rsid w:val="00841F1B"/>
    <w:rsid w:val="0084214B"/>
    <w:rsid w:val="008423B5"/>
    <w:rsid w:val="008435D6"/>
    <w:rsid w:val="00843B82"/>
    <w:rsid w:val="008454B8"/>
    <w:rsid w:val="00845795"/>
    <w:rsid w:val="00845A3E"/>
    <w:rsid w:val="00847022"/>
    <w:rsid w:val="00847381"/>
    <w:rsid w:val="008474DC"/>
    <w:rsid w:val="00847879"/>
    <w:rsid w:val="00847CD1"/>
    <w:rsid w:val="008503DC"/>
    <w:rsid w:val="0085103F"/>
    <w:rsid w:val="00851127"/>
    <w:rsid w:val="0085119B"/>
    <w:rsid w:val="0085158E"/>
    <w:rsid w:val="00851696"/>
    <w:rsid w:val="00851D22"/>
    <w:rsid w:val="008533DA"/>
    <w:rsid w:val="008537C3"/>
    <w:rsid w:val="0085381B"/>
    <w:rsid w:val="0085433D"/>
    <w:rsid w:val="00854606"/>
    <w:rsid w:val="00854D22"/>
    <w:rsid w:val="00854FEC"/>
    <w:rsid w:val="00855267"/>
    <w:rsid w:val="00855814"/>
    <w:rsid w:val="008558D9"/>
    <w:rsid w:val="00856AD1"/>
    <w:rsid w:val="0085789D"/>
    <w:rsid w:val="00857910"/>
    <w:rsid w:val="00857DAE"/>
    <w:rsid w:val="00862374"/>
    <w:rsid w:val="00862C52"/>
    <w:rsid w:val="00864817"/>
    <w:rsid w:val="00864D9F"/>
    <w:rsid w:val="008658A4"/>
    <w:rsid w:val="00866055"/>
    <w:rsid w:val="008664C5"/>
    <w:rsid w:val="008669B0"/>
    <w:rsid w:val="00866F56"/>
    <w:rsid w:val="0087069D"/>
    <w:rsid w:val="008709F1"/>
    <w:rsid w:val="008711E1"/>
    <w:rsid w:val="00872ECD"/>
    <w:rsid w:val="00875AF4"/>
    <w:rsid w:val="008769CC"/>
    <w:rsid w:val="008801D7"/>
    <w:rsid w:val="0088124C"/>
    <w:rsid w:val="00882258"/>
    <w:rsid w:val="008827BF"/>
    <w:rsid w:val="008838D6"/>
    <w:rsid w:val="00883D7A"/>
    <w:rsid w:val="00884348"/>
    <w:rsid w:val="008848AC"/>
    <w:rsid w:val="008852C3"/>
    <w:rsid w:val="008854A6"/>
    <w:rsid w:val="00885695"/>
    <w:rsid w:val="0088653C"/>
    <w:rsid w:val="00887716"/>
    <w:rsid w:val="0088777B"/>
    <w:rsid w:val="00887E78"/>
    <w:rsid w:val="00890D62"/>
    <w:rsid w:val="0089195D"/>
    <w:rsid w:val="00891F80"/>
    <w:rsid w:val="00892489"/>
    <w:rsid w:val="00892A05"/>
    <w:rsid w:val="00892F58"/>
    <w:rsid w:val="00894968"/>
    <w:rsid w:val="00894D64"/>
    <w:rsid w:val="00895242"/>
    <w:rsid w:val="008952A4"/>
    <w:rsid w:val="00895E23"/>
    <w:rsid w:val="00896888"/>
    <w:rsid w:val="008A0DB3"/>
    <w:rsid w:val="008A0FF7"/>
    <w:rsid w:val="008A22AE"/>
    <w:rsid w:val="008A3803"/>
    <w:rsid w:val="008A3DC7"/>
    <w:rsid w:val="008A55CB"/>
    <w:rsid w:val="008A67B8"/>
    <w:rsid w:val="008B061D"/>
    <w:rsid w:val="008B07E8"/>
    <w:rsid w:val="008B0C9A"/>
    <w:rsid w:val="008B14EE"/>
    <w:rsid w:val="008B1AD3"/>
    <w:rsid w:val="008B1CBC"/>
    <w:rsid w:val="008B1E61"/>
    <w:rsid w:val="008B1EAE"/>
    <w:rsid w:val="008B2886"/>
    <w:rsid w:val="008B38C3"/>
    <w:rsid w:val="008B3BC8"/>
    <w:rsid w:val="008B454A"/>
    <w:rsid w:val="008B4584"/>
    <w:rsid w:val="008B4AC6"/>
    <w:rsid w:val="008B52B4"/>
    <w:rsid w:val="008B628D"/>
    <w:rsid w:val="008B6D4C"/>
    <w:rsid w:val="008B7280"/>
    <w:rsid w:val="008B787E"/>
    <w:rsid w:val="008B7E06"/>
    <w:rsid w:val="008C0FA3"/>
    <w:rsid w:val="008C37AA"/>
    <w:rsid w:val="008C3AA0"/>
    <w:rsid w:val="008C4070"/>
    <w:rsid w:val="008C504B"/>
    <w:rsid w:val="008C570A"/>
    <w:rsid w:val="008C68CB"/>
    <w:rsid w:val="008C69CE"/>
    <w:rsid w:val="008C7A0F"/>
    <w:rsid w:val="008C7DC4"/>
    <w:rsid w:val="008D0440"/>
    <w:rsid w:val="008D0FD0"/>
    <w:rsid w:val="008D13A6"/>
    <w:rsid w:val="008D3A1E"/>
    <w:rsid w:val="008D4ECD"/>
    <w:rsid w:val="008D54CD"/>
    <w:rsid w:val="008D75CE"/>
    <w:rsid w:val="008D7FD2"/>
    <w:rsid w:val="008E0698"/>
    <w:rsid w:val="008E08DD"/>
    <w:rsid w:val="008E47D0"/>
    <w:rsid w:val="008E4A1A"/>
    <w:rsid w:val="008E4FFE"/>
    <w:rsid w:val="008E58D1"/>
    <w:rsid w:val="008E5EBC"/>
    <w:rsid w:val="008E5EE7"/>
    <w:rsid w:val="008F0791"/>
    <w:rsid w:val="008F1E6C"/>
    <w:rsid w:val="008F1EE3"/>
    <w:rsid w:val="008F2894"/>
    <w:rsid w:val="008F2AD5"/>
    <w:rsid w:val="008F5625"/>
    <w:rsid w:val="008F5A30"/>
    <w:rsid w:val="008F7F8A"/>
    <w:rsid w:val="0090037D"/>
    <w:rsid w:val="00900C33"/>
    <w:rsid w:val="009012FE"/>
    <w:rsid w:val="0090389A"/>
    <w:rsid w:val="009057A1"/>
    <w:rsid w:val="00907422"/>
    <w:rsid w:val="009110D0"/>
    <w:rsid w:val="00911276"/>
    <w:rsid w:val="00911615"/>
    <w:rsid w:val="00911EE9"/>
    <w:rsid w:val="00912461"/>
    <w:rsid w:val="00914DB9"/>
    <w:rsid w:val="00914E2F"/>
    <w:rsid w:val="00915DA5"/>
    <w:rsid w:val="00916DC0"/>
    <w:rsid w:val="0091735F"/>
    <w:rsid w:val="00917E31"/>
    <w:rsid w:val="00920198"/>
    <w:rsid w:val="00920458"/>
    <w:rsid w:val="00920A6C"/>
    <w:rsid w:val="009217BD"/>
    <w:rsid w:val="00922621"/>
    <w:rsid w:val="00922781"/>
    <w:rsid w:val="00922A72"/>
    <w:rsid w:val="00922AD6"/>
    <w:rsid w:val="00922F5B"/>
    <w:rsid w:val="00923945"/>
    <w:rsid w:val="0092399F"/>
    <w:rsid w:val="00924605"/>
    <w:rsid w:val="009246E4"/>
    <w:rsid w:val="0092475A"/>
    <w:rsid w:val="0092490D"/>
    <w:rsid w:val="00925224"/>
    <w:rsid w:val="00925312"/>
    <w:rsid w:val="00925C87"/>
    <w:rsid w:val="00927762"/>
    <w:rsid w:val="0093056C"/>
    <w:rsid w:val="0093097A"/>
    <w:rsid w:val="00930989"/>
    <w:rsid w:val="00931A5D"/>
    <w:rsid w:val="00931CF5"/>
    <w:rsid w:val="00932AEB"/>
    <w:rsid w:val="00932D43"/>
    <w:rsid w:val="00932E41"/>
    <w:rsid w:val="00933577"/>
    <w:rsid w:val="00933C49"/>
    <w:rsid w:val="00935485"/>
    <w:rsid w:val="00935A97"/>
    <w:rsid w:val="009361A7"/>
    <w:rsid w:val="00936313"/>
    <w:rsid w:val="00937460"/>
    <w:rsid w:val="009375F9"/>
    <w:rsid w:val="009378A4"/>
    <w:rsid w:val="00937F7A"/>
    <w:rsid w:val="00937F98"/>
    <w:rsid w:val="009409A1"/>
    <w:rsid w:val="009410F5"/>
    <w:rsid w:val="00942C23"/>
    <w:rsid w:val="0094344D"/>
    <w:rsid w:val="009439FB"/>
    <w:rsid w:val="00943A9D"/>
    <w:rsid w:val="00943F8E"/>
    <w:rsid w:val="009440D9"/>
    <w:rsid w:val="00944621"/>
    <w:rsid w:val="00944946"/>
    <w:rsid w:val="0094541A"/>
    <w:rsid w:val="00946585"/>
    <w:rsid w:val="009466DC"/>
    <w:rsid w:val="00947D03"/>
    <w:rsid w:val="00950482"/>
    <w:rsid w:val="009508BC"/>
    <w:rsid w:val="00951B31"/>
    <w:rsid w:val="009521C7"/>
    <w:rsid w:val="009529B7"/>
    <w:rsid w:val="009531F8"/>
    <w:rsid w:val="00953B8B"/>
    <w:rsid w:val="009545BD"/>
    <w:rsid w:val="00954AD9"/>
    <w:rsid w:val="0095574C"/>
    <w:rsid w:val="00956D8C"/>
    <w:rsid w:val="009575EC"/>
    <w:rsid w:val="00957654"/>
    <w:rsid w:val="00957B28"/>
    <w:rsid w:val="00957D42"/>
    <w:rsid w:val="00960297"/>
    <w:rsid w:val="00960678"/>
    <w:rsid w:val="0096133B"/>
    <w:rsid w:val="00961766"/>
    <w:rsid w:val="00961A2D"/>
    <w:rsid w:val="00961EC0"/>
    <w:rsid w:val="009623A8"/>
    <w:rsid w:val="009628AA"/>
    <w:rsid w:val="00962DC9"/>
    <w:rsid w:val="00962FB1"/>
    <w:rsid w:val="00963068"/>
    <w:rsid w:val="009663F6"/>
    <w:rsid w:val="009667A1"/>
    <w:rsid w:val="00966A12"/>
    <w:rsid w:val="00966DD1"/>
    <w:rsid w:val="009701BE"/>
    <w:rsid w:val="00970468"/>
    <w:rsid w:val="00971CD8"/>
    <w:rsid w:val="00972599"/>
    <w:rsid w:val="009727C7"/>
    <w:rsid w:val="0097358D"/>
    <w:rsid w:val="00973F94"/>
    <w:rsid w:val="00974AA2"/>
    <w:rsid w:val="00975F3F"/>
    <w:rsid w:val="009805F3"/>
    <w:rsid w:val="00980AA5"/>
    <w:rsid w:val="0098151B"/>
    <w:rsid w:val="009819B6"/>
    <w:rsid w:val="009819C6"/>
    <w:rsid w:val="00982C93"/>
    <w:rsid w:val="00983F93"/>
    <w:rsid w:val="00984041"/>
    <w:rsid w:val="00984097"/>
    <w:rsid w:val="00984662"/>
    <w:rsid w:val="0098472B"/>
    <w:rsid w:val="00984D6E"/>
    <w:rsid w:val="009855D7"/>
    <w:rsid w:val="0098566B"/>
    <w:rsid w:val="00986715"/>
    <w:rsid w:val="00986D4A"/>
    <w:rsid w:val="009904DF"/>
    <w:rsid w:val="00990510"/>
    <w:rsid w:val="00990926"/>
    <w:rsid w:val="00992EE9"/>
    <w:rsid w:val="00993439"/>
    <w:rsid w:val="00993A0E"/>
    <w:rsid w:val="009943B8"/>
    <w:rsid w:val="009948AE"/>
    <w:rsid w:val="009948EC"/>
    <w:rsid w:val="00996AB6"/>
    <w:rsid w:val="00996D73"/>
    <w:rsid w:val="00997250"/>
    <w:rsid w:val="0099726A"/>
    <w:rsid w:val="009A08E2"/>
    <w:rsid w:val="009A099D"/>
    <w:rsid w:val="009A174E"/>
    <w:rsid w:val="009A1FFF"/>
    <w:rsid w:val="009A21BE"/>
    <w:rsid w:val="009A2305"/>
    <w:rsid w:val="009A23E0"/>
    <w:rsid w:val="009A2534"/>
    <w:rsid w:val="009A4B43"/>
    <w:rsid w:val="009A4F1C"/>
    <w:rsid w:val="009A6543"/>
    <w:rsid w:val="009A7FC7"/>
    <w:rsid w:val="009B0E11"/>
    <w:rsid w:val="009B16DF"/>
    <w:rsid w:val="009B2132"/>
    <w:rsid w:val="009B215E"/>
    <w:rsid w:val="009B30F5"/>
    <w:rsid w:val="009B3518"/>
    <w:rsid w:val="009B39FE"/>
    <w:rsid w:val="009B3BF4"/>
    <w:rsid w:val="009B5D2F"/>
    <w:rsid w:val="009B6CAA"/>
    <w:rsid w:val="009B6D50"/>
    <w:rsid w:val="009B70CA"/>
    <w:rsid w:val="009C0613"/>
    <w:rsid w:val="009C08CB"/>
    <w:rsid w:val="009C11F1"/>
    <w:rsid w:val="009C1756"/>
    <w:rsid w:val="009C17FC"/>
    <w:rsid w:val="009C2B8E"/>
    <w:rsid w:val="009C328D"/>
    <w:rsid w:val="009C332A"/>
    <w:rsid w:val="009C3721"/>
    <w:rsid w:val="009C3E98"/>
    <w:rsid w:val="009C4380"/>
    <w:rsid w:val="009C4396"/>
    <w:rsid w:val="009C57F8"/>
    <w:rsid w:val="009C5881"/>
    <w:rsid w:val="009C5F6D"/>
    <w:rsid w:val="009C688C"/>
    <w:rsid w:val="009C6B11"/>
    <w:rsid w:val="009C7403"/>
    <w:rsid w:val="009C76A5"/>
    <w:rsid w:val="009C7C77"/>
    <w:rsid w:val="009D0744"/>
    <w:rsid w:val="009D108D"/>
    <w:rsid w:val="009D165C"/>
    <w:rsid w:val="009D4443"/>
    <w:rsid w:val="009D446B"/>
    <w:rsid w:val="009D5262"/>
    <w:rsid w:val="009D57B2"/>
    <w:rsid w:val="009D6739"/>
    <w:rsid w:val="009D71D5"/>
    <w:rsid w:val="009D73CB"/>
    <w:rsid w:val="009D745D"/>
    <w:rsid w:val="009D76D6"/>
    <w:rsid w:val="009E06A6"/>
    <w:rsid w:val="009E07C6"/>
    <w:rsid w:val="009E117C"/>
    <w:rsid w:val="009E16BA"/>
    <w:rsid w:val="009E1D60"/>
    <w:rsid w:val="009E2043"/>
    <w:rsid w:val="009E3727"/>
    <w:rsid w:val="009E3AE7"/>
    <w:rsid w:val="009E3C60"/>
    <w:rsid w:val="009E47D7"/>
    <w:rsid w:val="009E490C"/>
    <w:rsid w:val="009E4C3E"/>
    <w:rsid w:val="009E5B9C"/>
    <w:rsid w:val="009E65D1"/>
    <w:rsid w:val="009E6698"/>
    <w:rsid w:val="009E7722"/>
    <w:rsid w:val="009E7B17"/>
    <w:rsid w:val="009F1FB8"/>
    <w:rsid w:val="009F3DC3"/>
    <w:rsid w:val="009F4078"/>
    <w:rsid w:val="009F4A10"/>
    <w:rsid w:val="009F7E26"/>
    <w:rsid w:val="00A002FA"/>
    <w:rsid w:val="00A0075D"/>
    <w:rsid w:val="00A01054"/>
    <w:rsid w:val="00A01B2A"/>
    <w:rsid w:val="00A01BFC"/>
    <w:rsid w:val="00A02CEB"/>
    <w:rsid w:val="00A02E02"/>
    <w:rsid w:val="00A03FE1"/>
    <w:rsid w:val="00A03FEB"/>
    <w:rsid w:val="00A05154"/>
    <w:rsid w:val="00A06B04"/>
    <w:rsid w:val="00A07B99"/>
    <w:rsid w:val="00A10529"/>
    <w:rsid w:val="00A106ED"/>
    <w:rsid w:val="00A10BEB"/>
    <w:rsid w:val="00A10CDC"/>
    <w:rsid w:val="00A11052"/>
    <w:rsid w:val="00A11968"/>
    <w:rsid w:val="00A11AA7"/>
    <w:rsid w:val="00A121A3"/>
    <w:rsid w:val="00A123CE"/>
    <w:rsid w:val="00A12B41"/>
    <w:rsid w:val="00A12C45"/>
    <w:rsid w:val="00A13B9E"/>
    <w:rsid w:val="00A14395"/>
    <w:rsid w:val="00A14D8F"/>
    <w:rsid w:val="00A156AD"/>
    <w:rsid w:val="00A16794"/>
    <w:rsid w:val="00A16F4A"/>
    <w:rsid w:val="00A175E5"/>
    <w:rsid w:val="00A17FC3"/>
    <w:rsid w:val="00A21199"/>
    <w:rsid w:val="00A21B12"/>
    <w:rsid w:val="00A22738"/>
    <w:rsid w:val="00A22FEE"/>
    <w:rsid w:val="00A234F9"/>
    <w:rsid w:val="00A23720"/>
    <w:rsid w:val="00A2374A"/>
    <w:rsid w:val="00A2393F"/>
    <w:rsid w:val="00A24367"/>
    <w:rsid w:val="00A25EBA"/>
    <w:rsid w:val="00A25ED2"/>
    <w:rsid w:val="00A265E0"/>
    <w:rsid w:val="00A2662B"/>
    <w:rsid w:val="00A27496"/>
    <w:rsid w:val="00A27AD0"/>
    <w:rsid w:val="00A324BF"/>
    <w:rsid w:val="00A32BDF"/>
    <w:rsid w:val="00A335CD"/>
    <w:rsid w:val="00A347B8"/>
    <w:rsid w:val="00A359C1"/>
    <w:rsid w:val="00A36156"/>
    <w:rsid w:val="00A3634D"/>
    <w:rsid w:val="00A36869"/>
    <w:rsid w:val="00A36DF9"/>
    <w:rsid w:val="00A37810"/>
    <w:rsid w:val="00A4041F"/>
    <w:rsid w:val="00A40A54"/>
    <w:rsid w:val="00A42564"/>
    <w:rsid w:val="00A43571"/>
    <w:rsid w:val="00A4387A"/>
    <w:rsid w:val="00A4431D"/>
    <w:rsid w:val="00A44393"/>
    <w:rsid w:val="00A457A3"/>
    <w:rsid w:val="00A45A54"/>
    <w:rsid w:val="00A4626E"/>
    <w:rsid w:val="00A46812"/>
    <w:rsid w:val="00A46F71"/>
    <w:rsid w:val="00A4705C"/>
    <w:rsid w:val="00A4711E"/>
    <w:rsid w:val="00A471A2"/>
    <w:rsid w:val="00A50091"/>
    <w:rsid w:val="00A508CD"/>
    <w:rsid w:val="00A509C1"/>
    <w:rsid w:val="00A535BE"/>
    <w:rsid w:val="00A53F7C"/>
    <w:rsid w:val="00A540CA"/>
    <w:rsid w:val="00A54AAF"/>
    <w:rsid w:val="00A550C4"/>
    <w:rsid w:val="00A551E9"/>
    <w:rsid w:val="00A559A3"/>
    <w:rsid w:val="00A55C3C"/>
    <w:rsid w:val="00A5722D"/>
    <w:rsid w:val="00A60259"/>
    <w:rsid w:val="00A60910"/>
    <w:rsid w:val="00A613A6"/>
    <w:rsid w:val="00A61B71"/>
    <w:rsid w:val="00A61BA4"/>
    <w:rsid w:val="00A61DB0"/>
    <w:rsid w:val="00A621B1"/>
    <w:rsid w:val="00A62F01"/>
    <w:rsid w:val="00A6336F"/>
    <w:rsid w:val="00A6401D"/>
    <w:rsid w:val="00A64874"/>
    <w:rsid w:val="00A64F13"/>
    <w:rsid w:val="00A6549D"/>
    <w:rsid w:val="00A654D0"/>
    <w:rsid w:val="00A663F0"/>
    <w:rsid w:val="00A66F9C"/>
    <w:rsid w:val="00A672D7"/>
    <w:rsid w:val="00A67E4F"/>
    <w:rsid w:val="00A67FCC"/>
    <w:rsid w:val="00A70600"/>
    <w:rsid w:val="00A7071F"/>
    <w:rsid w:val="00A70771"/>
    <w:rsid w:val="00A721EB"/>
    <w:rsid w:val="00A73A64"/>
    <w:rsid w:val="00A7447A"/>
    <w:rsid w:val="00A74483"/>
    <w:rsid w:val="00A756FC"/>
    <w:rsid w:val="00A759A2"/>
    <w:rsid w:val="00A76DEE"/>
    <w:rsid w:val="00A819D3"/>
    <w:rsid w:val="00A81F02"/>
    <w:rsid w:val="00A83568"/>
    <w:rsid w:val="00A8367F"/>
    <w:rsid w:val="00A8390B"/>
    <w:rsid w:val="00A83949"/>
    <w:rsid w:val="00A83A6A"/>
    <w:rsid w:val="00A841B8"/>
    <w:rsid w:val="00A841E3"/>
    <w:rsid w:val="00A84393"/>
    <w:rsid w:val="00A843B8"/>
    <w:rsid w:val="00A84F82"/>
    <w:rsid w:val="00A84FE0"/>
    <w:rsid w:val="00A851DB"/>
    <w:rsid w:val="00A858E2"/>
    <w:rsid w:val="00A86600"/>
    <w:rsid w:val="00A86A54"/>
    <w:rsid w:val="00A86F64"/>
    <w:rsid w:val="00A8702F"/>
    <w:rsid w:val="00A9016C"/>
    <w:rsid w:val="00A92C5D"/>
    <w:rsid w:val="00A935B1"/>
    <w:rsid w:val="00A9452A"/>
    <w:rsid w:val="00A946CE"/>
    <w:rsid w:val="00A94B0C"/>
    <w:rsid w:val="00A94B9D"/>
    <w:rsid w:val="00A952D0"/>
    <w:rsid w:val="00A97438"/>
    <w:rsid w:val="00A97E2C"/>
    <w:rsid w:val="00AA00A7"/>
    <w:rsid w:val="00AA077B"/>
    <w:rsid w:val="00AA0CAE"/>
    <w:rsid w:val="00AA0E28"/>
    <w:rsid w:val="00AA10B3"/>
    <w:rsid w:val="00AA197E"/>
    <w:rsid w:val="00AA1A96"/>
    <w:rsid w:val="00AA3667"/>
    <w:rsid w:val="00AA4529"/>
    <w:rsid w:val="00AA4760"/>
    <w:rsid w:val="00AA5CDB"/>
    <w:rsid w:val="00AA695B"/>
    <w:rsid w:val="00AA6F67"/>
    <w:rsid w:val="00AB031B"/>
    <w:rsid w:val="00AB0621"/>
    <w:rsid w:val="00AB0690"/>
    <w:rsid w:val="00AB0A0F"/>
    <w:rsid w:val="00AB12EF"/>
    <w:rsid w:val="00AB5506"/>
    <w:rsid w:val="00AB6B55"/>
    <w:rsid w:val="00AB72B7"/>
    <w:rsid w:val="00AB76DC"/>
    <w:rsid w:val="00AB7747"/>
    <w:rsid w:val="00AC04C5"/>
    <w:rsid w:val="00AC075E"/>
    <w:rsid w:val="00AC0BD5"/>
    <w:rsid w:val="00AC20CD"/>
    <w:rsid w:val="00AC22B2"/>
    <w:rsid w:val="00AC2E2B"/>
    <w:rsid w:val="00AC3423"/>
    <w:rsid w:val="00AC36E3"/>
    <w:rsid w:val="00AC3ECD"/>
    <w:rsid w:val="00AC3F3A"/>
    <w:rsid w:val="00AC503C"/>
    <w:rsid w:val="00AC5DA9"/>
    <w:rsid w:val="00AC6325"/>
    <w:rsid w:val="00AC6375"/>
    <w:rsid w:val="00AC651E"/>
    <w:rsid w:val="00AC71EE"/>
    <w:rsid w:val="00AC72CC"/>
    <w:rsid w:val="00AC765C"/>
    <w:rsid w:val="00AD08AA"/>
    <w:rsid w:val="00AD2753"/>
    <w:rsid w:val="00AD2BF1"/>
    <w:rsid w:val="00AD310E"/>
    <w:rsid w:val="00AD356E"/>
    <w:rsid w:val="00AD4428"/>
    <w:rsid w:val="00AD63E3"/>
    <w:rsid w:val="00AD6B15"/>
    <w:rsid w:val="00AD7607"/>
    <w:rsid w:val="00AD7625"/>
    <w:rsid w:val="00AD768C"/>
    <w:rsid w:val="00AD7B30"/>
    <w:rsid w:val="00AD7B9C"/>
    <w:rsid w:val="00AE1787"/>
    <w:rsid w:val="00AE1D78"/>
    <w:rsid w:val="00AE1DAB"/>
    <w:rsid w:val="00AE28F2"/>
    <w:rsid w:val="00AE3613"/>
    <w:rsid w:val="00AE3B57"/>
    <w:rsid w:val="00AE4584"/>
    <w:rsid w:val="00AE4B71"/>
    <w:rsid w:val="00AE568C"/>
    <w:rsid w:val="00AE591E"/>
    <w:rsid w:val="00AE66F0"/>
    <w:rsid w:val="00AE766A"/>
    <w:rsid w:val="00AE7C02"/>
    <w:rsid w:val="00AE7F8D"/>
    <w:rsid w:val="00AF04A7"/>
    <w:rsid w:val="00AF05B7"/>
    <w:rsid w:val="00AF27EB"/>
    <w:rsid w:val="00AF3FE5"/>
    <w:rsid w:val="00AF4D40"/>
    <w:rsid w:val="00AF5869"/>
    <w:rsid w:val="00AF5B4F"/>
    <w:rsid w:val="00AF733C"/>
    <w:rsid w:val="00AF778A"/>
    <w:rsid w:val="00B029FF"/>
    <w:rsid w:val="00B033BC"/>
    <w:rsid w:val="00B03654"/>
    <w:rsid w:val="00B040CE"/>
    <w:rsid w:val="00B05743"/>
    <w:rsid w:val="00B0591D"/>
    <w:rsid w:val="00B05B12"/>
    <w:rsid w:val="00B07531"/>
    <w:rsid w:val="00B07960"/>
    <w:rsid w:val="00B07C76"/>
    <w:rsid w:val="00B10951"/>
    <w:rsid w:val="00B11D3B"/>
    <w:rsid w:val="00B11EE8"/>
    <w:rsid w:val="00B123E4"/>
    <w:rsid w:val="00B12F45"/>
    <w:rsid w:val="00B1305F"/>
    <w:rsid w:val="00B13F8F"/>
    <w:rsid w:val="00B1471C"/>
    <w:rsid w:val="00B14FEC"/>
    <w:rsid w:val="00B14FF5"/>
    <w:rsid w:val="00B1520A"/>
    <w:rsid w:val="00B15C43"/>
    <w:rsid w:val="00B16C56"/>
    <w:rsid w:val="00B172BA"/>
    <w:rsid w:val="00B17E77"/>
    <w:rsid w:val="00B17F57"/>
    <w:rsid w:val="00B20FF0"/>
    <w:rsid w:val="00B226A3"/>
    <w:rsid w:val="00B22BBB"/>
    <w:rsid w:val="00B2307A"/>
    <w:rsid w:val="00B231B1"/>
    <w:rsid w:val="00B23352"/>
    <w:rsid w:val="00B2364C"/>
    <w:rsid w:val="00B23F49"/>
    <w:rsid w:val="00B247EF"/>
    <w:rsid w:val="00B26DFB"/>
    <w:rsid w:val="00B2705F"/>
    <w:rsid w:val="00B2724B"/>
    <w:rsid w:val="00B2761C"/>
    <w:rsid w:val="00B27E48"/>
    <w:rsid w:val="00B304C7"/>
    <w:rsid w:val="00B305CD"/>
    <w:rsid w:val="00B30F5B"/>
    <w:rsid w:val="00B3266A"/>
    <w:rsid w:val="00B33095"/>
    <w:rsid w:val="00B33373"/>
    <w:rsid w:val="00B33954"/>
    <w:rsid w:val="00B3423B"/>
    <w:rsid w:val="00B348EB"/>
    <w:rsid w:val="00B360CF"/>
    <w:rsid w:val="00B363E9"/>
    <w:rsid w:val="00B36C91"/>
    <w:rsid w:val="00B36E75"/>
    <w:rsid w:val="00B3791C"/>
    <w:rsid w:val="00B37F55"/>
    <w:rsid w:val="00B40844"/>
    <w:rsid w:val="00B40E2A"/>
    <w:rsid w:val="00B411DC"/>
    <w:rsid w:val="00B4215E"/>
    <w:rsid w:val="00B42936"/>
    <w:rsid w:val="00B42D50"/>
    <w:rsid w:val="00B42EEE"/>
    <w:rsid w:val="00B432C6"/>
    <w:rsid w:val="00B44782"/>
    <w:rsid w:val="00B45520"/>
    <w:rsid w:val="00B45F71"/>
    <w:rsid w:val="00B463A3"/>
    <w:rsid w:val="00B463EF"/>
    <w:rsid w:val="00B4670D"/>
    <w:rsid w:val="00B46C76"/>
    <w:rsid w:val="00B4736F"/>
    <w:rsid w:val="00B500D8"/>
    <w:rsid w:val="00B5154C"/>
    <w:rsid w:val="00B51CAB"/>
    <w:rsid w:val="00B52FF0"/>
    <w:rsid w:val="00B545DB"/>
    <w:rsid w:val="00B54C24"/>
    <w:rsid w:val="00B54E88"/>
    <w:rsid w:val="00B571F7"/>
    <w:rsid w:val="00B57251"/>
    <w:rsid w:val="00B5731F"/>
    <w:rsid w:val="00B57ACD"/>
    <w:rsid w:val="00B57C0E"/>
    <w:rsid w:val="00B57F79"/>
    <w:rsid w:val="00B602CD"/>
    <w:rsid w:val="00B60A20"/>
    <w:rsid w:val="00B60C21"/>
    <w:rsid w:val="00B60DEE"/>
    <w:rsid w:val="00B6137C"/>
    <w:rsid w:val="00B613CA"/>
    <w:rsid w:val="00B62504"/>
    <w:rsid w:val="00B63DBA"/>
    <w:rsid w:val="00B648FF"/>
    <w:rsid w:val="00B653DE"/>
    <w:rsid w:val="00B66318"/>
    <w:rsid w:val="00B66470"/>
    <w:rsid w:val="00B676C5"/>
    <w:rsid w:val="00B67B18"/>
    <w:rsid w:val="00B704CB"/>
    <w:rsid w:val="00B70B6B"/>
    <w:rsid w:val="00B711E0"/>
    <w:rsid w:val="00B71A0B"/>
    <w:rsid w:val="00B71E5F"/>
    <w:rsid w:val="00B7207F"/>
    <w:rsid w:val="00B72770"/>
    <w:rsid w:val="00B72825"/>
    <w:rsid w:val="00B72C3A"/>
    <w:rsid w:val="00B72CDE"/>
    <w:rsid w:val="00B734D2"/>
    <w:rsid w:val="00B736AB"/>
    <w:rsid w:val="00B73A14"/>
    <w:rsid w:val="00B74304"/>
    <w:rsid w:val="00B754FA"/>
    <w:rsid w:val="00B775F2"/>
    <w:rsid w:val="00B778F6"/>
    <w:rsid w:val="00B7790B"/>
    <w:rsid w:val="00B8076C"/>
    <w:rsid w:val="00B810F7"/>
    <w:rsid w:val="00B813E8"/>
    <w:rsid w:val="00B814E2"/>
    <w:rsid w:val="00B81BF3"/>
    <w:rsid w:val="00B8300C"/>
    <w:rsid w:val="00B8383C"/>
    <w:rsid w:val="00B83A55"/>
    <w:rsid w:val="00B8416A"/>
    <w:rsid w:val="00B84AA6"/>
    <w:rsid w:val="00B86AAA"/>
    <w:rsid w:val="00B87369"/>
    <w:rsid w:val="00B874DC"/>
    <w:rsid w:val="00B90B4E"/>
    <w:rsid w:val="00B92420"/>
    <w:rsid w:val="00B93AB4"/>
    <w:rsid w:val="00B93B82"/>
    <w:rsid w:val="00B93C3B"/>
    <w:rsid w:val="00B94A09"/>
    <w:rsid w:val="00B94ED4"/>
    <w:rsid w:val="00B964D8"/>
    <w:rsid w:val="00B96CC9"/>
    <w:rsid w:val="00B971BC"/>
    <w:rsid w:val="00B97603"/>
    <w:rsid w:val="00B97E54"/>
    <w:rsid w:val="00BA0317"/>
    <w:rsid w:val="00BA12E1"/>
    <w:rsid w:val="00BA19E8"/>
    <w:rsid w:val="00BA33E2"/>
    <w:rsid w:val="00BA3615"/>
    <w:rsid w:val="00BA418B"/>
    <w:rsid w:val="00BA4C64"/>
    <w:rsid w:val="00BA54FA"/>
    <w:rsid w:val="00BA6F32"/>
    <w:rsid w:val="00BA74C9"/>
    <w:rsid w:val="00BA79F4"/>
    <w:rsid w:val="00BA7D39"/>
    <w:rsid w:val="00BB009D"/>
    <w:rsid w:val="00BB00A4"/>
    <w:rsid w:val="00BB090E"/>
    <w:rsid w:val="00BB09C6"/>
    <w:rsid w:val="00BB149A"/>
    <w:rsid w:val="00BB16F7"/>
    <w:rsid w:val="00BB1A4B"/>
    <w:rsid w:val="00BB1DDF"/>
    <w:rsid w:val="00BB2042"/>
    <w:rsid w:val="00BB2AA9"/>
    <w:rsid w:val="00BB2E05"/>
    <w:rsid w:val="00BB2E40"/>
    <w:rsid w:val="00BB3952"/>
    <w:rsid w:val="00BB3C33"/>
    <w:rsid w:val="00BB43D8"/>
    <w:rsid w:val="00BB4664"/>
    <w:rsid w:val="00BB4D02"/>
    <w:rsid w:val="00BB4EDD"/>
    <w:rsid w:val="00BB535B"/>
    <w:rsid w:val="00BB6675"/>
    <w:rsid w:val="00BB74C6"/>
    <w:rsid w:val="00BB77D6"/>
    <w:rsid w:val="00BC068A"/>
    <w:rsid w:val="00BC08C1"/>
    <w:rsid w:val="00BC0BDF"/>
    <w:rsid w:val="00BC0D09"/>
    <w:rsid w:val="00BC2652"/>
    <w:rsid w:val="00BC3963"/>
    <w:rsid w:val="00BC3EB8"/>
    <w:rsid w:val="00BC45CE"/>
    <w:rsid w:val="00BC529D"/>
    <w:rsid w:val="00BC5377"/>
    <w:rsid w:val="00BC59F2"/>
    <w:rsid w:val="00BC5F8E"/>
    <w:rsid w:val="00BC63F7"/>
    <w:rsid w:val="00BD08DB"/>
    <w:rsid w:val="00BD0C05"/>
    <w:rsid w:val="00BD1926"/>
    <w:rsid w:val="00BD1A1F"/>
    <w:rsid w:val="00BD2098"/>
    <w:rsid w:val="00BD2C9A"/>
    <w:rsid w:val="00BD34FF"/>
    <w:rsid w:val="00BD3794"/>
    <w:rsid w:val="00BD3DC7"/>
    <w:rsid w:val="00BD4440"/>
    <w:rsid w:val="00BD4B1A"/>
    <w:rsid w:val="00BD5353"/>
    <w:rsid w:val="00BD576A"/>
    <w:rsid w:val="00BD604F"/>
    <w:rsid w:val="00BD79A5"/>
    <w:rsid w:val="00BE0638"/>
    <w:rsid w:val="00BE0F60"/>
    <w:rsid w:val="00BE1649"/>
    <w:rsid w:val="00BE1780"/>
    <w:rsid w:val="00BE31F2"/>
    <w:rsid w:val="00BE47A5"/>
    <w:rsid w:val="00BE4CBE"/>
    <w:rsid w:val="00BE506E"/>
    <w:rsid w:val="00BE50C9"/>
    <w:rsid w:val="00BE551F"/>
    <w:rsid w:val="00BE5B6A"/>
    <w:rsid w:val="00BE612D"/>
    <w:rsid w:val="00BE6222"/>
    <w:rsid w:val="00BF01D9"/>
    <w:rsid w:val="00BF01DA"/>
    <w:rsid w:val="00BF1385"/>
    <w:rsid w:val="00BF146E"/>
    <w:rsid w:val="00BF1961"/>
    <w:rsid w:val="00BF247E"/>
    <w:rsid w:val="00BF26B1"/>
    <w:rsid w:val="00BF4437"/>
    <w:rsid w:val="00BF4FE8"/>
    <w:rsid w:val="00BF50A0"/>
    <w:rsid w:val="00BF6E34"/>
    <w:rsid w:val="00BF763B"/>
    <w:rsid w:val="00BF7BA5"/>
    <w:rsid w:val="00BF7C55"/>
    <w:rsid w:val="00BF7EC9"/>
    <w:rsid w:val="00C004B8"/>
    <w:rsid w:val="00C0115C"/>
    <w:rsid w:val="00C0121B"/>
    <w:rsid w:val="00C016B9"/>
    <w:rsid w:val="00C02466"/>
    <w:rsid w:val="00C0259C"/>
    <w:rsid w:val="00C0292A"/>
    <w:rsid w:val="00C033E6"/>
    <w:rsid w:val="00C03642"/>
    <w:rsid w:val="00C03972"/>
    <w:rsid w:val="00C03E1A"/>
    <w:rsid w:val="00C04264"/>
    <w:rsid w:val="00C051BB"/>
    <w:rsid w:val="00C0724D"/>
    <w:rsid w:val="00C073AE"/>
    <w:rsid w:val="00C10001"/>
    <w:rsid w:val="00C101D2"/>
    <w:rsid w:val="00C106E6"/>
    <w:rsid w:val="00C10E97"/>
    <w:rsid w:val="00C10E9B"/>
    <w:rsid w:val="00C11435"/>
    <w:rsid w:val="00C114E3"/>
    <w:rsid w:val="00C118DB"/>
    <w:rsid w:val="00C126FC"/>
    <w:rsid w:val="00C12739"/>
    <w:rsid w:val="00C1374E"/>
    <w:rsid w:val="00C14283"/>
    <w:rsid w:val="00C14C27"/>
    <w:rsid w:val="00C157C5"/>
    <w:rsid w:val="00C15B31"/>
    <w:rsid w:val="00C16069"/>
    <w:rsid w:val="00C1621B"/>
    <w:rsid w:val="00C17378"/>
    <w:rsid w:val="00C17787"/>
    <w:rsid w:val="00C17B2C"/>
    <w:rsid w:val="00C201BA"/>
    <w:rsid w:val="00C20B4A"/>
    <w:rsid w:val="00C2206B"/>
    <w:rsid w:val="00C23403"/>
    <w:rsid w:val="00C234C2"/>
    <w:rsid w:val="00C23A42"/>
    <w:rsid w:val="00C23E1A"/>
    <w:rsid w:val="00C23ED1"/>
    <w:rsid w:val="00C250DB"/>
    <w:rsid w:val="00C26565"/>
    <w:rsid w:val="00C3051B"/>
    <w:rsid w:val="00C3071D"/>
    <w:rsid w:val="00C3262A"/>
    <w:rsid w:val="00C32A71"/>
    <w:rsid w:val="00C32CBC"/>
    <w:rsid w:val="00C32EBA"/>
    <w:rsid w:val="00C337D8"/>
    <w:rsid w:val="00C34077"/>
    <w:rsid w:val="00C34AB2"/>
    <w:rsid w:val="00C3549D"/>
    <w:rsid w:val="00C3596C"/>
    <w:rsid w:val="00C36626"/>
    <w:rsid w:val="00C36CBB"/>
    <w:rsid w:val="00C36F77"/>
    <w:rsid w:val="00C370C6"/>
    <w:rsid w:val="00C372EC"/>
    <w:rsid w:val="00C37AB3"/>
    <w:rsid w:val="00C4013C"/>
    <w:rsid w:val="00C40D7F"/>
    <w:rsid w:val="00C41AC8"/>
    <w:rsid w:val="00C41B30"/>
    <w:rsid w:val="00C425EE"/>
    <w:rsid w:val="00C42C87"/>
    <w:rsid w:val="00C42D15"/>
    <w:rsid w:val="00C43B0E"/>
    <w:rsid w:val="00C43D8C"/>
    <w:rsid w:val="00C4429E"/>
    <w:rsid w:val="00C44A16"/>
    <w:rsid w:val="00C44F2C"/>
    <w:rsid w:val="00C44FE3"/>
    <w:rsid w:val="00C454F2"/>
    <w:rsid w:val="00C45736"/>
    <w:rsid w:val="00C46001"/>
    <w:rsid w:val="00C460C2"/>
    <w:rsid w:val="00C469E1"/>
    <w:rsid w:val="00C46CEC"/>
    <w:rsid w:val="00C5086F"/>
    <w:rsid w:val="00C515BA"/>
    <w:rsid w:val="00C55114"/>
    <w:rsid w:val="00C55120"/>
    <w:rsid w:val="00C55667"/>
    <w:rsid w:val="00C55860"/>
    <w:rsid w:val="00C562E6"/>
    <w:rsid w:val="00C567FC"/>
    <w:rsid w:val="00C5739F"/>
    <w:rsid w:val="00C575E0"/>
    <w:rsid w:val="00C60B78"/>
    <w:rsid w:val="00C61895"/>
    <w:rsid w:val="00C61AA6"/>
    <w:rsid w:val="00C61B3E"/>
    <w:rsid w:val="00C621C2"/>
    <w:rsid w:val="00C6260B"/>
    <w:rsid w:val="00C62AE1"/>
    <w:rsid w:val="00C62F1A"/>
    <w:rsid w:val="00C631BD"/>
    <w:rsid w:val="00C6540A"/>
    <w:rsid w:val="00C655A1"/>
    <w:rsid w:val="00C675E1"/>
    <w:rsid w:val="00C70A8A"/>
    <w:rsid w:val="00C71CFF"/>
    <w:rsid w:val="00C7245C"/>
    <w:rsid w:val="00C72720"/>
    <w:rsid w:val="00C7348D"/>
    <w:rsid w:val="00C73B94"/>
    <w:rsid w:val="00C73C07"/>
    <w:rsid w:val="00C742B8"/>
    <w:rsid w:val="00C74AE6"/>
    <w:rsid w:val="00C74D9A"/>
    <w:rsid w:val="00C75242"/>
    <w:rsid w:val="00C752AD"/>
    <w:rsid w:val="00C75887"/>
    <w:rsid w:val="00C7690B"/>
    <w:rsid w:val="00C7711B"/>
    <w:rsid w:val="00C80EF5"/>
    <w:rsid w:val="00C811A7"/>
    <w:rsid w:val="00C81455"/>
    <w:rsid w:val="00C81465"/>
    <w:rsid w:val="00C814FA"/>
    <w:rsid w:val="00C82140"/>
    <w:rsid w:val="00C82495"/>
    <w:rsid w:val="00C824D8"/>
    <w:rsid w:val="00C828D7"/>
    <w:rsid w:val="00C8413E"/>
    <w:rsid w:val="00C85117"/>
    <w:rsid w:val="00C854D7"/>
    <w:rsid w:val="00C85846"/>
    <w:rsid w:val="00C9072E"/>
    <w:rsid w:val="00C908AE"/>
    <w:rsid w:val="00C92E71"/>
    <w:rsid w:val="00C93827"/>
    <w:rsid w:val="00C9498B"/>
    <w:rsid w:val="00C95C8D"/>
    <w:rsid w:val="00C95FBF"/>
    <w:rsid w:val="00C95FF4"/>
    <w:rsid w:val="00C96436"/>
    <w:rsid w:val="00C9649A"/>
    <w:rsid w:val="00C965F8"/>
    <w:rsid w:val="00C96767"/>
    <w:rsid w:val="00C9708B"/>
    <w:rsid w:val="00C97092"/>
    <w:rsid w:val="00CA054F"/>
    <w:rsid w:val="00CA217D"/>
    <w:rsid w:val="00CA22C9"/>
    <w:rsid w:val="00CA2DFA"/>
    <w:rsid w:val="00CA32EA"/>
    <w:rsid w:val="00CA498C"/>
    <w:rsid w:val="00CA4FCD"/>
    <w:rsid w:val="00CA7876"/>
    <w:rsid w:val="00CA7C15"/>
    <w:rsid w:val="00CB0563"/>
    <w:rsid w:val="00CB0964"/>
    <w:rsid w:val="00CB0D7A"/>
    <w:rsid w:val="00CB288E"/>
    <w:rsid w:val="00CB2CFF"/>
    <w:rsid w:val="00CB3D4B"/>
    <w:rsid w:val="00CB52AD"/>
    <w:rsid w:val="00CB5306"/>
    <w:rsid w:val="00CB5FCF"/>
    <w:rsid w:val="00CB73ED"/>
    <w:rsid w:val="00CB77DA"/>
    <w:rsid w:val="00CB7A4D"/>
    <w:rsid w:val="00CC0480"/>
    <w:rsid w:val="00CC0DC4"/>
    <w:rsid w:val="00CC22BD"/>
    <w:rsid w:val="00CC2EF5"/>
    <w:rsid w:val="00CC3603"/>
    <w:rsid w:val="00CC41F3"/>
    <w:rsid w:val="00CC4790"/>
    <w:rsid w:val="00CC48B8"/>
    <w:rsid w:val="00CC54EA"/>
    <w:rsid w:val="00CC57B4"/>
    <w:rsid w:val="00CC78BD"/>
    <w:rsid w:val="00CC79F0"/>
    <w:rsid w:val="00CD00BE"/>
    <w:rsid w:val="00CD04CA"/>
    <w:rsid w:val="00CD0C59"/>
    <w:rsid w:val="00CD0FC7"/>
    <w:rsid w:val="00CD1BE1"/>
    <w:rsid w:val="00CD2A1D"/>
    <w:rsid w:val="00CD35E0"/>
    <w:rsid w:val="00CD4257"/>
    <w:rsid w:val="00CD4998"/>
    <w:rsid w:val="00CD4C02"/>
    <w:rsid w:val="00CD4CAD"/>
    <w:rsid w:val="00CD5456"/>
    <w:rsid w:val="00CD5599"/>
    <w:rsid w:val="00CD686B"/>
    <w:rsid w:val="00CD6EF6"/>
    <w:rsid w:val="00CD77EB"/>
    <w:rsid w:val="00CD7B81"/>
    <w:rsid w:val="00CE09EB"/>
    <w:rsid w:val="00CE1599"/>
    <w:rsid w:val="00CE1601"/>
    <w:rsid w:val="00CE1803"/>
    <w:rsid w:val="00CE2E20"/>
    <w:rsid w:val="00CE4096"/>
    <w:rsid w:val="00CE416D"/>
    <w:rsid w:val="00CE4734"/>
    <w:rsid w:val="00CE5084"/>
    <w:rsid w:val="00CE5286"/>
    <w:rsid w:val="00CE5749"/>
    <w:rsid w:val="00CE6A2E"/>
    <w:rsid w:val="00CE6D27"/>
    <w:rsid w:val="00CE6D57"/>
    <w:rsid w:val="00CE77BF"/>
    <w:rsid w:val="00CE7AD7"/>
    <w:rsid w:val="00CF0466"/>
    <w:rsid w:val="00CF17C3"/>
    <w:rsid w:val="00CF2181"/>
    <w:rsid w:val="00CF225A"/>
    <w:rsid w:val="00CF2CF5"/>
    <w:rsid w:val="00CF43E1"/>
    <w:rsid w:val="00CF49D7"/>
    <w:rsid w:val="00CF65F3"/>
    <w:rsid w:val="00CF67DC"/>
    <w:rsid w:val="00CF71EB"/>
    <w:rsid w:val="00CF7CBC"/>
    <w:rsid w:val="00CF7DE2"/>
    <w:rsid w:val="00D000F7"/>
    <w:rsid w:val="00D0015C"/>
    <w:rsid w:val="00D0022A"/>
    <w:rsid w:val="00D0100B"/>
    <w:rsid w:val="00D01A14"/>
    <w:rsid w:val="00D028A9"/>
    <w:rsid w:val="00D03052"/>
    <w:rsid w:val="00D03F98"/>
    <w:rsid w:val="00D044FE"/>
    <w:rsid w:val="00D050AD"/>
    <w:rsid w:val="00D05DFE"/>
    <w:rsid w:val="00D07501"/>
    <w:rsid w:val="00D11378"/>
    <w:rsid w:val="00D11C1A"/>
    <w:rsid w:val="00D13838"/>
    <w:rsid w:val="00D13A3C"/>
    <w:rsid w:val="00D13F55"/>
    <w:rsid w:val="00D14848"/>
    <w:rsid w:val="00D169F9"/>
    <w:rsid w:val="00D16E48"/>
    <w:rsid w:val="00D177DE"/>
    <w:rsid w:val="00D177E8"/>
    <w:rsid w:val="00D17B83"/>
    <w:rsid w:val="00D20C26"/>
    <w:rsid w:val="00D22386"/>
    <w:rsid w:val="00D23D15"/>
    <w:rsid w:val="00D24635"/>
    <w:rsid w:val="00D24AA6"/>
    <w:rsid w:val="00D251EF"/>
    <w:rsid w:val="00D25699"/>
    <w:rsid w:val="00D25839"/>
    <w:rsid w:val="00D261CB"/>
    <w:rsid w:val="00D26480"/>
    <w:rsid w:val="00D26CF7"/>
    <w:rsid w:val="00D274BD"/>
    <w:rsid w:val="00D27DB7"/>
    <w:rsid w:val="00D30A7C"/>
    <w:rsid w:val="00D312D7"/>
    <w:rsid w:val="00D3186F"/>
    <w:rsid w:val="00D32D69"/>
    <w:rsid w:val="00D3336B"/>
    <w:rsid w:val="00D3356E"/>
    <w:rsid w:val="00D33755"/>
    <w:rsid w:val="00D35319"/>
    <w:rsid w:val="00D35403"/>
    <w:rsid w:val="00D35503"/>
    <w:rsid w:val="00D35FBC"/>
    <w:rsid w:val="00D36757"/>
    <w:rsid w:val="00D36A0D"/>
    <w:rsid w:val="00D370EE"/>
    <w:rsid w:val="00D3769B"/>
    <w:rsid w:val="00D37B45"/>
    <w:rsid w:val="00D4008B"/>
    <w:rsid w:val="00D414DC"/>
    <w:rsid w:val="00D4182A"/>
    <w:rsid w:val="00D4213A"/>
    <w:rsid w:val="00D428DC"/>
    <w:rsid w:val="00D429E2"/>
    <w:rsid w:val="00D43989"/>
    <w:rsid w:val="00D441DD"/>
    <w:rsid w:val="00D445FD"/>
    <w:rsid w:val="00D44C5C"/>
    <w:rsid w:val="00D45204"/>
    <w:rsid w:val="00D45359"/>
    <w:rsid w:val="00D46202"/>
    <w:rsid w:val="00D46730"/>
    <w:rsid w:val="00D4720F"/>
    <w:rsid w:val="00D475C0"/>
    <w:rsid w:val="00D47813"/>
    <w:rsid w:val="00D502C9"/>
    <w:rsid w:val="00D502DE"/>
    <w:rsid w:val="00D50920"/>
    <w:rsid w:val="00D5109E"/>
    <w:rsid w:val="00D513E3"/>
    <w:rsid w:val="00D51611"/>
    <w:rsid w:val="00D51FFA"/>
    <w:rsid w:val="00D53270"/>
    <w:rsid w:val="00D53C86"/>
    <w:rsid w:val="00D54AF9"/>
    <w:rsid w:val="00D55905"/>
    <w:rsid w:val="00D55C58"/>
    <w:rsid w:val="00D5653C"/>
    <w:rsid w:val="00D565F2"/>
    <w:rsid w:val="00D56C12"/>
    <w:rsid w:val="00D57CAA"/>
    <w:rsid w:val="00D60F20"/>
    <w:rsid w:val="00D61A82"/>
    <w:rsid w:val="00D61CDD"/>
    <w:rsid w:val="00D64452"/>
    <w:rsid w:val="00D65ABE"/>
    <w:rsid w:val="00D65EEB"/>
    <w:rsid w:val="00D66573"/>
    <w:rsid w:val="00D66EB6"/>
    <w:rsid w:val="00D67B57"/>
    <w:rsid w:val="00D71382"/>
    <w:rsid w:val="00D71E25"/>
    <w:rsid w:val="00D72222"/>
    <w:rsid w:val="00D724D0"/>
    <w:rsid w:val="00D72DF0"/>
    <w:rsid w:val="00D72ECC"/>
    <w:rsid w:val="00D73296"/>
    <w:rsid w:val="00D73747"/>
    <w:rsid w:val="00D73A54"/>
    <w:rsid w:val="00D73A7C"/>
    <w:rsid w:val="00D74CB8"/>
    <w:rsid w:val="00D752C8"/>
    <w:rsid w:val="00D75770"/>
    <w:rsid w:val="00D768EB"/>
    <w:rsid w:val="00D76E5D"/>
    <w:rsid w:val="00D80658"/>
    <w:rsid w:val="00D80941"/>
    <w:rsid w:val="00D80A15"/>
    <w:rsid w:val="00D81959"/>
    <w:rsid w:val="00D81A9F"/>
    <w:rsid w:val="00D821B2"/>
    <w:rsid w:val="00D82E0F"/>
    <w:rsid w:val="00D82EEF"/>
    <w:rsid w:val="00D83BA9"/>
    <w:rsid w:val="00D84E38"/>
    <w:rsid w:val="00D85350"/>
    <w:rsid w:val="00D85673"/>
    <w:rsid w:val="00D863C7"/>
    <w:rsid w:val="00D8684B"/>
    <w:rsid w:val="00D86975"/>
    <w:rsid w:val="00D86D5B"/>
    <w:rsid w:val="00D8752D"/>
    <w:rsid w:val="00D90665"/>
    <w:rsid w:val="00D910C6"/>
    <w:rsid w:val="00D91CA1"/>
    <w:rsid w:val="00D920CF"/>
    <w:rsid w:val="00D92378"/>
    <w:rsid w:val="00D9243A"/>
    <w:rsid w:val="00D935A7"/>
    <w:rsid w:val="00D9485E"/>
    <w:rsid w:val="00D9514D"/>
    <w:rsid w:val="00D95FF3"/>
    <w:rsid w:val="00D96788"/>
    <w:rsid w:val="00D96E55"/>
    <w:rsid w:val="00DA087E"/>
    <w:rsid w:val="00DA0F07"/>
    <w:rsid w:val="00DA2250"/>
    <w:rsid w:val="00DA2371"/>
    <w:rsid w:val="00DA349F"/>
    <w:rsid w:val="00DA3BF6"/>
    <w:rsid w:val="00DA4CF3"/>
    <w:rsid w:val="00DA5414"/>
    <w:rsid w:val="00DA60C9"/>
    <w:rsid w:val="00DA6EEB"/>
    <w:rsid w:val="00DA7AD0"/>
    <w:rsid w:val="00DB08AD"/>
    <w:rsid w:val="00DB21A0"/>
    <w:rsid w:val="00DB30B8"/>
    <w:rsid w:val="00DB35FD"/>
    <w:rsid w:val="00DB436C"/>
    <w:rsid w:val="00DB503F"/>
    <w:rsid w:val="00DB54BC"/>
    <w:rsid w:val="00DB5F82"/>
    <w:rsid w:val="00DB6B47"/>
    <w:rsid w:val="00DB7599"/>
    <w:rsid w:val="00DB7FE7"/>
    <w:rsid w:val="00DC1375"/>
    <w:rsid w:val="00DC16D9"/>
    <w:rsid w:val="00DC22B8"/>
    <w:rsid w:val="00DC2EA4"/>
    <w:rsid w:val="00DC2F3E"/>
    <w:rsid w:val="00DC39E0"/>
    <w:rsid w:val="00DC3E8D"/>
    <w:rsid w:val="00DC5BB0"/>
    <w:rsid w:val="00DC6908"/>
    <w:rsid w:val="00DC6A00"/>
    <w:rsid w:val="00DC6B03"/>
    <w:rsid w:val="00DC73EE"/>
    <w:rsid w:val="00DC775B"/>
    <w:rsid w:val="00DC7CA0"/>
    <w:rsid w:val="00DC7E3F"/>
    <w:rsid w:val="00DC7FBD"/>
    <w:rsid w:val="00DD00D3"/>
    <w:rsid w:val="00DD02C8"/>
    <w:rsid w:val="00DD14F4"/>
    <w:rsid w:val="00DD1FFA"/>
    <w:rsid w:val="00DD3518"/>
    <w:rsid w:val="00DD3733"/>
    <w:rsid w:val="00DD37FC"/>
    <w:rsid w:val="00DD3D59"/>
    <w:rsid w:val="00DD3F03"/>
    <w:rsid w:val="00DD422F"/>
    <w:rsid w:val="00DD434B"/>
    <w:rsid w:val="00DD51C0"/>
    <w:rsid w:val="00DD5376"/>
    <w:rsid w:val="00DD5F76"/>
    <w:rsid w:val="00DD62EF"/>
    <w:rsid w:val="00DD647E"/>
    <w:rsid w:val="00DD7488"/>
    <w:rsid w:val="00DD752A"/>
    <w:rsid w:val="00DE00A6"/>
    <w:rsid w:val="00DE09E2"/>
    <w:rsid w:val="00DE14A6"/>
    <w:rsid w:val="00DE20C5"/>
    <w:rsid w:val="00DE3244"/>
    <w:rsid w:val="00DE37FF"/>
    <w:rsid w:val="00DE5521"/>
    <w:rsid w:val="00DE615E"/>
    <w:rsid w:val="00DE7A27"/>
    <w:rsid w:val="00DE7B35"/>
    <w:rsid w:val="00DF0120"/>
    <w:rsid w:val="00DF08FA"/>
    <w:rsid w:val="00DF11A8"/>
    <w:rsid w:val="00DF1E71"/>
    <w:rsid w:val="00DF2AAA"/>
    <w:rsid w:val="00DF3DC6"/>
    <w:rsid w:val="00DF3E10"/>
    <w:rsid w:val="00DF45B0"/>
    <w:rsid w:val="00DF4B0D"/>
    <w:rsid w:val="00DF6BF9"/>
    <w:rsid w:val="00DF6D07"/>
    <w:rsid w:val="00E0215E"/>
    <w:rsid w:val="00E0296B"/>
    <w:rsid w:val="00E0308B"/>
    <w:rsid w:val="00E06710"/>
    <w:rsid w:val="00E0686A"/>
    <w:rsid w:val="00E068EB"/>
    <w:rsid w:val="00E06FCD"/>
    <w:rsid w:val="00E07C26"/>
    <w:rsid w:val="00E10DF2"/>
    <w:rsid w:val="00E11B24"/>
    <w:rsid w:val="00E12589"/>
    <w:rsid w:val="00E12F12"/>
    <w:rsid w:val="00E13B21"/>
    <w:rsid w:val="00E13D32"/>
    <w:rsid w:val="00E17831"/>
    <w:rsid w:val="00E17B86"/>
    <w:rsid w:val="00E2057F"/>
    <w:rsid w:val="00E2077F"/>
    <w:rsid w:val="00E20EE2"/>
    <w:rsid w:val="00E22574"/>
    <w:rsid w:val="00E22EFE"/>
    <w:rsid w:val="00E24EB0"/>
    <w:rsid w:val="00E25A38"/>
    <w:rsid w:val="00E265B7"/>
    <w:rsid w:val="00E3047E"/>
    <w:rsid w:val="00E30554"/>
    <w:rsid w:val="00E309B4"/>
    <w:rsid w:val="00E31C39"/>
    <w:rsid w:val="00E32196"/>
    <w:rsid w:val="00E32545"/>
    <w:rsid w:val="00E32697"/>
    <w:rsid w:val="00E326FA"/>
    <w:rsid w:val="00E32CEF"/>
    <w:rsid w:val="00E32FE5"/>
    <w:rsid w:val="00E33523"/>
    <w:rsid w:val="00E3391E"/>
    <w:rsid w:val="00E33FC4"/>
    <w:rsid w:val="00E34ED3"/>
    <w:rsid w:val="00E35FB4"/>
    <w:rsid w:val="00E36001"/>
    <w:rsid w:val="00E36063"/>
    <w:rsid w:val="00E3649B"/>
    <w:rsid w:val="00E375C6"/>
    <w:rsid w:val="00E4049F"/>
    <w:rsid w:val="00E405E7"/>
    <w:rsid w:val="00E40D15"/>
    <w:rsid w:val="00E42DEC"/>
    <w:rsid w:val="00E4348B"/>
    <w:rsid w:val="00E43794"/>
    <w:rsid w:val="00E43B1E"/>
    <w:rsid w:val="00E44667"/>
    <w:rsid w:val="00E44979"/>
    <w:rsid w:val="00E44EF1"/>
    <w:rsid w:val="00E45E22"/>
    <w:rsid w:val="00E477F2"/>
    <w:rsid w:val="00E5042F"/>
    <w:rsid w:val="00E50BCF"/>
    <w:rsid w:val="00E50D6C"/>
    <w:rsid w:val="00E510FA"/>
    <w:rsid w:val="00E52D93"/>
    <w:rsid w:val="00E53072"/>
    <w:rsid w:val="00E53B55"/>
    <w:rsid w:val="00E54228"/>
    <w:rsid w:val="00E55C89"/>
    <w:rsid w:val="00E56E7C"/>
    <w:rsid w:val="00E57018"/>
    <w:rsid w:val="00E5722D"/>
    <w:rsid w:val="00E5761F"/>
    <w:rsid w:val="00E57BBB"/>
    <w:rsid w:val="00E60275"/>
    <w:rsid w:val="00E605DF"/>
    <w:rsid w:val="00E60677"/>
    <w:rsid w:val="00E625AC"/>
    <w:rsid w:val="00E6321B"/>
    <w:rsid w:val="00E64389"/>
    <w:rsid w:val="00E64C17"/>
    <w:rsid w:val="00E66D59"/>
    <w:rsid w:val="00E67900"/>
    <w:rsid w:val="00E67DAC"/>
    <w:rsid w:val="00E70CD6"/>
    <w:rsid w:val="00E71154"/>
    <w:rsid w:val="00E7182E"/>
    <w:rsid w:val="00E73EDD"/>
    <w:rsid w:val="00E7450B"/>
    <w:rsid w:val="00E75021"/>
    <w:rsid w:val="00E75D26"/>
    <w:rsid w:val="00E7631A"/>
    <w:rsid w:val="00E764F6"/>
    <w:rsid w:val="00E76941"/>
    <w:rsid w:val="00E774D1"/>
    <w:rsid w:val="00E77A70"/>
    <w:rsid w:val="00E77EC3"/>
    <w:rsid w:val="00E8056E"/>
    <w:rsid w:val="00E80E24"/>
    <w:rsid w:val="00E80F80"/>
    <w:rsid w:val="00E81F0B"/>
    <w:rsid w:val="00E82371"/>
    <w:rsid w:val="00E8246F"/>
    <w:rsid w:val="00E82547"/>
    <w:rsid w:val="00E82AF1"/>
    <w:rsid w:val="00E839E1"/>
    <w:rsid w:val="00E84741"/>
    <w:rsid w:val="00E84FF3"/>
    <w:rsid w:val="00E852B2"/>
    <w:rsid w:val="00E854F9"/>
    <w:rsid w:val="00E85687"/>
    <w:rsid w:val="00E859B1"/>
    <w:rsid w:val="00E85E5A"/>
    <w:rsid w:val="00E86326"/>
    <w:rsid w:val="00E876D4"/>
    <w:rsid w:val="00E878EA"/>
    <w:rsid w:val="00E904A6"/>
    <w:rsid w:val="00E9078D"/>
    <w:rsid w:val="00E9132D"/>
    <w:rsid w:val="00E9139D"/>
    <w:rsid w:val="00E91987"/>
    <w:rsid w:val="00E91F42"/>
    <w:rsid w:val="00E9301F"/>
    <w:rsid w:val="00E9451E"/>
    <w:rsid w:val="00E9538E"/>
    <w:rsid w:val="00E9608B"/>
    <w:rsid w:val="00E968B6"/>
    <w:rsid w:val="00EA1B40"/>
    <w:rsid w:val="00EA1E3D"/>
    <w:rsid w:val="00EA2E51"/>
    <w:rsid w:val="00EA5485"/>
    <w:rsid w:val="00EA5AB9"/>
    <w:rsid w:val="00EA6342"/>
    <w:rsid w:val="00EA67EB"/>
    <w:rsid w:val="00EA6A2E"/>
    <w:rsid w:val="00EA7AFB"/>
    <w:rsid w:val="00EB00F4"/>
    <w:rsid w:val="00EB01E1"/>
    <w:rsid w:val="00EB1F42"/>
    <w:rsid w:val="00EB1FF7"/>
    <w:rsid w:val="00EB3040"/>
    <w:rsid w:val="00EB394E"/>
    <w:rsid w:val="00EB4597"/>
    <w:rsid w:val="00EB4C62"/>
    <w:rsid w:val="00EB607C"/>
    <w:rsid w:val="00EB6604"/>
    <w:rsid w:val="00EB774C"/>
    <w:rsid w:val="00EB7AAC"/>
    <w:rsid w:val="00EB7ACC"/>
    <w:rsid w:val="00EC15D2"/>
    <w:rsid w:val="00EC1A32"/>
    <w:rsid w:val="00EC1D71"/>
    <w:rsid w:val="00EC2D68"/>
    <w:rsid w:val="00EC3462"/>
    <w:rsid w:val="00EC5774"/>
    <w:rsid w:val="00EC5D2E"/>
    <w:rsid w:val="00EC6EC3"/>
    <w:rsid w:val="00EC783F"/>
    <w:rsid w:val="00ED01A1"/>
    <w:rsid w:val="00ED1D0B"/>
    <w:rsid w:val="00ED257C"/>
    <w:rsid w:val="00ED25B5"/>
    <w:rsid w:val="00ED4273"/>
    <w:rsid w:val="00ED4BBB"/>
    <w:rsid w:val="00ED4BE7"/>
    <w:rsid w:val="00EE01B7"/>
    <w:rsid w:val="00EE15F8"/>
    <w:rsid w:val="00EE1764"/>
    <w:rsid w:val="00EE23EF"/>
    <w:rsid w:val="00EE3065"/>
    <w:rsid w:val="00EE332A"/>
    <w:rsid w:val="00EE33F7"/>
    <w:rsid w:val="00EE3FCB"/>
    <w:rsid w:val="00EE5665"/>
    <w:rsid w:val="00EE58D7"/>
    <w:rsid w:val="00EE62D0"/>
    <w:rsid w:val="00EE6C89"/>
    <w:rsid w:val="00EE6CC3"/>
    <w:rsid w:val="00EE6FB1"/>
    <w:rsid w:val="00EE6FE0"/>
    <w:rsid w:val="00EE72CE"/>
    <w:rsid w:val="00EE76A7"/>
    <w:rsid w:val="00EE777F"/>
    <w:rsid w:val="00EF0575"/>
    <w:rsid w:val="00EF077C"/>
    <w:rsid w:val="00EF1D6C"/>
    <w:rsid w:val="00EF20B3"/>
    <w:rsid w:val="00EF268B"/>
    <w:rsid w:val="00EF274F"/>
    <w:rsid w:val="00EF2BEE"/>
    <w:rsid w:val="00EF2E1F"/>
    <w:rsid w:val="00EF3149"/>
    <w:rsid w:val="00EF3E8E"/>
    <w:rsid w:val="00EF4E85"/>
    <w:rsid w:val="00EF4ECC"/>
    <w:rsid w:val="00EF5185"/>
    <w:rsid w:val="00EF5350"/>
    <w:rsid w:val="00EF6962"/>
    <w:rsid w:val="00EF6A46"/>
    <w:rsid w:val="00F00B59"/>
    <w:rsid w:val="00F01B45"/>
    <w:rsid w:val="00F01DD5"/>
    <w:rsid w:val="00F02CD2"/>
    <w:rsid w:val="00F0330A"/>
    <w:rsid w:val="00F03F07"/>
    <w:rsid w:val="00F0448D"/>
    <w:rsid w:val="00F04E92"/>
    <w:rsid w:val="00F05F38"/>
    <w:rsid w:val="00F05FD2"/>
    <w:rsid w:val="00F0614B"/>
    <w:rsid w:val="00F0696D"/>
    <w:rsid w:val="00F07CC5"/>
    <w:rsid w:val="00F10387"/>
    <w:rsid w:val="00F11571"/>
    <w:rsid w:val="00F11748"/>
    <w:rsid w:val="00F118A7"/>
    <w:rsid w:val="00F119D9"/>
    <w:rsid w:val="00F12512"/>
    <w:rsid w:val="00F12C21"/>
    <w:rsid w:val="00F133ED"/>
    <w:rsid w:val="00F16592"/>
    <w:rsid w:val="00F16756"/>
    <w:rsid w:val="00F17945"/>
    <w:rsid w:val="00F20726"/>
    <w:rsid w:val="00F207E8"/>
    <w:rsid w:val="00F21707"/>
    <w:rsid w:val="00F22522"/>
    <w:rsid w:val="00F22B30"/>
    <w:rsid w:val="00F22B98"/>
    <w:rsid w:val="00F22CB7"/>
    <w:rsid w:val="00F245D3"/>
    <w:rsid w:val="00F24842"/>
    <w:rsid w:val="00F2508C"/>
    <w:rsid w:val="00F2599A"/>
    <w:rsid w:val="00F26912"/>
    <w:rsid w:val="00F26A25"/>
    <w:rsid w:val="00F26B00"/>
    <w:rsid w:val="00F2741E"/>
    <w:rsid w:val="00F278D9"/>
    <w:rsid w:val="00F30ADE"/>
    <w:rsid w:val="00F317A4"/>
    <w:rsid w:val="00F318B3"/>
    <w:rsid w:val="00F31C32"/>
    <w:rsid w:val="00F31E8B"/>
    <w:rsid w:val="00F323A8"/>
    <w:rsid w:val="00F32FEB"/>
    <w:rsid w:val="00F331E5"/>
    <w:rsid w:val="00F336E8"/>
    <w:rsid w:val="00F35875"/>
    <w:rsid w:val="00F35BD7"/>
    <w:rsid w:val="00F360C8"/>
    <w:rsid w:val="00F36492"/>
    <w:rsid w:val="00F371C2"/>
    <w:rsid w:val="00F375EA"/>
    <w:rsid w:val="00F37F54"/>
    <w:rsid w:val="00F40E67"/>
    <w:rsid w:val="00F41B56"/>
    <w:rsid w:val="00F42122"/>
    <w:rsid w:val="00F425B4"/>
    <w:rsid w:val="00F42879"/>
    <w:rsid w:val="00F42A8A"/>
    <w:rsid w:val="00F43309"/>
    <w:rsid w:val="00F451BC"/>
    <w:rsid w:val="00F46873"/>
    <w:rsid w:val="00F46AF7"/>
    <w:rsid w:val="00F508B6"/>
    <w:rsid w:val="00F515C0"/>
    <w:rsid w:val="00F51A61"/>
    <w:rsid w:val="00F52BC7"/>
    <w:rsid w:val="00F52C35"/>
    <w:rsid w:val="00F52EED"/>
    <w:rsid w:val="00F54511"/>
    <w:rsid w:val="00F56218"/>
    <w:rsid w:val="00F56F4F"/>
    <w:rsid w:val="00F57347"/>
    <w:rsid w:val="00F578FF"/>
    <w:rsid w:val="00F6041B"/>
    <w:rsid w:val="00F60D8B"/>
    <w:rsid w:val="00F627C1"/>
    <w:rsid w:val="00F638AE"/>
    <w:rsid w:val="00F63C41"/>
    <w:rsid w:val="00F6408D"/>
    <w:rsid w:val="00F640B6"/>
    <w:rsid w:val="00F64B4B"/>
    <w:rsid w:val="00F656A2"/>
    <w:rsid w:val="00F65767"/>
    <w:rsid w:val="00F65802"/>
    <w:rsid w:val="00F65F93"/>
    <w:rsid w:val="00F663A1"/>
    <w:rsid w:val="00F66955"/>
    <w:rsid w:val="00F70187"/>
    <w:rsid w:val="00F70F0E"/>
    <w:rsid w:val="00F70FD2"/>
    <w:rsid w:val="00F71849"/>
    <w:rsid w:val="00F71893"/>
    <w:rsid w:val="00F725AF"/>
    <w:rsid w:val="00F72AC9"/>
    <w:rsid w:val="00F73084"/>
    <w:rsid w:val="00F73634"/>
    <w:rsid w:val="00F737D4"/>
    <w:rsid w:val="00F744FE"/>
    <w:rsid w:val="00F74C51"/>
    <w:rsid w:val="00F75C58"/>
    <w:rsid w:val="00F76331"/>
    <w:rsid w:val="00F77131"/>
    <w:rsid w:val="00F81921"/>
    <w:rsid w:val="00F81B97"/>
    <w:rsid w:val="00F8257B"/>
    <w:rsid w:val="00F82707"/>
    <w:rsid w:val="00F8327D"/>
    <w:rsid w:val="00F833A8"/>
    <w:rsid w:val="00F83DEF"/>
    <w:rsid w:val="00F8618C"/>
    <w:rsid w:val="00F87109"/>
    <w:rsid w:val="00F9124D"/>
    <w:rsid w:val="00F91736"/>
    <w:rsid w:val="00F91DA4"/>
    <w:rsid w:val="00F92004"/>
    <w:rsid w:val="00F92ED6"/>
    <w:rsid w:val="00F93A61"/>
    <w:rsid w:val="00F93FD0"/>
    <w:rsid w:val="00F9515E"/>
    <w:rsid w:val="00F9552F"/>
    <w:rsid w:val="00F957CC"/>
    <w:rsid w:val="00F96391"/>
    <w:rsid w:val="00F967E3"/>
    <w:rsid w:val="00F977D1"/>
    <w:rsid w:val="00F9791F"/>
    <w:rsid w:val="00F97C58"/>
    <w:rsid w:val="00F97CB4"/>
    <w:rsid w:val="00FA00D5"/>
    <w:rsid w:val="00FA0394"/>
    <w:rsid w:val="00FA102E"/>
    <w:rsid w:val="00FA11B2"/>
    <w:rsid w:val="00FA1261"/>
    <w:rsid w:val="00FA19D5"/>
    <w:rsid w:val="00FA1FEE"/>
    <w:rsid w:val="00FA22FA"/>
    <w:rsid w:val="00FA2730"/>
    <w:rsid w:val="00FA28FE"/>
    <w:rsid w:val="00FA3463"/>
    <w:rsid w:val="00FA451E"/>
    <w:rsid w:val="00FA4E8A"/>
    <w:rsid w:val="00FA5A3C"/>
    <w:rsid w:val="00FA6E78"/>
    <w:rsid w:val="00FA6FEA"/>
    <w:rsid w:val="00FA7AB9"/>
    <w:rsid w:val="00FB0FC1"/>
    <w:rsid w:val="00FB206C"/>
    <w:rsid w:val="00FB250F"/>
    <w:rsid w:val="00FB28A8"/>
    <w:rsid w:val="00FB2B41"/>
    <w:rsid w:val="00FB2EAC"/>
    <w:rsid w:val="00FB34A7"/>
    <w:rsid w:val="00FB3698"/>
    <w:rsid w:val="00FB3FAE"/>
    <w:rsid w:val="00FB4942"/>
    <w:rsid w:val="00FB4B82"/>
    <w:rsid w:val="00FB4E78"/>
    <w:rsid w:val="00FB5C4E"/>
    <w:rsid w:val="00FB6C5C"/>
    <w:rsid w:val="00FB6EB3"/>
    <w:rsid w:val="00FB7390"/>
    <w:rsid w:val="00FB755F"/>
    <w:rsid w:val="00FB7998"/>
    <w:rsid w:val="00FC0425"/>
    <w:rsid w:val="00FC0C3C"/>
    <w:rsid w:val="00FC1785"/>
    <w:rsid w:val="00FC1BBC"/>
    <w:rsid w:val="00FC30CE"/>
    <w:rsid w:val="00FC3723"/>
    <w:rsid w:val="00FC3A56"/>
    <w:rsid w:val="00FC3D3A"/>
    <w:rsid w:val="00FC3EAE"/>
    <w:rsid w:val="00FC3FD4"/>
    <w:rsid w:val="00FC45BC"/>
    <w:rsid w:val="00FC5734"/>
    <w:rsid w:val="00FC665A"/>
    <w:rsid w:val="00FD00B2"/>
    <w:rsid w:val="00FD03DA"/>
    <w:rsid w:val="00FD0513"/>
    <w:rsid w:val="00FD10F8"/>
    <w:rsid w:val="00FD15CB"/>
    <w:rsid w:val="00FD16E6"/>
    <w:rsid w:val="00FD1E63"/>
    <w:rsid w:val="00FD20E4"/>
    <w:rsid w:val="00FD3119"/>
    <w:rsid w:val="00FD4071"/>
    <w:rsid w:val="00FD42FA"/>
    <w:rsid w:val="00FD4B50"/>
    <w:rsid w:val="00FD502D"/>
    <w:rsid w:val="00FD5E4C"/>
    <w:rsid w:val="00FD5F96"/>
    <w:rsid w:val="00FD6976"/>
    <w:rsid w:val="00FD7166"/>
    <w:rsid w:val="00FD7490"/>
    <w:rsid w:val="00FD778D"/>
    <w:rsid w:val="00FD7A90"/>
    <w:rsid w:val="00FE0742"/>
    <w:rsid w:val="00FE12E9"/>
    <w:rsid w:val="00FE158D"/>
    <w:rsid w:val="00FE1974"/>
    <w:rsid w:val="00FE2495"/>
    <w:rsid w:val="00FE278F"/>
    <w:rsid w:val="00FE2C29"/>
    <w:rsid w:val="00FE35D9"/>
    <w:rsid w:val="00FE58AC"/>
    <w:rsid w:val="00FE5BE6"/>
    <w:rsid w:val="00FE5CB1"/>
    <w:rsid w:val="00FE64D2"/>
    <w:rsid w:val="00FE68CD"/>
    <w:rsid w:val="00FE740D"/>
    <w:rsid w:val="00FE7467"/>
    <w:rsid w:val="00FE7AA6"/>
    <w:rsid w:val="00FE7B97"/>
    <w:rsid w:val="00FE7C21"/>
    <w:rsid w:val="00FE7F6A"/>
    <w:rsid w:val="00FE7FF1"/>
    <w:rsid w:val="00FF04C3"/>
    <w:rsid w:val="00FF0CAC"/>
    <w:rsid w:val="00FF0F8D"/>
    <w:rsid w:val="00FF2328"/>
    <w:rsid w:val="00FF25AD"/>
    <w:rsid w:val="00FF2E5D"/>
    <w:rsid w:val="00FF34CD"/>
    <w:rsid w:val="00FF3A2B"/>
    <w:rsid w:val="00FF4251"/>
    <w:rsid w:val="00FF58FA"/>
    <w:rsid w:val="00FF5BF4"/>
    <w:rsid w:val="00FF678C"/>
    <w:rsid w:val="00FF7D9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30B25F"/>
  <w15:docId w15:val="{9D881D3C-1F79-4DC4-9FC4-38643A0C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582"/>
    <w:pPr>
      <w:spacing w:after="0" w:line="240" w:lineRule="auto"/>
    </w:pPr>
    <w:rPr>
      <w:rFonts w:ascii="Calibri" w:hAnsi="Calibri" w:cs="Calibri"/>
      <w:lang w:val="en-US" w:bidi="ne-NP"/>
    </w:rPr>
  </w:style>
  <w:style w:type="paragraph" w:styleId="Heading1">
    <w:name w:val="heading 1"/>
    <w:basedOn w:val="Normal"/>
    <w:next w:val="Normal"/>
    <w:link w:val="Heading1Char"/>
    <w:uiPriority w:val="9"/>
    <w:qFormat/>
    <w:rsid w:val="000F646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eastAsia="en-GB" w:bidi="ar-SA"/>
    </w:rPr>
  </w:style>
  <w:style w:type="paragraph" w:styleId="Heading2">
    <w:name w:val="heading 2"/>
    <w:basedOn w:val="Normal"/>
    <w:next w:val="Normal"/>
    <w:link w:val="Heading2Char"/>
    <w:uiPriority w:val="9"/>
    <w:unhideWhenUsed/>
    <w:qFormat/>
    <w:rsid w:val="000F6467"/>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eastAsia="en-GB" w:bidi="ar-SA"/>
    </w:rPr>
  </w:style>
  <w:style w:type="paragraph" w:styleId="Heading3">
    <w:name w:val="heading 3"/>
    <w:basedOn w:val="Normal"/>
    <w:next w:val="Normal"/>
    <w:link w:val="Heading3Char"/>
    <w:uiPriority w:val="9"/>
    <w:unhideWhenUsed/>
    <w:qFormat/>
    <w:rsid w:val="000F6467"/>
    <w:pPr>
      <w:keepNext/>
      <w:keepLines/>
      <w:spacing w:before="200" w:line="276" w:lineRule="auto"/>
      <w:outlineLvl w:val="2"/>
    </w:pPr>
    <w:rPr>
      <w:rFonts w:asciiTheme="majorHAnsi" w:eastAsiaTheme="majorEastAsia" w:hAnsiTheme="majorHAnsi" w:cstheme="majorBidi"/>
      <w:b/>
      <w:bCs/>
      <w:color w:val="4F81BD" w:themeColor="accent1"/>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467"/>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0F6467"/>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0F6467"/>
    <w:rPr>
      <w:rFonts w:asciiTheme="majorHAnsi" w:eastAsiaTheme="majorEastAsia" w:hAnsiTheme="majorHAnsi" w:cstheme="majorBidi"/>
      <w:b/>
      <w:bCs/>
      <w:color w:val="4F81BD" w:themeColor="accent1"/>
      <w:lang w:eastAsia="en-GB"/>
    </w:rPr>
  </w:style>
  <w:style w:type="paragraph" w:styleId="ListParagraph">
    <w:name w:val="List Paragraph"/>
    <w:basedOn w:val="Normal"/>
    <w:link w:val="ListParagraphChar"/>
    <w:uiPriority w:val="34"/>
    <w:qFormat/>
    <w:rsid w:val="000F6467"/>
    <w:pPr>
      <w:spacing w:after="200" w:line="276" w:lineRule="auto"/>
      <w:ind w:left="720"/>
      <w:contextualSpacing/>
    </w:pPr>
    <w:rPr>
      <w:rFonts w:asciiTheme="minorHAnsi" w:eastAsiaTheme="minorEastAsia" w:hAnsiTheme="minorHAnsi" w:cstheme="minorBidi"/>
      <w:lang w:val="en-GB" w:eastAsia="en-GB" w:bidi="ar-SA"/>
    </w:rPr>
  </w:style>
  <w:style w:type="paragraph" w:customStyle="1" w:styleId="Default">
    <w:name w:val="Default"/>
    <w:rsid w:val="000F6467"/>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styleId="IntenseQuote">
    <w:name w:val="Intense Quote"/>
    <w:basedOn w:val="Normal"/>
    <w:next w:val="Normal"/>
    <w:link w:val="IntenseQuoteChar"/>
    <w:uiPriority w:val="30"/>
    <w:qFormat/>
    <w:rsid w:val="000F6467"/>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lang w:val="en-GB" w:eastAsia="en-GB" w:bidi="ar-SA"/>
    </w:rPr>
  </w:style>
  <w:style w:type="character" w:customStyle="1" w:styleId="IntenseQuoteChar">
    <w:name w:val="Intense Quote Char"/>
    <w:basedOn w:val="DefaultParagraphFont"/>
    <w:link w:val="IntenseQuote"/>
    <w:uiPriority w:val="30"/>
    <w:rsid w:val="000F6467"/>
    <w:rPr>
      <w:rFonts w:eastAsiaTheme="minorEastAsia"/>
      <w:b/>
      <w:bCs/>
      <w:i/>
      <w:iCs/>
      <w:color w:val="4F81BD" w:themeColor="accent1"/>
      <w:lang w:eastAsia="en-GB"/>
    </w:rPr>
  </w:style>
  <w:style w:type="paragraph" w:styleId="Subtitle">
    <w:name w:val="Subtitle"/>
    <w:basedOn w:val="Normal"/>
    <w:next w:val="Normal"/>
    <w:link w:val="SubtitleChar"/>
    <w:uiPriority w:val="11"/>
    <w:qFormat/>
    <w:rsid w:val="000F6467"/>
    <w:pPr>
      <w:numPr>
        <w:ilvl w:val="1"/>
      </w:numPr>
      <w:spacing w:after="200" w:line="276" w:lineRule="auto"/>
    </w:pPr>
    <w:rPr>
      <w:rFonts w:asciiTheme="majorHAnsi" w:eastAsiaTheme="majorEastAsia" w:hAnsiTheme="majorHAnsi" w:cstheme="majorBidi"/>
      <w:i/>
      <w:iCs/>
      <w:color w:val="4F81BD" w:themeColor="accent1"/>
      <w:spacing w:val="15"/>
      <w:sz w:val="24"/>
      <w:szCs w:val="24"/>
      <w:lang w:val="en-GB" w:eastAsia="en-GB" w:bidi="ar-SA"/>
    </w:rPr>
  </w:style>
  <w:style w:type="character" w:customStyle="1" w:styleId="SubtitleChar">
    <w:name w:val="Subtitle Char"/>
    <w:basedOn w:val="DefaultParagraphFont"/>
    <w:link w:val="Subtitle"/>
    <w:uiPriority w:val="11"/>
    <w:rsid w:val="000F6467"/>
    <w:rPr>
      <w:rFonts w:asciiTheme="majorHAnsi" w:eastAsiaTheme="majorEastAsia" w:hAnsiTheme="majorHAnsi" w:cstheme="majorBidi"/>
      <w:i/>
      <w:iCs/>
      <w:color w:val="4F81BD" w:themeColor="accent1"/>
      <w:spacing w:val="15"/>
      <w:sz w:val="24"/>
      <w:szCs w:val="24"/>
      <w:lang w:eastAsia="en-GB"/>
    </w:rPr>
  </w:style>
  <w:style w:type="character" w:styleId="Strong">
    <w:name w:val="Strong"/>
    <w:basedOn w:val="DefaultParagraphFont"/>
    <w:uiPriority w:val="22"/>
    <w:qFormat/>
    <w:rsid w:val="000F6467"/>
    <w:rPr>
      <w:b/>
      <w:bCs/>
    </w:rPr>
  </w:style>
  <w:style w:type="character" w:styleId="BookTitle">
    <w:name w:val="Book Title"/>
    <w:basedOn w:val="DefaultParagraphFont"/>
    <w:uiPriority w:val="33"/>
    <w:qFormat/>
    <w:rsid w:val="000F6467"/>
    <w:rPr>
      <w:b/>
      <w:bCs/>
      <w:smallCaps/>
      <w:spacing w:val="5"/>
    </w:rPr>
  </w:style>
  <w:style w:type="character" w:styleId="IntenseEmphasis">
    <w:name w:val="Intense Emphasis"/>
    <w:basedOn w:val="DefaultParagraphFont"/>
    <w:uiPriority w:val="21"/>
    <w:qFormat/>
    <w:rsid w:val="000F6467"/>
    <w:rPr>
      <w:b/>
      <w:bCs/>
      <w:i/>
      <w:iCs/>
      <w:color w:val="4F81BD" w:themeColor="accent1"/>
    </w:rPr>
  </w:style>
  <w:style w:type="character" w:styleId="CommentReference">
    <w:name w:val="annotation reference"/>
    <w:basedOn w:val="DefaultParagraphFont"/>
    <w:uiPriority w:val="99"/>
    <w:semiHidden/>
    <w:unhideWhenUsed/>
    <w:rsid w:val="000F6467"/>
    <w:rPr>
      <w:sz w:val="16"/>
      <w:szCs w:val="16"/>
    </w:rPr>
  </w:style>
  <w:style w:type="paragraph" w:styleId="CommentText">
    <w:name w:val="annotation text"/>
    <w:basedOn w:val="Normal"/>
    <w:link w:val="CommentTextChar"/>
    <w:uiPriority w:val="99"/>
    <w:unhideWhenUsed/>
    <w:rsid w:val="000F6467"/>
    <w:pPr>
      <w:spacing w:after="200"/>
    </w:pPr>
    <w:rPr>
      <w:rFonts w:asciiTheme="minorHAnsi" w:eastAsiaTheme="minorEastAsia" w:hAnsiTheme="minorHAnsi" w:cstheme="minorBidi"/>
      <w:sz w:val="20"/>
      <w:szCs w:val="20"/>
      <w:lang w:val="en-GB" w:eastAsia="en-GB" w:bidi="ar-SA"/>
    </w:rPr>
  </w:style>
  <w:style w:type="character" w:customStyle="1" w:styleId="CommentTextChar">
    <w:name w:val="Comment Text Char"/>
    <w:basedOn w:val="DefaultParagraphFont"/>
    <w:link w:val="CommentText"/>
    <w:uiPriority w:val="99"/>
    <w:rsid w:val="000F6467"/>
    <w:rPr>
      <w:rFonts w:eastAsiaTheme="minorEastAsia"/>
      <w:sz w:val="20"/>
      <w:szCs w:val="20"/>
      <w:lang w:eastAsia="en-GB"/>
    </w:rPr>
  </w:style>
  <w:style w:type="paragraph" w:styleId="BalloonText">
    <w:name w:val="Balloon Text"/>
    <w:basedOn w:val="Normal"/>
    <w:link w:val="BalloonTextChar"/>
    <w:uiPriority w:val="99"/>
    <w:semiHidden/>
    <w:unhideWhenUsed/>
    <w:rsid w:val="000F6467"/>
    <w:rPr>
      <w:rFonts w:ascii="Tahoma" w:hAnsi="Tahoma" w:cs="Tahoma"/>
      <w:sz w:val="16"/>
      <w:szCs w:val="16"/>
    </w:rPr>
  </w:style>
  <w:style w:type="character" w:customStyle="1" w:styleId="BalloonTextChar">
    <w:name w:val="Balloon Text Char"/>
    <w:basedOn w:val="DefaultParagraphFont"/>
    <w:link w:val="BalloonText"/>
    <w:uiPriority w:val="99"/>
    <w:semiHidden/>
    <w:rsid w:val="000F6467"/>
    <w:rPr>
      <w:rFonts w:ascii="Tahoma" w:eastAsiaTheme="minorEastAsia" w:hAnsi="Tahoma" w:cs="Tahoma"/>
      <w:sz w:val="16"/>
      <w:szCs w:val="16"/>
      <w:lang w:eastAsia="en-GB"/>
    </w:rPr>
  </w:style>
  <w:style w:type="table" w:styleId="TableGrid">
    <w:name w:val="Table Grid"/>
    <w:basedOn w:val="TableNormal"/>
    <w:uiPriority w:val="59"/>
    <w:rsid w:val="00A24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normal">
    <w:name w:val="Tabell normal"/>
    <w:basedOn w:val="Normal"/>
    <w:rsid w:val="00AD7B9C"/>
    <w:rPr>
      <w:rFonts w:ascii="Arial" w:eastAsia="Times New Roman" w:hAnsi="Arial" w:cs="Times New Roman"/>
      <w:sz w:val="20"/>
      <w:szCs w:val="20"/>
      <w:lang w:val="nb-NO" w:eastAsia="nb-NO" w:bidi="ar-SA"/>
    </w:rPr>
  </w:style>
  <w:style w:type="paragraph" w:styleId="NoSpacing">
    <w:name w:val="No Spacing"/>
    <w:link w:val="NoSpacingChar"/>
    <w:uiPriority w:val="1"/>
    <w:qFormat/>
    <w:rsid w:val="00382EF8"/>
    <w:pPr>
      <w:spacing w:after="0" w:line="240" w:lineRule="auto"/>
    </w:pPr>
    <w:rPr>
      <w:rFonts w:ascii="Calibri" w:eastAsia="Calibri" w:hAnsi="Calibri" w:cs="Times New Roman"/>
      <w:lang w:eastAsia="en-GB"/>
    </w:rPr>
  </w:style>
  <w:style w:type="character" w:customStyle="1" w:styleId="NoSpacingChar">
    <w:name w:val="No Spacing Char"/>
    <w:link w:val="NoSpacing"/>
    <w:uiPriority w:val="1"/>
    <w:rsid w:val="00382EF8"/>
    <w:rPr>
      <w:rFonts w:ascii="Calibri" w:eastAsia="Calibri" w:hAnsi="Calibri" w:cs="Times New Roman"/>
      <w:lang w:eastAsia="en-GB"/>
    </w:rPr>
  </w:style>
  <w:style w:type="paragraph" w:styleId="CommentSubject">
    <w:name w:val="annotation subject"/>
    <w:basedOn w:val="CommentText"/>
    <w:next w:val="CommentText"/>
    <w:link w:val="CommentSubjectChar"/>
    <w:uiPriority w:val="99"/>
    <w:semiHidden/>
    <w:unhideWhenUsed/>
    <w:rsid w:val="00342DE9"/>
    <w:rPr>
      <w:b/>
      <w:bCs/>
    </w:rPr>
  </w:style>
  <w:style w:type="character" w:customStyle="1" w:styleId="CommentSubjectChar">
    <w:name w:val="Comment Subject Char"/>
    <w:basedOn w:val="CommentTextChar"/>
    <w:link w:val="CommentSubject"/>
    <w:uiPriority w:val="99"/>
    <w:semiHidden/>
    <w:rsid w:val="00342DE9"/>
    <w:rPr>
      <w:rFonts w:eastAsiaTheme="minorEastAsia"/>
      <w:b/>
      <w:bCs/>
      <w:sz w:val="20"/>
      <w:szCs w:val="20"/>
      <w:lang w:eastAsia="en-GB"/>
    </w:rPr>
  </w:style>
  <w:style w:type="paragraph" w:styleId="Header">
    <w:name w:val="header"/>
    <w:basedOn w:val="Normal"/>
    <w:link w:val="HeaderChar"/>
    <w:rsid w:val="006F5A21"/>
    <w:pPr>
      <w:tabs>
        <w:tab w:val="center" w:pos="4320"/>
        <w:tab w:val="right" w:pos="8640"/>
      </w:tabs>
    </w:pPr>
    <w:rPr>
      <w:rFonts w:ascii="Times" w:eastAsia="Times" w:hAnsi="Times" w:cs="Times New Roman"/>
      <w:sz w:val="24"/>
      <w:szCs w:val="20"/>
      <w:lang w:val="en-GB" w:bidi="ar-SA"/>
    </w:rPr>
  </w:style>
  <w:style w:type="character" w:customStyle="1" w:styleId="HeaderChar">
    <w:name w:val="Header Char"/>
    <w:basedOn w:val="DefaultParagraphFont"/>
    <w:link w:val="Header"/>
    <w:rsid w:val="006F5A21"/>
    <w:rPr>
      <w:rFonts w:ascii="Times" w:eastAsia="Times" w:hAnsi="Times" w:cs="Times New Roman"/>
      <w:sz w:val="24"/>
      <w:szCs w:val="20"/>
    </w:rPr>
  </w:style>
  <w:style w:type="paragraph" w:styleId="Footer">
    <w:name w:val="footer"/>
    <w:basedOn w:val="Normal"/>
    <w:link w:val="FooterChar"/>
    <w:uiPriority w:val="99"/>
    <w:unhideWhenUsed/>
    <w:rsid w:val="00DE7B35"/>
    <w:pPr>
      <w:tabs>
        <w:tab w:val="center" w:pos="4513"/>
        <w:tab w:val="right" w:pos="9026"/>
      </w:tabs>
    </w:pPr>
    <w:rPr>
      <w:rFonts w:asciiTheme="minorHAnsi" w:eastAsiaTheme="minorEastAsia" w:hAnsiTheme="minorHAnsi" w:cstheme="minorBidi"/>
      <w:lang w:val="en-GB" w:eastAsia="en-GB" w:bidi="ar-SA"/>
    </w:rPr>
  </w:style>
  <w:style w:type="character" w:customStyle="1" w:styleId="FooterChar">
    <w:name w:val="Footer Char"/>
    <w:basedOn w:val="DefaultParagraphFont"/>
    <w:link w:val="Footer"/>
    <w:uiPriority w:val="99"/>
    <w:rsid w:val="00DE7B35"/>
    <w:rPr>
      <w:rFonts w:eastAsiaTheme="minorEastAsia"/>
      <w:lang w:eastAsia="en-GB"/>
    </w:rPr>
  </w:style>
  <w:style w:type="character" w:styleId="PageNumber">
    <w:name w:val="page number"/>
    <w:basedOn w:val="DefaultParagraphFont"/>
    <w:uiPriority w:val="99"/>
    <w:semiHidden/>
    <w:unhideWhenUsed/>
    <w:rsid w:val="00D61A82"/>
  </w:style>
  <w:style w:type="paragraph" w:styleId="Caption">
    <w:name w:val="caption"/>
    <w:basedOn w:val="Normal"/>
    <w:next w:val="Normal"/>
    <w:uiPriority w:val="35"/>
    <w:unhideWhenUsed/>
    <w:qFormat/>
    <w:rsid w:val="00612FF0"/>
    <w:pPr>
      <w:spacing w:after="200"/>
    </w:pPr>
    <w:rPr>
      <w:rFonts w:asciiTheme="minorHAnsi" w:eastAsiaTheme="minorEastAsia" w:hAnsiTheme="minorHAnsi" w:cstheme="minorBidi"/>
      <w:b/>
      <w:bCs/>
      <w:color w:val="4F81BD" w:themeColor="accent1"/>
      <w:sz w:val="18"/>
      <w:szCs w:val="18"/>
      <w:lang w:val="en-GB" w:eastAsia="en-GB" w:bidi="ar-SA"/>
    </w:rPr>
  </w:style>
  <w:style w:type="character" w:customStyle="1" w:styleId="ListParagraphChar">
    <w:name w:val="List Paragraph Char"/>
    <w:basedOn w:val="DefaultParagraphFont"/>
    <w:link w:val="ListParagraph"/>
    <w:uiPriority w:val="34"/>
    <w:locked/>
    <w:rsid w:val="00F725AF"/>
    <w:rPr>
      <w:rFonts w:eastAsiaTheme="minorEastAsia"/>
      <w:lang w:eastAsia="en-GB"/>
    </w:rPr>
  </w:style>
  <w:style w:type="character" w:customStyle="1" w:styleId="apple-converted-space">
    <w:name w:val="apple-converted-space"/>
    <w:basedOn w:val="DefaultParagraphFont"/>
    <w:rsid w:val="00854FEC"/>
  </w:style>
  <w:style w:type="character" w:styleId="Hyperlink">
    <w:name w:val="Hyperlink"/>
    <w:basedOn w:val="DefaultParagraphFont"/>
    <w:uiPriority w:val="99"/>
    <w:semiHidden/>
    <w:unhideWhenUsed/>
    <w:rsid w:val="00854FEC"/>
    <w:rPr>
      <w:color w:val="0000FF"/>
      <w:u w:val="single"/>
    </w:rPr>
  </w:style>
  <w:style w:type="character" w:customStyle="1" w:styleId="fontstyle01">
    <w:name w:val="fontstyle01"/>
    <w:basedOn w:val="DefaultParagraphFont"/>
    <w:rsid w:val="00310E57"/>
    <w:rPr>
      <w:rFonts w:ascii="ArialMT" w:hAnsi="ArialMT" w:hint="default"/>
      <w:b w:val="0"/>
      <w:bCs w:val="0"/>
      <w:i w:val="0"/>
      <w:iCs w:val="0"/>
      <w:color w:val="404040"/>
      <w:sz w:val="20"/>
      <w:szCs w:val="20"/>
    </w:rPr>
  </w:style>
  <w:style w:type="character" w:customStyle="1" w:styleId="fontstyle21">
    <w:name w:val="fontstyle21"/>
    <w:basedOn w:val="DefaultParagraphFont"/>
    <w:rsid w:val="00150C06"/>
    <w:rPr>
      <w:rFonts w:ascii="ArialMT" w:hAnsi="ArialMT" w:hint="default"/>
      <w:b w:val="0"/>
      <w:bCs w:val="0"/>
      <w:i w:val="0"/>
      <w:iCs w:val="0"/>
      <w:color w:val="000000"/>
      <w:sz w:val="20"/>
      <w:szCs w:val="20"/>
    </w:rPr>
  </w:style>
  <w:style w:type="paragraph" w:customStyle="1" w:styleId="Normal1">
    <w:name w:val="Normal1"/>
    <w:rsid w:val="008362B9"/>
    <w:pPr>
      <w:widowControl w:val="0"/>
    </w:pPr>
    <w:rPr>
      <w:rFonts w:ascii="Calibri" w:eastAsia="Calibri" w:hAnsi="Calibri" w:cs="Calibri"/>
      <w:color w:val="000000"/>
      <w:lang w:val="en-US" w:bidi="ne-NP"/>
    </w:rPr>
  </w:style>
  <w:style w:type="paragraph" w:styleId="NormalWeb">
    <w:name w:val="Normal (Web)"/>
    <w:basedOn w:val="Normal"/>
    <w:uiPriority w:val="99"/>
    <w:semiHidden/>
    <w:unhideWhenUsed/>
    <w:rsid w:val="00F10387"/>
    <w:pPr>
      <w:spacing w:before="100" w:beforeAutospacing="1" w:after="100" w:afterAutospacing="1"/>
    </w:pPr>
    <w:rPr>
      <w:rFonts w:ascii="Times New Roman" w:eastAsia="Times New Roman" w:hAnsi="Times New Roman" w:cs="Times New Roman"/>
      <w:sz w:val="24"/>
      <w:szCs w:val="24"/>
    </w:rPr>
  </w:style>
  <w:style w:type="paragraph" w:customStyle="1" w:styleId="Normal2">
    <w:name w:val="Normal2"/>
    <w:rsid w:val="00315EA8"/>
    <w:pPr>
      <w:widowControl w:val="0"/>
    </w:pPr>
    <w:rPr>
      <w:rFonts w:ascii="Calibri" w:eastAsia="Calibri" w:hAnsi="Calibri" w:cs="Calibri"/>
      <w:color w:val="000000"/>
      <w:lang w:val="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9712">
      <w:bodyDiv w:val="1"/>
      <w:marLeft w:val="0"/>
      <w:marRight w:val="0"/>
      <w:marTop w:val="0"/>
      <w:marBottom w:val="0"/>
      <w:divBdr>
        <w:top w:val="none" w:sz="0" w:space="0" w:color="auto"/>
        <w:left w:val="none" w:sz="0" w:space="0" w:color="auto"/>
        <w:bottom w:val="none" w:sz="0" w:space="0" w:color="auto"/>
        <w:right w:val="none" w:sz="0" w:space="0" w:color="auto"/>
      </w:divBdr>
    </w:div>
    <w:div w:id="124547499">
      <w:bodyDiv w:val="1"/>
      <w:marLeft w:val="0"/>
      <w:marRight w:val="0"/>
      <w:marTop w:val="0"/>
      <w:marBottom w:val="0"/>
      <w:divBdr>
        <w:top w:val="none" w:sz="0" w:space="0" w:color="auto"/>
        <w:left w:val="none" w:sz="0" w:space="0" w:color="auto"/>
        <w:bottom w:val="none" w:sz="0" w:space="0" w:color="auto"/>
        <w:right w:val="none" w:sz="0" w:space="0" w:color="auto"/>
      </w:divBdr>
    </w:div>
    <w:div w:id="158467113">
      <w:bodyDiv w:val="1"/>
      <w:marLeft w:val="0"/>
      <w:marRight w:val="0"/>
      <w:marTop w:val="0"/>
      <w:marBottom w:val="0"/>
      <w:divBdr>
        <w:top w:val="none" w:sz="0" w:space="0" w:color="auto"/>
        <w:left w:val="none" w:sz="0" w:space="0" w:color="auto"/>
        <w:bottom w:val="none" w:sz="0" w:space="0" w:color="auto"/>
        <w:right w:val="none" w:sz="0" w:space="0" w:color="auto"/>
      </w:divBdr>
    </w:div>
    <w:div w:id="160126395">
      <w:bodyDiv w:val="1"/>
      <w:marLeft w:val="0"/>
      <w:marRight w:val="0"/>
      <w:marTop w:val="0"/>
      <w:marBottom w:val="0"/>
      <w:divBdr>
        <w:top w:val="none" w:sz="0" w:space="0" w:color="auto"/>
        <w:left w:val="none" w:sz="0" w:space="0" w:color="auto"/>
        <w:bottom w:val="none" w:sz="0" w:space="0" w:color="auto"/>
        <w:right w:val="none" w:sz="0" w:space="0" w:color="auto"/>
      </w:divBdr>
    </w:div>
    <w:div w:id="173807306">
      <w:bodyDiv w:val="1"/>
      <w:marLeft w:val="0"/>
      <w:marRight w:val="0"/>
      <w:marTop w:val="0"/>
      <w:marBottom w:val="0"/>
      <w:divBdr>
        <w:top w:val="none" w:sz="0" w:space="0" w:color="auto"/>
        <w:left w:val="none" w:sz="0" w:space="0" w:color="auto"/>
        <w:bottom w:val="none" w:sz="0" w:space="0" w:color="auto"/>
        <w:right w:val="none" w:sz="0" w:space="0" w:color="auto"/>
      </w:divBdr>
    </w:div>
    <w:div w:id="226957463">
      <w:bodyDiv w:val="1"/>
      <w:marLeft w:val="0"/>
      <w:marRight w:val="0"/>
      <w:marTop w:val="0"/>
      <w:marBottom w:val="0"/>
      <w:divBdr>
        <w:top w:val="none" w:sz="0" w:space="0" w:color="auto"/>
        <w:left w:val="none" w:sz="0" w:space="0" w:color="auto"/>
        <w:bottom w:val="none" w:sz="0" w:space="0" w:color="auto"/>
        <w:right w:val="none" w:sz="0" w:space="0" w:color="auto"/>
      </w:divBdr>
    </w:div>
    <w:div w:id="386298179">
      <w:bodyDiv w:val="1"/>
      <w:marLeft w:val="0"/>
      <w:marRight w:val="0"/>
      <w:marTop w:val="0"/>
      <w:marBottom w:val="0"/>
      <w:divBdr>
        <w:top w:val="none" w:sz="0" w:space="0" w:color="auto"/>
        <w:left w:val="none" w:sz="0" w:space="0" w:color="auto"/>
        <w:bottom w:val="none" w:sz="0" w:space="0" w:color="auto"/>
        <w:right w:val="none" w:sz="0" w:space="0" w:color="auto"/>
      </w:divBdr>
    </w:div>
    <w:div w:id="433094229">
      <w:bodyDiv w:val="1"/>
      <w:marLeft w:val="0"/>
      <w:marRight w:val="0"/>
      <w:marTop w:val="0"/>
      <w:marBottom w:val="0"/>
      <w:divBdr>
        <w:top w:val="none" w:sz="0" w:space="0" w:color="auto"/>
        <w:left w:val="none" w:sz="0" w:space="0" w:color="auto"/>
        <w:bottom w:val="none" w:sz="0" w:space="0" w:color="auto"/>
        <w:right w:val="none" w:sz="0" w:space="0" w:color="auto"/>
      </w:divBdr>
    </w:div>
    <w:div w:id="447311010">
      <w:bodyDiv w:val="1"/>
      <w:marLeft w:val="0"/>
      <w:marRight w:val="0"/>
      <w:marTop w:val="0"/>
      <w:marBottom w:val="0"/>
      <w:divBdr>
        <w:top w:val="none" w:sz="0" w:space="0" w:color="auto"/>
        <w:left w:val="none" w:sz="0" w:space="0" w:color="auto"/>
        <w:bottom w:val="none" w:sz="0" w:space="0" w:color="auto"/>
        <w:right w:val="none" w:sz="0" w:space="0" w:color="auto"/>
      </w:divBdr>
    </w:div>
    <w:div w:id="551229343">
      <w:bodyDiv w:val="1"/>
      <w:marLeft w:val="0"/>
      <w:marRight w:val="0"/>
      <w:marTop w:val="0"/>
      <w:marBottom w:val="0"/>
      <w:divBdr>
        <w:top w:val="none" w:sz="0" w:space="0" w:color="auto"/>
        <w:left w:val="none" w:sz="0" w:space="0" w:color="auto"/>
        <w:bottom w:val="none" w:sz="0" w:space="0" w:color="auto"/>
        <w:right w:val="none" w:sz="0" w:space="0" w:color="auto"/>
      </w:divBdr>
    </w:div>
    <w:div w:id="636492264">
      <w:bodyDiv w:val="1"/>
      <w:marLeft w:val="0"/>
      <w:marRight w:val="0"/>
      <w:marTop w:val="0"/>
      <w:marBottom w:val="0"/>
      <w:divBdr>
        <w:top w:val="none" w:sz="0" w:space="0" w:color="auto"/>
        <w:left w:val="none" w:sz="0" w:space="0" w:color="auto"/>
        <w:bottom w:val="none" w:sz="0" w:space="0" w:color="auto"/>
        <w:right w:val="none" w:sz="0" w:space="0" w:color="auto"/>
      </w:divBdr>
    </w:div>
    <w:div w:id="646013623">
      <w:bodyDiv w:val="1"/>
      <w:marLeft w:val="0"/>
      <w:marRight w:val="0"/>
      <w:marTop w:val="0"/>
      <w:marBottom w:val="0"/>
      <w:divBdr>
        <w:top w:val="none" w:sz="0" w:space="0" w:color="auto"/>
        <w:left w:val="none" w:sz="0" w:space="0" w:color="auto"/>
        <w:bottom w:val="none" w:sz="0" w:space="0" w:color="auto"/>
        <w:right w:val="none" w:sz="0" w:space="0" w:color="auto"/>
      </w:divBdr>
    </w:div>
    <w:div w:id="650134809">
      <w:bodyDiv w:val="1"/>
      <w:marLeft w:val="0"/>
      <w:marRight w:val="0"/>
      <w:marTop w:val="0"/>
      <w:marBottom w:val="0"/>
      <w:divBdr>
        <w:top w:val="none" w:sz="0" w:space="0" w:color="auto"/>
        <w:left w:val="none" w:sz="0" w:space="0" w:color="auto"/>
        <w:bottom w:val="none" w:sz="0" w:space="0" w:color="auto"/>
        <w:right w:val="none" w:sz="0" w:space="0" w:color="auto"/>
      </w:divBdr>
    </w:div>
    <w:div w:id="673457040">
      <w:bodyDiv w:val="1"/>
      <w:marLeft w:val="0"/>
      <w:marRight w:val="0"/>
      <w:marTop w:val="0"/>
      <w:marBottom w:val="0"/>
      <w:divBdr>
        <w:top w:val="none" w:sz="0" w:space="0" w:color="auto"/>
        <w:left w:val="none" w:sz="0" w:space="0" w:color="auto"/>
        <w:bottom w:val="none" w:sz="0" w:space="0" w:color="auto"/>
        <w:right w:val="none" w:sz="0" w:space="0" w:color="auto"/>
      </w:divBdr>
    </w:div>
    <w:div w:id="694035844">
      <w:bodyDiv w:val="1"/>
      <w:marLeft w:val="0"/>
      <w:marRight w:val="0"/>
      <w:marTop w:val="0"/>
      <w:marBottom w:val="0"/>
      <w:divBdr>
        <w:top w:val="none" w:sz="0" w:space="0" w:color="auto"/>
        <w:left w:val="none" w:sz="0" w:space="0" w:color="auto"/>
        <w:bottom w:val="none" w:sz="0" w:space="0" w:color="auto"/>
        <w:right w:val="none" w:sz="0" w:space="0" w:color="auto"/>
      </w:divBdr>
    </w:div>
    <w:div w:id="744644009">
      <w:bodyDiv w:val="1"/>
      <w:marLeft w:val="0"/>
      <w:marRight w:val="0"/>
      <w:marTop w:val="0"/>
      <w:marBottom w:val="0"/>
      <w:divBdr>
        <w:top w:val="none" w:sz="0" w:space="0" w:color="auto"/>
        <w:left w:val="none" w:sz="0" w:space="0" w:color="auto"/>
        <w:bottom w:val="none" w:sz="0" w:space="0" w:color="auto"/>
        <w:right w:val="none" w:sz="0" w:space="0" w:color="auto"/>
      </w:divBdr>
    </w:div>
    <w:div w:id="748117949">
      <w:bodyDiv w:val="1"/>
      <w:marLeft w:val="0"/>
      <w:marRight w:val="0"/>
      <w:marTop w:val="0"/>
      <w:marBottom w:val="0"/>
      <w:divBdr>
        <w:top w:val="none" w:sz="0" w:space="0" w:color="auto"/>
        <w:left w:val="none" w:sz="0" w:space="0" w:color="auto"/>
        <w:bottom w:val="none" w:sz="0" w:space="0" w:color="auto"/>
        <w:right w:val="none" w:sz="0" w:space="0" w:color="auto"/>
      </w:divBdr>
    </w:div>
    <w:div w:id="783035381">
      <w:bodyDiv w:val="1"/>
      <w:marLeft w:val="0"/>
      <w:marRight w:val="0"/>
      <w:marTop w:val="0"/>
      <w:marBottom w:val="0"/>
      <w:divBdr>
        <w:top w:val="none" w:sz="0" w:space="0" w:color="auto"/>
        <w:left w:val="none" w:sz="0" w:space="0" w:color="auto"/>
        <w:bottom w:val="none" w:sz="0" w:space="0" w:color="auto"/>
        <w:right w:val="none" w:sz="0" w:space="0" w:color="auto"/>
      </w:divBdr>
    </w:div>
    <w:div w:id="788739104">
      <w:bodyDiv w:val="1"/>
      <w:marLeft w:val="0"/>
      <w:marRight w:val="0"/>
      <w:marTop w:val="0"/>
      <w:marBottom w:val="0"/>
      <w:divBdr>
        <w:top w:val="none" w:sz="0" w:space="0" w:color="auto"/>
        <w:left w:val="none" w:sz="0" w:space="0" w:color="auto"/>
        <w:bottom w:val="none" w:sz="0" w:space="0" w:color="auto"/>
        <w:right w:val="none" w:sz="0" w:space="0" w:color="auto"/>
      </w:divBdr>
    </w:div>
    <w:div w:id="797842345">
      <w:bodyDiv w:val="1"/>
      <w:marLeft w:val="0"/>
      <w:marRight w:val="0"/>
      <w:marTop w:val="0"/>
      <w:marBottom w:val="0"/>
      <w:divBdr>
        <w:top w:val="none" w:sz="0" w:space="0" w:color="auto"/>
        <w:left w:val="none" w:sz="0" w:space="0" w:color="auto"/>
        <w:bottom w:val="none" w:sz="0" w:space="0" w:color="auto"/>
        <w:right w:val="none" w:sz="0" w:space="0" w:color="auto"/>
      </w:divBdr>
    </w:div>
    <w:div w:id="812530548">
      <w:bodyDiv w:val="1"/>
      <w:marLeft w:val="0"/>
      <w:marRight w:val="0"/>
      <w:marTop w:val="0"/>
      <w:marBottom w:val="0"/>
      <w:divBdr>
        <w:top w:val="none" w:sz="0" w:space="0" w:color="auto"/>
        <w:left w:val="none" w:sz="0" w:space="0" w:color="auto"/>
        <w:bottom w:val="none" w:sz="0" w:space="0" w:color="auto"/>
        <w:right w:val="none" w:sz="0" w:space="0" w:color="auto"/>
      </w:divBdr>
    </w:div>
    <w:div w:id="817571807">
      <w:bodyDiv w:val="1"/>
      <w:marLeft w:val="0"/>
      <w:marRight w:val="0"/>
      <w:marTop w:val="0"/>
      <w:marBottom w:val="0"/>
      <w:divBdr>
        <w:top w:val="none" w:sz="0" w:space="0" w:color="auto"/>
        <w:left w:val="none" w:sz="0" w:space="0" w:color="auto"/>
        <w:bottom w:val="none" w:sz="0" w:space="0" w:color="auto"/>
        <w:right w:val="none" w:sz="0" w:space="0" w:color="auto"/>
      </w:divBdr>
    </w:div>
    <w:div w:id="862398593">
      <w:bodyDiv w:val="1"/>
      <w:marLeft w:val="0"/>
      <w:marRight w:val="0"/>
      <w:marTop w:val="0"/>
      <w:marBottom w:val="0"/>
      <w:divBdr>
        <w:top w:val="none" w:sz="0" w:space="0" w:color="auto"/>
        <w:left w:val="none" w:sz="0" w:space="0" w:color="auto"/>
        <w:bottom w:val="none" w:sz="0" w:space="0" w:color="auto"/>
        <w:right w:val="none" w:sz="0" w:space="0" w:color="auto"/>
      </w:divBdr>
    </w:div>
    <w:div w:id="867060921">
      <w:bodyDiv w:val="1"/>
      <w:marLeft w:val="0"/>
      <w:marRight w:val="0"/>
      <w:marTop w:val="0"/>
      <w:marBottom w:val="0"/>
      <w:divBdr>
        <w:top w:val="none" w:sz="0" w:space="0" w:color="auto"/>
        <w:left w:val="none" w:sz="0" w:space="0" w:color="auto"/>
        <w:bottom w:val="none" w:sz="0" w:space="0" w:color="auto"/>
        <w:right w:val="none" w:sz="0" w:space="0" w:color="auto"/>
      </w:divBdr>
    </w:div>
    <w:div w:id="872766148">
      <w:bodyDiv w:val="1"/>
      <w:marLeft w:val="0"/>
      <w:marRight w:val="0"/>
      <w:marTop w:val="0"/>
      <w:marBottom w:val="0"/>
      <w:divBdr>
        <w:top w:val="none" w:sz="0" w:space="0" w:color="auto"/>
        <w:left w:val="none" w:sz="0" w:space="0" w:color="auto"/>
        <w:bottom w:val="none" w:sz="0" w:space="0" w:color="auto"/>
        <w:right w:val="none" w:sz="0" w:space="0" w:color="auto"/>
      </w:divBdr>
    </w:div>
    <w:div w:id="905147830">
      <w:bodyDiv w:val="1"/>
      <w:marLeft w:val="0"/>
      <w:marRight w:val="0"/>
      <w:marTop w:val="0"/>
      <w:marBottom w:val="0"/>
      <w:divBdr>
        <w:top w:val="none" w:sz="0" w:space="0" w:color="auto"/>
        <w:left w:val="none" w:sz="0" w:space="0" w:color="auto"/>
        <w:bottom w:val="none" w:sz="0" w:space="0" w:color="auto"/>
        <w:right w:val="none" w:sz="0" w:space="0" w:color="auto"/>
      </w:divBdr>
    </w:div>
    <w:div w:id="989796730">
      <w:bodyDiv w:val="1"/>
      <w:marLeft w:val="0"/>
      <w:marRight w:val="0"/>
      <w:marTop w:val="0"/>
      <w:marBottom w:val="0"/>
      <w:divBdr>
        <w:top w:val="none" w:sz="0" w:space="0" w:color="auto"/>
        <w:left w:val="none" w:sz="0" w:space="0" w:color="auto"/>
        <w:bottom w:val="none" w:sz="0" w:space="0" w:color="auto"/>
        <w:right w:val="none" w:sz="0" w:space="0" w:color="auto"/>
      </w:divBdr>
    </w:div>
    <w:div w:id="1069840654">
      <w:bodyDiv w:val="1"/>
      <w:marLeft w:val="0"/>
      <w:marRight w:val="0"/>
      <w:marTop w:val="0"/>
      <w:marBottom w:val="0"/>
      <w:divBdr>
        <w:top w:val="none" w:sz="0" w:space="0" w:color="auto"/>
        <w:left w:val="none" w:sz="0" w:space="0" w:color="auto"/>
        <w:bottom w:val="none" w:sz="0" w:space="0" w:color="auto"/>
        <w:right w:val="none" w:sz="0" w:space="0" w:color="auto"/>
      </w:divBdr>
    </w:div>
    <w:div w:id="1124228175">
      <w:bodyDiv w:val="1"/>
      <w:marLeft w:val="0"/>
      <w:marRight w:val="0"/>
      <w:marTop w:val="0"/>
      <w:marBottom w:val="0"/>
      <w:divBdr>
        <w:top w:val="none" w:sz="0" w:space="0" w:color="auto"/>
        <w:left w:val="none" w:sz="0" w:space="0" w:color="auto"/>
        <w:bottom w:val="none" w:sz="0" w:space="0" w:color="auto"/>
        <w:right w:val="none" w:sz="0" w:space="0" w:color="auto"/>
      </w:divBdr>
    </w:div>
    <w:div w:id="1152260157">
      <w:bodyDiv w:val="1"/>
      <w:marLeft w:val="0"/>
      <w:marRight w:val="0"/>
      <w:marTop w:val="0"/>
      <w:marBottom w:val="0"/>
      <w:divBdr>
        <w:top w:val="none" w:sz="0" w:space="0" w:color="auto"/>
        <w:left w:val="none" w:sz="0" w:space="0" w:color="auto"/>
        <w:bottom w:val="none" w:sz="0" w:space="0" w:color="auto"/>
        <w:right w:val="none" w:sz="0" w:space="0" w:color="auto"/>
      </w:divBdr>
    </w:div>
    <w:div w:id="1279876362">
      <w:bodyDiv w:val="1"/>
      <w:marLeft w:val="0"/>
      <w:marRight w:val="0"/>
      <w:marTop w:val="0"/>
      <w:marBottom w:val="0"/>
      <w:divBdr>
        <w:top w:val="none" w:sz="0" w:space="0" w:color="auto"/>
        <w:left w:val="none" w:sz="0" w:space="0" w:color="auto"/>
        <w:bottom w:val="none" w:sz="0" w:space="0" w:color="auto"/>
        <w:right w:val="none" w:sz="0" w:space="0" w:color="auto"/>
      </w:divBdr>
    </w:div>
    <w:div w:id="1281113048">
      <w:bodyDiv w:val="1"/>
      <w:marLeft w:val="0"/>
      <w:marRight w:val="0"/>
      <w:marTop w:val="0"/>
      <w:marBottom w:val="0"/>
      <w:divBdr>
        <w:top w:val="none" w:sz="0" w:space="0" w:color="auto"/>
        <w:left w:val="none" w:sz="0" w:space="0" w:color="auto"/>
        <w:bottom w:val="none" w:sz="0" w:space="0" w:color="auto"/>
        <w:right w:val="none" w:sz="0" w:space="0" w:color="auto"/>
      </w:divBdr>
    </w:div>
    <w:div w:id="1292714041">
      <w:bodyDiv w:val="1"/>
      <w:marLeft w:val="0"/>
      <w:marRight w:val="0"/>
      <w:marTop w:val="0"/>
      <w:marBottom w:val="0"/>
      <w:divBdr>
        <w:top w:val="none" w:sz="0" w:space="0" w:color="auto"/>
        <w:left w:val="none" w:sz="0" w:space="0" w:color="auto"/>
        <w:bottom w:val="none" w:sz="0" w:space="0" w:color="auto"/>
        <w:right w:val="none" w:sz="0" w:space="0" w:color="auto"/>
      </w:divBdr>
    </w:div>
    <w:div w:id="1293681012">
      <w:bodyDiv w:val="1"/>
      <w:marLeft w:val="0"/>
      <w:marRight w:val="0"/>
      <w:marTop w:val="0"/>
      <w:marBottom w:val="0"/>
      <w:divBdr>
        <w:top w:val="none" w:sz="0" w:space="0" w:color="auto"/>
        <w:left w:val="none" w:sz="0" w:space="0" w:color="auto"/>
        <w:bottom w:val="none" w:sz="0" w:space="0" w:color="auto"/>
        <w:right w:val="none" w:sz="0" w:space="0" w:color="auto"/>
      </w:divBdr>
    </w:div>
    <w:div w:id="1307467002">
      <w:bodyDiv w:val="1"/>
      <w:marLeft w:val="0"/>
      <w:marRight w:val="0"/>
      <w:marTop w:val="0"/>
      <w:marBottom w:val="0"/>
      <w:divBdr>
        <w:top w:val="none" w:sz="0" w:space="0" w:color="auto"/>
        <w:left w:val="none" w:sz="0" w:space="0" w:color="auto"/>
        <w:bottom w:val="none" w:sz="0" w:space="0" w:color="auto"/>
        <w:right w:val="none" w:sz="0" w:space="0" w:color="auto"/>
      </w:divBdr>
    </w:div>
    <w:div w:id="1354767699">
      <w:bodyDiv w:val="1"/>
      <w:marLeft w:val="0"/>
      <w:marRight w:val="0"/>
      <w:marTop w:val="0"/>
      <w:marBottom w:val="0"/>
      <w:divBdr>
        <w:top w:val="none" w:sz="0" w:space="0" w:color="auto"/>
        <w:left w:val="none" w:sz="0" w:space="0" w:color="auto"/>
        <w:bottom w:val="none" w:sz="0" w:space="0" w:color="auto"/>
        <w:right w:val="none" w:sz="0" w:space="0" w:color="auto"/>
      </w:divBdr>
    </w:div>
    <w:div w:id="1384596884">
      <w:bodyDiv w:val="1"/>
      <w:marLeft w:val="0"/>
      <w:marRight w:val="0"/>
      <w:marTop w:val="0"/>
      <w:marBottom w:val="0"/>
      <w:divBdr>
        <w:top w:val="none" w:sz="0" w:space="0" w:color="auto"/>
        <w:left w:val="none" w:sz="0" w:space="0" w:color="auto"/>
        <w:bottom w:val="none" w:sz="0" w:space="0" w:color="auto"/>
        <w:right w:val="none" w:sz="0" w:space="0" w:color="auto"/>
      </w:divBdr>
    </w:div>
    <w:div w:id="1409302760">
      <w:bodyDiv w:val="1"/>
      <w:marLeft w:val="0"/>
      <w:marRight w:val="0"/>
      <w:marTop w:val="0"/>
      <w:marBottom w:val="0"/>
      <w:divBdr>
        <w:top w:val="none" w:sz="0" w:space="0" w:color="auto"/>
        <w:left w:val="none" w:sz="0" w:space="0" w:color="auto"/>
        <w:bottom w:val="none" w:sz="0" w:space="0" w:color="auto"/>
        <w:right w:val="none" w:sz="0" w:space="0" w:color="auto"/>
      </w:divBdr>
    </w:div>
    <w:div w:id="1509561851">
      <w:bodyDiv w:val="1"/>
      <w:marLeft w:val="0"/>
      <w:marRight w:val="0"/>
      <w:marTop w:val="0"/>
      <w:marBottom w:val="0"/>
      <w:divBdr>
        <w:top w:val="none" w:sz="0" w:space="0" w:color="auto"/>
        <w:left w:val="none" w:sz="0" w:space="0" w:color="auto"/>
        <w:bottom w:val="none" w:sz="0" w:space="0" w:color="auto"/>
        <w:right w:val="none" w:sz="0" w:space="0" w:color="auto"/>
      </w:divBdr>
    </w:div>
    <w:div w:id="1527674770">
      <w:bodyDiv w:val="1"/>
      <w:marLeft w:val="0"/>
      <w:marRight w:val="0"/>
      <w:marTop w:val="0"/>
      <w:marBottom w:val="0"/>
      <w:divBdr>
        <w:top w:val="none" w:sz="0" w:space="0" w:color="auto"/>
        <w:left w:val="none" w:sz="0" w:space="0" w:color="auto"/>
        <w:bottom w:val="none" w:sz="0" w:space="0" w:color="auto"/>
        <w:right w:val="none" w:sz="0" w:space="0" w:color="auto"/>
      </w:divBdr>
    </w:div>
    <w:div w:id="1562902790">
      <w:bodyDiv w:val="1"/>
      <w:marLeft w:val="0"/>
      <w:marRight w:val="0"/>
      <w:marTop w:val="0"/>
      <w:marBottom w:val="0"/>
      <w:divBdr>
        <w:top w:val="none" w:sz="0" w:space="0" w:color="auto"/>
        <w:left w:val="none" w:sz="0" w:space="0" w:color="auto"/>
        <w:bottom w:val="none" w:sz="0" w:space="0" w:color="auto"/>
        <w:right w:val="none" w:sz="0" w:space="0" w:color="auto"/>
      </w:divBdr>
    </w:div>
    <w:div w:id="1612545605">
      <w:bodyDiv w:val="1"/>
      <w:marLeft w:val="0"/>
      <w:marRight w:val="0"/>
      <w:marTop w:val="0"/>
      <w:marBottom w:val="0"/>
      <w:divBdr>
        <w:top w:val="none" w:sz="0" w:space="0" w:color="auto"/>
        <w:left w:val="none" w:sz="0" w:space="0" w:color="auto"/>
        <w:bottom w:val="none" w:sz="0" w:space="0" w:color="auto"/>
        <w:right w:val="none" w:sz="0" w:space="0" w:color="auto"/>
      </w:divBdr>
    </w:div>
    <w:div w:id="1683165242">
      <w:bodyDiv w:val="1"/>
      <w:marLeft w:val="0"/>
      <w:marRight w:val="0"/>
      <w:marTop w:val="0"/>
      <w:marBottom w:val="0"/>
      <w:divBdr>
        <w:top w:val="none" w:sz="0" w:space="0" w:color="auto"/>
        <w:left w:val="none" w:sz="0" w:space="0" w:color="auto"/>
        <w:bottom w:val="none" w:sz="0" w:space="0" w:color="auto"/>
        <w:right w:val="none" w:sz="0" w:space="0" w:color="auto"/>
      </w:divBdr>
    </w:div>
    <w:div w:id="1696076514">
      <w:bodyDiv w:val="1"/>
      <w:marLeft w:val="0"/>
      <w:marRight w:val="0"/>
      <w:marTop w:val="0"/>
      <w:marBottom w:val="0"/>
      <w:divBdr>
        <w:top w:val="none" w:sz="0" w:space="0" w:color="auto"/>
        <w:left w:val="none" w:sz="0" w:space="0" w:color="auto"/>
        <w:bottom w:val="none" w:sz="0" w:space="0" w:color="auto"/>
        <w:right w:val="none" w:sz="0" w:space="0" w:color="auto"/>
      </w:divBdr>
    </w:div>
    <w:div w:id="1738360028">
      <w:bodyDiv w:val="1"/>
      <w:marLeft w:val="0"/>
      <w:marRight w:val="0"/>
      <w:marTop w:val="0"/>
      <w:marBottom w:val="0"/>
      <w:divBdr>
        <w:top w:val="none" w:sz="0" w:space="0" w:color="auto"/>
        <w:left w:val="none" w:sz="0" w:space="0" w:color="auto"/>
        <w:bottom w:val="none" w:sz="0" w:space="0" w:color="auto"/>
        <w:right w:val="none" w:sz="0" w:space="0" w:color="auto"/>
      </w:divBdr>
    </w:div>
    <w:div w:id="1757558733">
      <w:bodyDiv w:val="1"/>
      <w:marLeft w:val="0"/>
      <w:marRight w:val="0"/>
      <w:marTop w:val="0"/>
      <w:marBottom w:val="0"/>
      <w:divBdr>
        <w:top w:val="none" w:sz="0" w:space="0" w:color="auto"/>
        <w:left w:val="none" w:sz="0" w:space="0" w:color="auto"/>
        <w:bottom w:val="none" w:sz="0" w:space="0" w:color="auto"/>
        <w:right w:val="none" w:sz="0" w:space="0" w:color="auto"/>
      </w:divBdr>
    </w:div>
    <w:div w:id="1791047994">
      <w:bodyDiv w:val="1"/>
      <w:marLeft w:val="0"/>
      <w:marRight w:val="0"/>
      <w:marTop w:val="0"/>
      <w:marBottom w:val="0"/>
      <w:divBdr>
        <w:top w:val="none" w:sz="0" w:space="0" w:color="auto"/>
        <w:left w:val="none" w:sz="0" w:space="0" w:color="auto"/>
        <w:bottom w:val="none" w:sz="0" w:space="0" w:color="auto"/>
        <w:right w:val="none" w:sz="0" w:space="0" w:color="auto"/>
      </w:divBdr>
    </w:div>
    <w:div w:id="1943875512">
      <w:bodyDiv w:val="1"/>
      <w:marLeft w:val="0"/>
      <w:marRight w:val="0"/>
      <w:marTop w:val="0"/>
      <w:marBottom w:val="0"/>
      <w:divBdr>
        <w:top w:val="none" w:sz="0" w:space="0" w:color="auto"/>
        <w:left w:val="none" w:sz="0" w:space="0" w:color="auto"/>
        <w:bottom w:val="none" w:sz="0" w:space="0" w:color="auto"/>
        <w:right w:val="none" w:sz="0" w:space="0" w:color="auto"/>
      </w:divBdr>
    </w:div>
    <w:div w:id="1949001309">
      <w:bodyDiv w:val="1"/>
      <w:marLeft w:val="0"/>
      <w:marRight w:val="0"/>
      <w:marTop w:val="0"/>
      <w:marBottom w:val="0"/>
      <w:divBdr>
        <w:top w:val="none" w:sz="0" w:space="0" w:color="auto"/>
        <w:left w:val="none" w:sz="0" w:space="0" w:color="auto"/>
        <w:bottom w:val="none" w:sz="0" w:space="0" w:color="auto"/>
        <w:right w:val="none" w:sz="0" w:space="0" w:color="auto"/>
      </w:divBdr>
    </w:div>
    <w:div w:id="1973096667">
      <w:bodyDiv w:val="1"/>
      <w:marLeft w:val="0"/>
      <w:marRight w:val="0"/>
      <w:marTop w:val="0"/>
      <w:marBottom w:val="0"/>
      <w:divBdr>
        <w:top w:val="none" w:sz="0" w:space="0" w:color="auto"/>
        <w:left w:val="none" w:sz="0" w:space="0" w:color="auto"/>
        <w:bottom w:val="none" w:sz="0" w:space="0" w:color="auto"/>
        <w:right w:val="none" w:sz="0" w:space="0" w:color="auto"/>
      </w:divBdr>
    </w:div>
    <w:div w:id="2026206770">
      <w:bodyDiv w:val="1"/>
      <w:marLeft w:val="0"/>
      <w:marRight w:val="0"/>
      <w:marTop w:val="0"/>
      <w:marBottom w:val="0"/>
      <w:divBdr>
        <w:top w:val="none" w:sz="0" w:space="0" w:color="auto"/>
        <w:left w:val="none" w:sz="0" w:space="0" w:color="auto"/>
        <w:bottom w:val="none" w:sz="0" w:space="0" w:color="auto"/>
        <w:right w:val="none" w:sz="0" w:space="0" w:color="auto"/>
      </w:divBdr>
    </w:div>
    <w:div w:id="2028947585">
      <w:bodyDiv w:val="1"/>
      <w:marLeft w:val="0"/>
      <w:marRight w:val="0"/>
      <w:marTop w:val="0"/>
      <w:marBottom w:val="0"/>
      <w:divBdr>
        <w:top w:val="none" w:sz="0" w:space="0" w:color="auto"/>
        <w:left w:val="none" w:sz="0" w:space="0" w:color="auto"/>
        <w:bottom w:val="none" w:sz="0" w:space="0" w:color="auto"/>
        <w:right w:val="none" w:sz="0" w:space="0" w:color="auto"/>
      </w:divBdr>
    </w:div>
    <w:div w:id="20796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E9F42-A029-42DB-A20D-6EAF34F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45</Pages>
  <Words>13598</Words>
  <Characters>77510</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AAPK</Company>
  <LinksUpToDate>false</LinksUpToDate>
  <CharactersWithSpaces>90927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tasadduq.rasul</dc:creator>
  <cp:lastModifiedBy>Tikeshwari Pandeya</cp:lastModifiedBy>
  <cp:revision>182</cp:revision>
  <cp:lastPrinted>2018-01-04T07:06:00Z</cp:lastPrinted>
  <dcterms:created xsi:type="dcterms:W3CDTF">2017-06-13T08:18:00Z</dcterms:created>
  <dcterms:modified xsi:type="dcterms:W3CDTF">2025-05-05T11:01:00Z</dcterms:modified>
</cp:coreProperties>
</file>