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F08C" w14:textId="2E867229" w:rsidR="00E00928" w:rsidRDefault="006B202A" w:rsidP="00E00928">
      <w:pPr>
        <w:shd w:val="clear" w:color="auto" w:fill="FFFFFF"/>
        <w:spacing w:after="206" w:line="429" w:lineRule="atLeast"/>
        <w:jc w:val="center"/>
        <w:rPr>
          <w:rFonts w:cs="Segoe UI"/>
          <w:b/>
          <w:bCs/>
          <w:i w:val="0"/>
          <w:color w:val="404040"/>
          <w:kern w:val="0"/>
          <w:sz w:val="24"/>
          <w:lang w:bidi="ne-NP"/>
          <w14:ligatures w14:val="none"/>
        </w:rPr>
      </w:pPr>
      <w:r w:rsidRPr="00E00928">
        <w:rPr>
          <w:rFonts w:cs="Segoe UI"/>
          <w:b/>
          <w:bCs/>
          <w:i w:val="0"/>
          <w:color w:val="404040"/>
          <w:kern w:val="0"/>
          <w:sz w:val="24"/>
          <w:lang w:bidi="ne-NP"/>
          <w14:ligatures w14:val="none"/>
        </w:rPr>
        <w:t>Climate Justice, Gender, and Sexual and Reproductive Health Rights (SRHR) Project</w:t>
      </w:r>
    </w:p>
    <w:p w14:paraId="16FECE31" w14:textId="4B719815" w:rsidR="003628AB" w:rsidRPr="00E00928" w:rsidRDefault="003628AB" w:rsidP="00E00928">
      <w:pPr>
        <w:shd w:val="clear" w:color="auto" w:fill="FFFFFF"/>
        <w:spacing w:after="206" w:line="429" w:lineRule="atLeast"/>
        <w:jc w:val="center"/>
        <w:rPr>
          <w:rFonts w:cs="Segoe UI"/>
          <w:b/>
          <w:bCs/>
          <w:i w:val="0"/>
          <w:color w:val="404040"/>
          <w:kern w:val="0"/>
          <w:sz w:val="24"/>
          <w:lang w:bidi="ne-NP"/>
          <w14:ligatures w14:val="none"/>
        </w:rPr>
      </w:pPr>
      <w:r w:rsidRPr="00E00928">
        <w:rPr>
          <w:rFonts w:cs="Segoe UI"/>
          <w:b/>
          <w:bCs/>
          <w:i w:val="0"/>
          <w:color w:val="404040"/>
          <w:kern w:val="0"/>
          <w:sz w:val="24"/>
          <w:lang w:bidi="ne-NP"/>
          <w14:ligatures w14:val="none"/>
        </w:rPr>
        <w:t>Annual Report 2021–2022</w:t>
      </w:r>
    </w:p>
    <w:p w14:paraId="57BF2FCE" w14:textId="4C11DA4F" w:rsidR="006B202A" w:rsidRPr="00E00928" w:rsidRDefault="006B202A" w:rsidP="00E00928">
      <w:pPr>
        <w:shd w:val="clear" w:color="auto" w:fill="FFFFFF"/>
        <w:spacing w:after="206" w:line="429" w:lineRule="atLeast"/>
        <w:jc w:val="both"/>
        <w:rPr>
          <w:rFonts w:cs="Segoe UI"/>
          <w:i w:val="0"/>
          <w:color w:val="404040"/>
          <w:kern w:val="0"/>
          <w:sz w:val="24"/>
          <w:lang w:bidi="ne-NP"/>
          <w14:ligatures w14:val="none"/>
        </w:rPr>
      </w:pPr>
      <w:r w:rsidRPr="006B202A">
        <w:rPr>
          <w:rFonts w:ascii="Segoe UI" w:hAnsi="Segoe UI" w:cs="Segoe UI"/>
          <w:b/>
          <w:bCs/>
          <w:i w:val="0"/>
          <w:color w:val="404040"/>
          <w:kern w:val="0"/>
          <w:sz w:val="27"/>
          <w:szCs w:val="27"/>
          <w:lang w:bidi="ne-NP"/>
          <w14:ligatures w14:val="none"/>
        </w:rPr>
        <w:t xml:space="preserve">1. </w:t>
      </w:r>
      <w:r w:rsidRPr="00E00928">
        <w:rPr>
          <w:rFonts w:cs="Segoe UI"/>
          <w:b/>
          <w:bCs/>
          <w:i w:val="0"/>
          <w:color w:val="404040"/>
          <w:kern w:val="0"/>
          <w:sz w:val="24"/>
          <w:lang w:bidi="ne-NP"/>
          <w14:ligatures w14:val="none"/>
        </w:rPr>
        <w:t>Executive Summary</w:t>
      </w:r>
    </w:p>
    <w:p w14:paraId="2B16E62C" w14:textId="7812DC10" w:rsidR="00F00FE5" w:rsidRPr="00F00FE5" w:rsidRDefault="00F00FE5" w:rsidP="00F00FE5">
      <w:pPr>
        <w:shd w:val="clear" w:color="auto" w:fill="FFFFFF"/>
        <w:spacing w:before="206" w:after="206" w:line="429" w:lineRule="atLeast"/>
        <w:jc w:val="both"/>
        <w:rPr>
          <w:rFonts w:cs="Segoe UI"/>
          <w:i w:val="0"/>
          <w:color w:val="404040"/>
          <w:kern w:val="0"/>
          <w:sz w:val="24"/>
          <w:lang w:bidi="ne-NP"/>
          <w14:ligatures w14:val="none"/>
        </w:rPr>
      </w:pPr>
      <w:r w:rsidRPr="00F00FE5">
        <w:rPr>
          <w:rFonts w:cs="Segoe UI"/>
          <w:i w:val="0"/>
          <w:color w:val="404040"/>
          <w:kern w:val="0"/>
          <w:sz w:val="24"/>
          <w:lang w:bidi="ne-NP"/>
          <w14:ligatures w14:val="none"/>
        </w:rPr>
        <w:t>From December 2021 to December 2022, FAYA Nepal, in collaboration with Ipas Nepal, implemented the Climate Justice, Gender, and Sexual and Reproductive Health Rights (SRHR) Project in Chure Rural Municipality and Dhangadhi Sub-Metropolitan City of Kailali District. The project aimed to integrate gender and SRHR considerations into climate change adaptation efforts, strengthen community resilience, and improve access to safe abortion services.</w:t>
      </w:r>
    </w:p>
    <w:p w14:paraId="2904E7C2" w14:textId="44AE079B" w:rsidR="00F00FE5" w:rsidRPr="00F00FE5" w:rsidRDefault="00F00FE5" w:rsidP="00F00FE5">
      <w:pPr>
        <w:shd w:val="clear" w:color="auto" w:fill="FFFFFF"/>
        <w:spacing w:before="206" w:after="206" w:line="429" w:lineRule="atLeast"/>
        <w:jc w:val="both"/>
        <w:rPr>
          <w:rFonts w:cs="Segoe UI"/>
          <w:i w:val="0"/>
          <w:color w:val="404040"/>
          <w:kern w:val="0"/>
          <w:sz w:val="24"/>
          <w:lang w:bidi="ne-NP"/>
          <w14:ligatures w14:val="none"/>
        </w:rPr>
      </w:pPr>
      <w:r w:rsidRPr="00F00FE5">
        <w:rPr>
          <w:rFonts w:cs="Segoe UI"/>
          <w:i w:val="0"/>
          <w:color w:val="404040"/>
          <w:kern w:val="0"/>
          <w:sz w:val="24"/>
          <w:lang w:bidi="ne-NP"/>
          <w14:ligatures w14:val="none"/>
        </w:rPr>
        <w:t>Focusing on marginalized groups</w:t>
      </w:r>
      <w:r>
        <w:rPr>
          <w:rFonts w:cs="Segoe UI"/>
          <w:i w:val="0"/>
          <w:color w:val="404040"/>
          <w:kern w:val="0"/>
          <w:sz w:val="24"/>
          <w:lang w:bidi="ne-NP"/>
          <w14:ligatures w14:val="none"/>
        </w:rPr>
        <w:t xml:space="preserve"> </w:t>
      </w:r>
      <w:r w:rsidRPr="00F00FE5">
        <w:rPr>
          <w:rFonts w:cs="Segoe UI"/>
          <w:i w:val="0"/>
          <w:color w:val="404040"/>
          <w:kern w:val="0"/>
          <w:sz w:val="24"/>
          <w:lang w:bidi="ne-NP"/>
          <w14:ligatures w14:val="none"/>
        </w:rPr>
        <w:t>especially women and youth</w:t>
      </w:r>
      <w:r>
        <w:rPr>
          <w:rFonts w:cs="Segoe UI"/>
          <w:i w:val="0"/>
          <w:color w:val="404040"/>
          <w:kern w:val="0"/>
          <w:sz w:val="24"/>
          <w:lang w:bidi="ne-NP"/>
          <w14:ligatures w14:val="none"/>
        </w:rPr>
        <w:t xml:space="preserve"> </w:t>
      </w:r>
      <w:r w:rsidRPr="00F00FE5">
        <w:rPr>
          <w:rFonts w:cs="Segoe UI"/>
          <w:i w:val="0"/>
          <w:color w:val="404040"/>
          <w:kern w:val="0"/>
          <w:sz w:val="24"/>
          <w:lang w:bidi="ne-NP"/>
          <w14:ligatures w14:val="none"/>
        </w:rPr>
        <w:t>the project promoted gender-sensitive climate adaptation strategies while advancing reproductive health rights. Key interventions included capacity-building workshops, the development of Local Adaptation Plans of Action (LAPAs), community mobilization initiatives, and research on the impact of climate change on women’s health.</w:t>
      </w:r>
    </w:p>
    <w:p w14:paraId="476F0DE1" w14:textId="77777777" w:rsidR="00F00FE5" w:rsidRDefault="00F00FE5" w:rsidP="00F00FE5">
      <w:pPr>
        <w:shd w:val="clear" w:color="auto" w:fill="FFFFFF"/>
        <w:spacing w:before="206" w:after="206" w:line="429" w:lineRule="atLeast"/>
        <w:jc w:val="both"/>
        <w:rPr>
          <w:rFonts w:cs="Segoe UI"/>
          <w:i w:val="0"/>
          <w:color w:val="404040"/>
          <w:kern w:val="0"/>
          <w:sz w:val="24"/>
          <w:lang w:bidi="ne-NP"/>
          <w14:ligatures w14:val="none"/>
        </w:rPr>
      </w:pPr>
      <w:r w:rsidRPr="00F00FE5">
        <w:rPr>
          <w:rFonts w:cs="Segoe UI"/>
          <w:i w:val="0"/>
          <w:color w:val="404040"/>
          <w:kern w:val="0"/>
          <w:sz w:val="24"/>
          <w:lang w:bidi="ne-NP"/>
          <w14:ligatures w14:val="none"/>
        </w:rPr>
        <w:t>Through this integrated approach, the project embedded climate justice, gender equality, and SRHR within local governance structures and community practices.</w:t>
      </w:r>
    </w:p>
    <w:p w14:paraId="5C99E3F3" w14:textId="5D3B4FBE" w:rsidR="006B202A" w:rsidRPr="003628AB" w:rsidRDefault="006B202A" w:rsidP="00F00FE5">
      <w:pPr>
        <w:shd w:val="clear" w:color="auto" w:fill="FFFFFF"/>
        <w:spacing w:before="206" w:after="206" w:line="429" w:lineRule="atLeast"/>
        <w:jc w:val="both"/>
        <w:rPr>
          <w:rFonts w:cs="Segoe UI"/>
          <w:b/>
          <w:bCs/>
          <w:i w:val="0"/>
          <w:color w:val="404040"/>
          <w:kern w:val="0"/>
          <w:sz w:val="24"/>
          <w:lang w:bidi="ne-NP"/>
          <w14:ligatures w14:val="none"/>
        </w:rPr>
      </w:pPr>
      <w:r w:rsidRPr="003628AB">
        <w:rPr>
          <w:rFonts w:cs="Segoe UI"/>
          <w:b/>
          <w:bCs/>
          <w:i w:val="0"/>
          <w:color w:val="404040"/>
          <w:kern w:val="0"/>
          <w:sz w:val="24"/>
          <w:lang w:bidi="ne-NP"/>
          <w14:ligatures w14:val="none"/>
        </w:rPr>
        <w:t>Key achievements included:</w:t>
      </w:r>
    </w:p>
    <w:p w14:paraId="16CAD39F" w14:textId="77777777" w:rsidR="006B202A" w:rsidRPr="00E00928" w:rsidRDefault="006B202A" w:rsidP="00E00928">
      <w:pPr>
        <w:numPr>
          <w:ilvl w:val="0"/>
          <w:numId w:val="1"/>
        </w:numPr>
        <w:shd w:val="clear" w:color="auto" w:fill="FFFFFF"/>
        <w:spacing w:line="429" w:lineRule="atLeast"/>
        <w:jc w:val="both"/>
        <w:rPr>
          <w:rFonts w:cs="Segoe UI"/>
          <w:i w:val="0"/>
          <w:color w:val="404040"/>
          <w:kern w:val="0"/>
          <w:sz w:val="24"/>
          <w:lang w:bidi="ne-NP"/>
          <w14:ligatures w14:val="none"/>
        </w:rPr>
      </w:pPr>
      <w:r w:rsidRPr="00E00928">
        <w:rPr>
          <w:rFonts w:cs="Segoe UI"/>
          <w:i w:val="0"/>
          <w:color w:val="404040"/>
          <w:kern w:val="0"/>
          <w:sz w:val="24"/>
          <w:lang w:bidi="ne-NP"/>
          <w14:ligatures w14:val="none"/>
        </w:rPr>
        <w:t>Training </w:t>
      </w:r>
      <w:r w:rsidRPr="00E00928">
        <w:rPr>
          <w:rFonts w:cs="Segoe UI"/>
          <w:b/>
          <w:bCs/>
          <w:i w:val="0"/>
          <w:color w:val="404040"/>
          <w:kern w:val="0"/>
          <w:sz w:val="24"/>
          <w:lang w:bidi="ne-NP"/>
          <w14:ligatures w14:val="none"/>
        </w:rPr>
        <w:t>23 Natural Leaders (NLs)</w:t>
      </w:r>
      <w:r w:rsidRPr="00E00928">
        <w:rPr>
          <w:rFonts w:cs="Segoe UI"/>
          <w:i w:val="0"/>
          <w:color w:val="404040"/>
          <w:kern w:val="0"/>
          <w:sz w:val="24"/>
          <w:lang w:bidi="ne-NP"/>
          <w14:ligatures w14:val="none"/>
        </w:rPr>
        <w:t> and </w:t>
      </w:r>
      <w:r w:rsidRPr="00E00928">
        <w:rPr>
          <w:rFonts w:cs="Segoe UI"/>
          <w:b/>
          <w:bCs/>
          <w:i w:val="0"/>
          <w:color w:val="404040"/>
          <w:kern w:val="0"/>
          <w:sz w:val="24"/>
          <w:lang w:bidi="ne-NP"/>
          <w14:ligatures w14:val="none"/>
        </w:rPr>
        <w:t>114 adolescents</w:t>
      </w:r>
      <w:r w:rsidRPr="00E00928">
        <w:rPr>
          <w:rFonts w:cs="Segoe UI"/>
          <w:i w:val="0"/>
          <w:color w:val="404040"/>
          <w:kern w:val="0"/>
          <w:sz w:val="24"/>
          <w:lang w:bidi="ne-NP"/>
          <w14:ligatures w14:val="none"/>
        </w:rPr>
        <w:t> on climate justice, SRHR, and advocacy.</w:t>
      </w:r>
    </w:p>
    <w:p w14:paraId="7E253547" w14:textId="77777777" w:rsidR="006B202A" w:rsidRPr="00E00928" w:rsidRDefault="006B202A" w:rsidP="00E00928">
      <w:pPr>
        <w:numPr>
          <w:ilvl w:val="0"/>
          <w:numId w:val="1"/>
        </w:numPr>
        <w:shd w:val="clear" w:color="auto" w:fill="FFFFFF"/>
        <w:spacing w:line="429" w:lineRule="atLeast"/>
        <w:jc w:val="both"/>
        <w:rPr>
          <w:rFonts w:cs="Segoe UI"/>
          <w:i w:val="0"/>
          <w:color w:val="404040"/>
          <w:kern w:val="0"/>
          <w:sz w:val="24"/>
          <w:lang w:bidi="ne-NP"/>
          <w14:ligatures w14:val="none"/>
        </w:rPr>
      </w:pPr>
      <w:r w:rsidRPr="00E00928">
        <w:rPr>
          <w:rFonts w:cs="Segoe UI"/>
          <w:i w:val="0"/>
          <w:color w:val="404040"/>
          <w:kern w:val="0"/>
          <w:sz w:val="24"/>
          <w:lang w:bidi="ne-NP"/>
          <w14:ligatures w14:val="none"/>
        </w:rPr>
        <w:t>Development of </w:t>
      </w:r>
      <w:r w:rsidRPr="00E00928">
        <w:rPr>
          <w:rFonts w:cs="Segoe UI"/>
          <w:b/>
          <w:bCs/>
          <w:i w:val="0"/>
          <w:color w:val="404040"/>
          <w:kern w:val="0"/>
          <w:sz w:val="24"/>
          <w:lang w:bidi="ne-NP"/>
          <w14:ligatures w14:val="none"/>
        </w:rPr>
        <w:t>3 Local Adaptation Plans of Action (LAPAs)</w:t>
      </w:r>
      <w:r w:rsidRPr="00E00928">
        <w:rPr>
          <w:rFonts w:cs="Segoe UI"/>
          <w:i w:val="0"/>
          <w:color w:val="404040"/>
          <w:kern w:val="0"/>
          <w:sz w:val="24"/>
          <w:lang w:bidi="ne-NP"/>
          <w14:ligatures w14:val="none"/>
        </w:rPr>
        <w:t> adopted by Chure Rural Municipality and Dhangadhi Sub-metropolitan City.</w:t>
      </w:r>
    </w:p>
    <w:p w14:paraId="7479DFAC" w14:textId="77777777" w:rsidR="006B202A" w:rsidRPr="00E00928" w:rsidRDefault="006B202A" w:rsidP="00E00928">
      <w:pPr>
        <w:numPr>
          <w:ilvl w:val="0"/>
          <w:numId w:val="1"/>
        </w:numPr>
        <w:shd w:val="clear" w:color="auto" w:fill="FFFFFF"/>
        <w:spacing w:line="429" w:lineRule="atLeast"/>
        <w:jc w:val="both"/>
        <w:rPr>
          <w:rFonts w:cs="Segoe UI"/>
          <w:i w:val="0"/>
          <w:color w:val="404040"/>
          <w:kern w:val="0"/>
          <w:sz w:val="24"/>
          <w:lang w:bidi="ne-NP"/>
          <w14:ligatures w14:val="none"/>
        </w:rPr>
      </w:pPr>
      <w:r w:rsidRPr="00E00928">
        <w:rPr>
          <w:rFonts w:cs="Segoe UI"/>
          <w:i w:val="0"/>
          <w:color w:val="404040"/>
          <w:kern w:val="0"/>
          <w:sz w:val="24"/>
          <w:lang w:bidi="ne-NP"/>
          <w14:ligatures w14:val="none"/>
        </w:rPr>
        <w:t>Enhanced access to safe abortion services through training for </w:t>
      </w:r>
      <w:r w:rsidRPr="00E00928">
        <w:rPr>
          <w:rFonts w:cs="Segoe UI"/>
          <w:b/>
          <w:bCs/>
          <w:i w:val="0"/>
          <w:color w:val="404040"/>
          <w:kern w:val="0"/>
          <w:sz w:val="24"/>
          <w:lang w:bidi="ne-NP"/>
          <w14:ligatures w14:val="none"/>
        </w:rPr>
        <w:t>6 health workers</w:t>
      </w:r>
      <w:r w:rsidRPr="00E00928">
        <w:rPr>
          <w:rFonts w:cs="Segoe UI"/>
          <w:i w:val="0"/>
          <w:color w:val="404040"/>
          <w:kern w:val="0"/>
          <w:sz w:val="24"/>
          <w:lang w:bidi="ne-NP"/>
          <w14:ligatures w14:val="none"/>
        </w:rPr>
        <w:t> and coordination with health institutions.</w:t>
      </w:r>
    </w:p>
    <w:p w14:paraId="0286C57F" w14:textId="77777777" w:rsidR="006B202A" w:rsidRPr="00E00928" w:rsidRDefault="006B202A" w:rsidP="00E00928">
      <w:pPr>
        <w:numPr>
          <w:ilvl w:val="0"/>
          <w:numId w:val="1"/>
        </w:numPr>
        <w:shd w:val="clear" w:color="auto" w:fill="FFFFFF"/>
        <w:spacing w:line="429" w:lineRule="atLeast"/>
        <w:jc w:val="both"/>
        <w:rPr>
          <w:rFonts w:cs="Segoe UI"/>
          <w:i w:val="0"/>
          <w:color w:val="404040"/>
          <w:kern w:val="0"/>
          <w:sz w:val="24"/>
          <w:lang w:bidi="ne-NP"/>
          <w14:ligatures w14:val="none"/>
        </w:rPr>
      </w:pPr>
      <w:r w:rsidRPr="00E00928">
        <w:rPr>
          <w:rFonts w:cs="Segoe UI"/>
          <w:i w:val="0"/>
          <w:color w:val="404040"/>
          <w:kern w:val="0"/>
          <w:sz w:val="24"/>
          <w:lang w:bidi="ne-NP"/>
          <w14:ligatures w14:val="none"/>
        </w:rPr>
        <w:t>Groundbreaking research (</w:t>
      </w:r>
      <w:r w:rsidRPr="00E00928">
        <w:rPr>
          <w:rFonts w:cs="Segoe UI"/>
          <w:b/>
          <w:bCs/>
          <w:i w:val="0"/>
          <w:color w:val="404040"/>
          <w:kern w:val="0"/>
          <w:sz w:val="24"/>
          <w:lang w:bidi="ne-NP"/>
          <w14:ligatures w14:val="none"/>
        </w:rPr>
        <w:t>526 household surveys</w:t>
      </w:r>
      <w:r w:rsidRPr="00E00928">
        <w:rPr>
          <w:rFonts w:cs="Segoe UI"/>
          <w:i w:val="0"/>
          <w:color w:val="404040"/>
          <w:kern w:val="0"/>
          <w:sz w:val="24"/>
          <w:lang w:bidi="ne-NP"/>
          <w14:ligatures w14:val="none"/>
        </w:rPr>
        <w:t>, 4 FGDs, 6 KIIs) on climate impacts on women’s health.</w:t>
      </w:r>
    </w:p>
    <w:p w14:paraId="1F7B8E0F" w14:textId="0774ED07" w:rsidR="006B202A" w:rsidRPr="00E00928" w:rsidRDefault="006B202A" w:rsidP="00E00928">
      <w:pPr>
        <w:numPr>
          <w:ilvl w:val="0"/>
          <w:numId w:val="1"/>
        </w:numPr>
        <w:shd w:val="clear" w:color="auto" w:fill="FFFFFF"/>
        <w:spacing w:line="429" w:lineRule="atLeast"/>
        <w:jc w:val="both"/>
        <w:rPr>
          <w:rFonts w:cs="Segoe UI"/>
          <w:i w:val="0"/>
          <w:color w:val="404040"/>
          <w:kern w:val="0"/>
          <w:sz w:val="24"/>
          <w:lang w:bidi="ne-NP"/>
          <w14:ligatures w14:val="none"/>
        </w:rPr>
      </w:pPr>
      <w:r w:rsidRPr="00E00928">
        <w:rPr>
          <w:rFonts w:cs="Segoe UI"/>
          <w:i w:val="0"/>
          <w:color w:val="404040"/>
          <w:kern w:val="0"/>
          <w:sz w:val="24"/>
          <w:lang w:bidi="ne-NP"/>
          <w14:ligatures w14:val="none"/>
        </w:rPr>
        <w:t>Empowered marginalized communities, particularly women and youth, to advocate for equitable policies and dignified menstruation practices.</w:t>
      </w:r>
    </w:p>
    <w:p w14:paraId="6205A191" w14:textId="77777777" w:rsidR="006B202A" w:rsidRPr="00E00928" w:rsidRDefault="006B202A" w:rsidP="00E00928">
      <w:pPr>
        <w:shd w:val="clear" w:color="auto" w:fill="FFFFFF"/>
        <w:spacing w:before="274" w:after="206"/>
        <w:jc w:val="both"/>
        <w:outlineLvl w:val="2"/>
        <w:rPr>
          <w:rFonts w:cs="Segoe UI"/>
          <w:i w:val="0"/>
          <w:color w:val="404040"/>
          <w:kern w:val="0"/>
          <w:sz w:val="24"/>
          <w:lang w:bidi="ne-NP"/>
          <w14:ligatures w14:val="none"/>
        </w:rPr>
      </w:pPr>
      <w:r w:rsidRPr="00E00928">
        <w:rPr>
          <w:rFonts w:cs="Segoe UI"/>
          <w:b/>
          <w:bCs/>
          <w:i w:val="0"/>
          <w:color w:val="404040"/>
          <w:kern w:val="0"/>
          <w:sz w:val="24"/>
          <w:lang w:bidi="ne-NP"/>
          <w14:ligatures w14:val="none"/>
        </w:rPr>
        <w:lastRenderedPageBreak/>
        <w:t>2. Project Objectives</w:t>
      </w:r>
    </w:p>
    <w:p w14:paraId="700CBA6B" w14:textId="74673BD2"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Integrate</w:t>
      </w:r>
      <w:r w:rsidRPr="00AE144A">
        <w:rPr>
          <w:rFonts w:cs="Segoe UI"/>
          <w:i w:val="0"/>
          <w:color w:val="404040"/>
          <w:kern w:val="0"/>
          <w:sz w:val="24"/>
          <w:lang w:bidi="ne-NP"/>
          <w14:ligatures w14:val="none"/>
        </w:rPr>
        <w:t xml:space="preserve"> Climate Justice, Gender, and </w:t>
      </w:r>
      <w:r w:rsidRPr="00AE144A">
        <w:rPr>
          <w:rFonts w:cs="Segoe UI"/>
          <w:i w:val="0"/>
          <w:color w:val="404040"/>
          <w:kern w:val="0"/>
          <w:sz w:val="24"/>
          <w:lang w:bidi="ne-NP"/>
          <w14:ligatures w14:val="none"/>
        </w:rPr>
        <w:t>SRHR: Strengthen</w:t>
      </w:r>
      <w:r w:rsidRPr="00AE144A">
        <w:rPr>
          <w:rFonts w:cs="Segoe UI"/>
          <w:i w:val="0"/>
          <w:color w:val="404040"/>
          <w:kern w:val="0"/>
          <w:sz w:val="24"/>
          <w:lang w:bidi="ne-NP"/>
          <w14:ligatures w14:val="none"/>
        </w:rPr>
        <w:t xml:space="preserve"> the integration of climate justice, gender equality, and sexual and reproductive health and rights (SRHR) in local policies and practices.</w:t>
      </w:r>
    </w:p>
    <w:p w14:paraId="67B26B8C" w14:textId="7413366C"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Build Local Capacity:</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Enhance the capacity of local governments, health workers, and communities to address the intersection of climate change and SRHR, with a focus on climate-vulnerable areas.</w:t>
      </w:r>
    </w:p>
    <w:p w14:paraId="7A488EC9" w14:textId="46B48141"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Improve Access to SRHR Services:</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Expand access to safe abortion and comprehensive reproductive health services in regions most affected by climate change.</w:t>
      </w:r>
    </w:p>
    <w:p w14:paraId="62A92599" w14:textId="723694C6"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Empower Women, Youth, and Marginalized Groups:</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Mobilize women, youth, and marginalized communities as change agents through leadership development, advocacy training, and active participation in decision-making.</w:t>
      </w:r>
    </w:p>
    <w:p w14:paraId="66949AD9" w14:textId="231EFBC8"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Promote Gender-Inclusive Climate Adaptation:</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Strengthen community resilience through inclusive adaptation planning that addresses the specific needs of women, girls, and vulnerable populations.</w:t>
      </w:r>
    </w:p>
    <w:p w14:paraId="7F19D2B6" w14:textId="5415756F" w:rsidR="00AE144A" w:rsidRPr="003628AB"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Raise Awareness on SRHR and Climate Justice:</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Increase community understanding of the links between reproductive health and climate justice through targeted outreach and education.</w:t>
      </w:r>
    </w:p>
    <w:p w14:paraId="40C3AEDE" w14:textId="617B1409" w:rsidR="006B202A" w:rsidRPr="00AE144A" w:rsidRDefault="00AE144A" w:rsidP="003628AB">
      <w:pPr>
        <w:pStyle w:val="ListParagraph"/>
        <w:numPr>
          <w:ilvl w:val="0"/>
          <w:numId w:val="13"/>
        </w:numPr>
        <w:spacing w:before="100" w:beforeAutospacing="1" w:after="100" w:afterAutospacing="1" w:line="360" w:lineRule="auto"/>
        <w:ind w:left="720"/>
        <w:jc w:val="both"/>
        <w:rPr>
          <w:rFonts w:cs="Segoe UI"/>
          <w:i w:val="0"/>
          <w:color w:val="404040"/>
          <w:kern w:val="0"/>
          <w:sz w:val="24"/>
          <w:lang w:bidi="ne-NP"/>
          <w14:ligatures w14:val="none"/>
        </w:rPr>
      </w:pPr>
      <w:r w:rsidRPr="00AE144A">
        <w:rPr>
          <w:rFonts w:cs="Segoe UI"/>
          <w:i w:val="0"/>
          <w:color w:val="404040"/>
          <w:kern w:val="0"/>
          <w:sz w:val="24"/>
          <w:lang w:bidi="ne-NP"/>
          <w14:ligatures w14:val="none"/>
        </w:rPr>
        <w:t>Support Dignified Menstruation Practices:</w:t>
      </w:r>
      <w:r w:rsidRPr="00AE144A">
        <w:rPr>
          <w:rFonts w:cs="Segoe UI"/>
          <w:i w:val="0"/>
          <w:color w:val="404040"/>
          <w:kern w:val="0"/>
          <w:sz w:val="24"/>
          <w:lang w:bidi="ne-NP"/>
          <w14:ligatures w14:val="none"/>
        </w:rPr>
        <w:t xml:space="preserve"> </w:t>
      </w:r>
      <w:r w:rsidRPr="00AE144A">
        <w:rPr>
          <w:rFonts w:cs="Segoe UI"/>
          <w:i w:val="0"/>
          <w:color w:val="404040"/>
          <w:kern w:val="0"/>
          <w:sz w:val="24"/>
          <w:lang w:bidi="ne-NP"/>
          <w14:ligatures w14:val="none"/>
        </w:rPr>
        <w:t>Promote dignified menstruation and menstrual health management in climate-impacted communities as a key aspect of SRHR.</w:t>
      </w:r>
    </w:p>
    <w:p w14:paraId="2E184880" w14:textId="77777777" w:rsidR="006B202A" w:rsidRDefault="006B202A" w:rsidP="00E00928">
      <w:pPr>
        <w:shd w:val="clear" w:color="auto" w:fill="FFFFFF"/>
        <w:spacing w:before="274" w:after="206"/>
        <w:jc w:val="both"/>
        <w:outlineLvl w:val="2"/>
        <w:rPr>
          <w:rFonts w:cs="Segoe UI"/>
          <w:b/>
          <w:bCs/>
          <w:i w:val="0"/>
          <w:color w:val="404040"/>
          <w:kern w:val="0"/>
          <w:sz w:val="24"/>
          <w:lang w:bidi="ne-NP"/>
          <w14:ligatures w14:val="none"/>
        </w:rPr>
      </w:pPr>
      <w:r w:rsidRPr="00E00928">
        <w:rPr>
          <w:rFonts w:cs="Segoe UI"/>
          <w:b/>
          <w:bCs/>
          <w:i w:val="0"/>
          <w:color w:val="404040"/>
          <w:kern w:val="0"/>
          <w:sz w:val="24"/>
          <w:lang w:bidi="ne-NP"/>
          <w14:ligatures w14:val="none"/>
        </w:rPr>
        <w:t>3. Key Activities and Achievements</w:t>
      </w:r>
    </w:p>
    <w:p w14:paraId="230FFF16" w14:textId="77777777" w:rsidR="002045F3" w:rsidRPr="002045F3" w:rsidRDefault="002045F3" w:rsidP="002045F3">
      <w:pPr>
        <w:shd w:val="clear" w:color="auto" w:fill="FFFFFF"/>
        <w:spacing w:before="274" w:after="206"/>
        <w:jc w:val="both"/>
        <w:outlineLvl w:val="2"/>
        <w:rPr>
          <w:rFonts w:cs="Segoe UI"/>
          <w:b/>
          <w:bCs/>
          <w:i w:val="0"/>
          <w:color w:val="404040"/>
          <w:kern w:val="0"/>
          <w:sz w:val="24"/>
          <w:lang w:bidi="ne-NP"/>
          <w14:ligatures w14:val="none"/>
        </w:rPr>
      </w:pPr>
      <w:r w:rsidRPr="002045F3">
        <w:rPr>
          <w:rFonts w:cs="Segoe UI"/>
          <w:b/>
          <w:bCs/>
          <w:i w:val="0"/>
          <w:color w:val="404040"/>
          <w:kern w:val="0"/>
          <w:sz w:val="24"/>
          <w:lang w:bidi="ne-NP"/>
          <w14:ligatures w14:val="none"/>
        </w:rPr>
        <w:t>A. Capacity Building and Training</w:t>
      </w:r>
    </w:p>
    <w:p w14:paraId="37B9AD55" w14:textId="77777777" w:rsidR="002045F3" w:rsidRPr="002045F3" w:rsidRDefault="002045F3" w:rsidP="002045F3">
      <w:pPr>
        <w:numPr>
          <w:ilvl w:val="0"/>
          <w:numId w:val="14"/>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Natural Leaders (NLs) Development</w:t>
      </w:r>
    </w:p>
    <w:p w14:paraId="693B7483" w14:textId="77777777" w:rsidR="002045F3" w:rsidRPr="002045F3" w:rsidRDefault="002045F3" w:rsidP="00583463">
      <w:pPr>
        <w:numPr>
          <w:ilvl w:val="1"/>
          <w:numId w:val="25"/>
        </w:numPr>
        <w:shd w:val="clear" w:color="auto" w:fill="FFFFFF"/>
        <w:spacing w:before="274" w:after="206"/>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Trained 23 women from Chure and Dhangadhi as Natural Leaders (April 2022).</w:t>
      </w:r>
    </w:p>
    <w:p w14:paraId="5ADC9558" w14:textId="5B4B1053" w:rsidR="002045F3" w:rsidRPr="002045F3" w:rsidRDefault="002045F3" w:rsidP="003628AB">
      <w:pPr>
        <w:numPr>
          <w:ilvl w:val="1"/>
          <w:numId w:val="25"/>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NLs facilitated</w:t>
      </w:r>
      <w:r w:rsidRPr="00DD6376">
        <w:rPr>
          <w:rFonts w:cs="Segoe UI"/>
          <w:i w:val="0"/>
          <w:color w:val="404040"/>
          <w:kern w:val="0"/>
          <w:sz w:val="24"/>
          <w:lang w:bidi="ne-NP"/>
          <w14:ligatures w14:val="none"/>
        </w:rPr>
        <w:t xml:space="preserve"> </w:t>
      </w:r>
      <w:r w:rsidRPr="00DD6376">
        <w:rPr>
          <w:rFonts w:cs="Segoe UI"/>
          <w:b/>
          <w:bCs/>
          <w:i w:val="0"/>
          <w:color w:val="404040"/>
          <w:kern w:val="0"/>
          <w:sz w:val="24"/>
          <w:lang w:bidi="ne-NP"/>
          <w14:ligatures w14:val="none"/>
        </w:rPr>
        <w:t>37 community discussions</w:t>
      </w:r>
      <w:r w:rsidRPr="00DD6376">
        <w:rPr>
          <w:rFonts w:cs="Segoe UI"/>
          <w:i w:val="0"/>
          <w:color w:val="404040"/>
          <w:kern w:val="0"/>
          <w:sz w:val="24"/>
          <w:lang w:bidi="ne-NP"/>
          <w14:ligatures w14:val="none"/>
        </w:rPr>
        <w:t>, reaching </w:t>
      </w:r>
      <w:r w:rsidRPr="00DD6376">
        <w:rPr>
          <w:rFonts w:cs="Segoe UI"/>
          <w:b/>
          <w:bCs/>
          <w:i w:val="0"/>
          <w:color w:val="404040"/>
          <w:kern w:val="0"/>
          <w:sz w:val="24"/>
          <w:lang w:bidi="ne-NP"/>
          <w14:ligatures w14:val="none"/>
        </w:rPr>
        <w:t>262 participants</w:t>
      </w:r>
      <w:r w:rsidRPr="00DD6376">
        <w:rPr>
          <w:rFonts w:cs="Segoe UI"/>
          <w:i w:val="0"/>
          <w:color w:val="404040"/>
          <w:kern w:val="0"/>
          <w:sz w:val="24"/>
          <w:lang w:bidi="ne-NP"/>
          <w14:ligatures w14:val="none"/>
        </w:rPr>
        <w:t xml:space="preserve"> on </w:t>
      </w:r>
      <w:r w:rsidR="00DD6376" w:rsidRPr="00DD6376">
        <w:rPr>
          <w:rFonts w:cs="Segoe UI"/>
          <w:i w:val="0"/>
          <w:color w:val="404040"/>
          <w:kern w:val="0"/>
          <w:sz w:val="24"/>
          <w:lang w:bidi="ne-NP"/>
          <w14:ligatures w14:val="none"/>
        </w:rPr>
        <w:t>SRHR, climate</w:t>
      </w:r>
      <w:r w:rsidRPr="002045F3">
        <w:rPr>
          <w:rFonts w:cs="Segoe UI"/>
          <w:i w:val="0"/>
          <w:color w:val="404040"/>
          <w:kern w:val="0"/>
          <w:sz w:val="24"/>
          <w:lang w:bidi="ne-NP"/>
          <w14:ligatures w14:val="none"/>
        </w:rPr>
        <w:t xml:space="preserve"> justice</w:t>
      </w:r>
      <w:r w:rsidRPr="00DD6376">
        <w:rPr>
          <w:rFonts w:cs="Segoe UI"/>
          <w:i w:val="0"/>
          <w:color w:val="404040"/>
          <w:kern w:val="0"/>
          <w:sz w:val="24"/>
          <w:lang w:bidi="ne-NP"/>
          <w14:ligatures w14:val="none"/>
        </w:rPr>
        <w:t xml:space="preserve"> and </w:t>
      </w:r>
      <w:r w:rsidRPr="002045F3">
        <w:rPr>
          <w:rFonts w:cs="Segoe UI"/>
          <w:i w:val="0"/>
          <w:color w:val="404040"/>
          <w:kern w:val="0"/>
          <w:sz w:val="24"/>
          <w:lang w:bidi="ne-NP"/>
          <w14:ligatures w14:val="none"/>
        </w:rPr>
        <w:t>gender-based violenc</w:t>
      </w:r>
      <w:r w:rsidRPr="00DD6376">
        <w:rPr>
          <w:rFonts w:cs="Segoe UI"/>
          <w:i w:val="0"/>
          <w:color w:val="404040"/>
          <w:kern w:val="0"/>
          <w:sz w:val="24"/>
          <w:lang w:bidi="ne-NP"/>
          <w14:ligatures w14:val="none"/>
        </w:rPr>
        <w:t>e</w:t>
      </w:r>
      <w:r w:rsidRPr="002045F3">
        <w:rPr>
          <w:rFonts w:cs="Segoe UI"/>
          <w:i w:val="0"/>
          <w:color w:val="404040"/>
          <w:kern w:val="0"/>
          <w:sz w:val="24"/>
          <w:lang w:bidi="ne-NP"/>
          <w14:ligatures w14:val="none"/>
        </w:rPr>
        <w:t>.</w:t>
      </w:r>
    </w:p>
    <w:p w14:paraId="5B5A372B" w14:textId="77777777" w:rsidR="002045F3" w:rsidRPr="002045F3" w:rsidRDefault="002045F3" w:rsidP="002045F3">
      <w:pPr>
        <w:numPr>
          <w:ilvl w:val="0"/>
          <w:numId w:val="14"/>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Health Worker Training</w:t>
      </w:r>
    </w:p>
    <w:p w14:paraId="2F036389" w14:textId="77777777" w:rsidR="002045F3" w:rsidRPr="002045F3" w:rsidRDefault="002045F3" w:rsidP="003628AB">
      <w:pPr>
        <w:numPr>
          <w:ilvl w:val="1"/>
          <w:numId w:val="24"/>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lastRenderedPageBreak/>
        <w:t>Conducted Medical Abortion (MA) and implant training for 6 nurses (4 from Chure, 2 from Dhangadhi) in collaboration with the Provincial Health Training Center (September 2022).</w:t>
      </w:r>
    </w:p>
    <w:p w14:paraId="300E3C5D" w14:textId="77777777" w:rsidR="002045F3" w:rsidRPr="002045F3" w:rsidRDefault="002045F3" w:rsidP="003628AB">
      <w:pPr>
        <w:numPr>
          <w:ilvl w:val="1"/>
          <w:numId w:val="24"/>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Supported expansion of safe abortion services to 4 health facilities in Chure and 2 in Dhangadhi.</w:t>
      </w:r>
    </w:p>
    <w:p w14:paraId="2D2E7B1A" w14:textId="77777777" w:rsidR="002045F3" w:rsidRPr="002045F3" w:rsidRDefault="002045F3" w:rsidP="002045F3">
      <w:pPr>
        <w:numPr>
          <w:ilvl w:val="0"/>
          <w:numId w:val="14"/>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Youth and Adolescent Orientations</w:t>
      </w:r>
    </w:p>
    <w:p w14:paraId="78E0BA33" w14:textId="12C52FA8" w:rsidR="002045F3" w:rsidRPr="002045F3" w:rsidRDefault="002045F3" w:rsidP="003628AB">
      <w:pPr>
        <w:numPr>
          <w:ilvl w:val="1"/>
          <w:numId w:val="23"/>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Trained 114 adolescents across four wards (June–July 2022) on climate change, gender equality, and SRHR.</w:t>
      </w:r>
    </w:p>
    <w:p w14:paraId="60544005" w14:textId="77777777" w:rsidR="002045F3" w:rsidRPr="002045F3" w:rsidRDefault="002045F3" w:rsidP="002045F3">
      <w:pPr>
        <w:shd w:val="clear" w:color="auto" w:fill="FFFFFF"/>
        <w:spacing w:before="274" w:after="206"/>
        <w:jc w:val="both"/>
        <w:outlineLvl w:val="2"/>
        <w:rPr>
          <w:rFonts w:cs="Segoe UI"/>
          <w:b/>
          <w:bCs/>
          <w:i w:val="0"/>
          <w:color w:val="404040"/>
          <w:kern w:val="0"/>
          <w:sz w:val="24"/>
          <w:lang w:bidi="ne-NP"/>
          <w14:ligatures w14:val="none"/>
        </w:rPr>
      </w:pPr>
      <w:r w:rsidRPr="002045F3">
        <w:rPr>
          <w:rFonts w:cs="Segoe UI"/>
          <w:b/>
          <w:bCs/>
          <w:i w:val="0"/>
          <w:color w:val="404040"/>
          <w:kern w:val="0"/>
          <w:sz w:val="24"/>
          <w:lang w:bidi="ne-NP"/>
          <w14:ligatures w14:val="none"/>
        </w:rPr>
        <w:t>B. Policy Integration and Local Adaptation Planning</w:t>
      </w:r>
    </w:p>
    <w:p w14:paraId="1B28E5A6" w14:textId="77777777" w:rsidR="002045F3" w:rsidRPr="002045F3" w:rsidRDefault="002045F3" w:rsidP="002045F3">
      <w:pPr>
        <w:numPr>
          <w:ilvl w:val="0"/>
          <w:numId w:val="15"/>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Development of Local Adaptation Plans of Action (LAPAs)</w:t>
      </w:r>
    </w:p>
    <w:p w14:paraId="0AFEBF04" w14:textId="77777777" w:rsidR="002045F3" w:rsidRPr="002045F3" w:rsidRDefault="002045F3" w:rsidP="003628AB">
      <w:pPr>
        <w:numPr>
          <w:ilvl w:val="1"/>
          <w:numId w:val="22"/>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Drafted and finalized LAPAs for Dhangadhi Wards 15 &amp; 17 (March 2022) and Chure Rural Municipality (April 2022).</w:t>
      </w:r>
    </w:p>
    <w:p w14:paraId="69F2A849" w14:textId="77777777" w:rsidR="002045F3" w:rsidRPr="002045F3" w:rsidRDefault="002045F3" w:rsidP="003628AB">
      <w:pPr>
        <w:numPr>
          <w:ilvl w:val="1"/>
          <w:numId w:val="22"/>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Conducted six orientation workshops (January–August 2022) with over 100 local leaders, leading to the formation of LAPA drafting committees.</w:t>
      </w:r>
    </w:p>
    <w:p w14:paraId="1D2EDC54" w14:textId="77777777" w:rsidR="002045F3" w:rsidRPr="002045F3" w:rsidRDefault="002045F3" w:rsidP="003628AB">
      <w:pPr>
        <w:numPr>
          <w:ilvl w:val="1"/>
          <w:numId w:val="22"/>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Officially handed over LAPA documents to Chure RM Chairperson, Mr. Chakra Bahadur Bogati, in July 2022, clarifying implementation roles.</w:t>
      </w:r>
    </w:p>
    <w:p w14:paraId="29C733E5" w14:textId="77777777" w:rsidR="002045F3" w:rsidRPr="002045F3" w:rsidRDefault="002045F3" w:rsidP="002045F3">
      <w:pPr>
        <w:numPr>
          <w:ilvl w:val="0"/>
          <w:numId w:val="15"/>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Stakeholder Engagement Workshops</w:t>
      </w:r>
    </w:p>
    <w:p w14:paraId="5A1EA691" w14:textId="77777777" w:rsidR="002045F3" w:rsidRPr="002045F3" w:rsidRDefault="002045F3" w:rsidP="003628AB">
      <w:pPr>
        <w:numPr>
          <w:ilvl w:val="1"/>
          <w:numId w:val="21"/>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Held a 4-day design workshop (January 2022) with 39 stakeholders including representatives from local government, CFUGs, and women/youth groups to explore the intersection of climate change and SRHR.</w:t>
      </w:r>
    </w:p>
    <w:p w14:paraId="5540F3E2" w14:textId="732FE9DE" w:rsidR="002045F3" w:rsidRPr="002045F3" w:rsidRDefault="002045F3" w:rsidP="003628AB">
      <w:pPr>
        <w:numPr>
          <w:ilvl w:val="1"/>
          <w:numId w:val="21"/>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 xml:space="preserve">Delivered two community-level </w:t>
      </w:r>
      <w:r w:rsidR="00583463" w:rsidRPr="002045F3">
        <w:rPr>
          <w:rFonts w:cs="Segoe UI"/>
          <w:i w:val="0"/>
          <w:color w:val="404040"/>
          <w:kern w:val="0"/>
          <w:sz w:val="24"/>
          <w:lang w:bidi="ne-NP"/>
          <w14:ligatures w14:val="none"/>
        </w:rPr>
        <w:t>training courses</w:t>
      </w:r>
      <w:r w:rsidRPr="002045F3">
        <w:rPr>
          <w:rFonts w:cs="Segoe UI"/>
          <w:i w:val="0"/>
          <w:color w:val="404040"/>
          <w:kern w:val="0"/>
          <w:sz w:val="24"/>
          <w:lang w:bidi="ne-NP"/>
          <w14:ligatures w14:val="none"/>
        </w:rPr>
        <w:t xml:space="preserve"> (May 2022) on climate justice and gender inclusion, engaging 66 participants.</w:t>
      </w:r>
    </w:p>
    <w:p w14:paraId="37D906BC" w14:textId="77777777" w:rsidR="002045F3" w:rsidRPr="002045F3" w:rsidRDefault="002045F3" w:rsidP="002045F3">
      <w:pPr>
        <w:shd w:val="clear" w:color="auto" w:fill="FFFFFF"/>
        <w:spacing w:before="274" w:after="206"/>
        <w:jc w:val="both"/>
        <w:outlineLvl w:val="2"/>
        <w:rPr>
          <w:rFonts w:cs="Segoe UI"/>
          <w:b/>
          <w:bCs/>
          <w:i w:val="0"/>
          <w:color w:val="404040"/>
          <w:kern w:val="0"/>
          <w:sz w:val="24"/>
          <w:lang w:bidi="ne-NP"/>
          <w14:ligatures w14:val="none"/>
        </w:rPr>
      </w:pPr>
      <w:r w:rsidRPr="002045F3">
        <w:rPr>
          <w:rFonts w:cs="Segoe UI"/>
          <w:b/>
          <w:bCs/>
          <w:i w:val="0"/>
          <w:color w:val="404040"/>
          <w:kern w:val="0"/>
          <w:sz w:val="24"/>
          <w:lang w:bidi="ne-NP"/>
          <w14:ligatures w14:val="none"/>
        </w:rPr>
        <w:t>C. Research and Advocacy</w:t>
      </w:r>
    </w:p>
    <w:p w14:paraId="1BE427C6" w14:textId="77777777" w:rsidR="002045F3" w:rsidRPr="002045F3" w:rsidRDefault="002045F3" w:rsidP="002045F3">
      <w:pPr>
        <w:numPr>
          <w:ilvl w:val="0"/>
          <w:numId w:val="16"/>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Field Studies on Climate and SRHR</w:t>
      </w:r>
    </w:p>
    <w:p w14:paraId="1AD6A9BA" w14:textId="77777777" w:rsidR="002045F3" w:rsidRPr="002045F3" w:rsidRDefault="002045F3" w:rsidP="003628AB">
      <w:pPr>
        <w:numPr>
          <w:ilvl w:val="1"/>
          <w:numId w:val="19"/>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lastRenderedPageBreak/>
        <w:t>Conducted a total of 526 household surveys (372 in January, 154 in September 2022) to assess the impact of climate change on SRHR.</w:t>
      </w:r>
    </w:p>
    <w:p w14:paraId="383A1365" w14:textId="77777777" w:rsidR="002045F3" w:rsidRPr="002045F3" w:rsidRDefault="002045F3" w:rsidP="003628AB">
      <w:pPr>
        <w:numPr>
          <w:ilvl w:val="1"/>
          <w:numId w:val="19"/>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Facilitated 4 Focus Group Discussions and 6 Key Informant Interviews in September 2022 with women aged 15–50+.</w:t>
      </w:r>
    </w:p>
    <w:p w14:paraId="2706E6D4" w14:textId="77777777" w:rsidR="002045F3" w:rsidRPr="002045F3" w:rsidRDefault="002045F3" w:rsidP="002045F3">
      <w:pPr>
        <w:numPr>
          <w:ilvl w:val="0"/>
          <w:numId w:val="16"/>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Health Facility Assessments</w:t>
      </w:r>
    </w:p>
    <w:p w14:paraId="4ED22463" w14:textId="77777777" w:rsidR="002045F3" w:rsidRPr="002045F3" w:rsidRDefault="002045F3" w:rsidP="003628AB">
      <w:pPr>
        <w:numPr>
          <w:ilvl w:val="1"/>
          <w:numId w:val="20"/>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Engaged Health Facility Operation and Management Committees (HFOMCs) in orientation sessions (August 2022) to identify gaps in SRHR services.</w:t>
      </w:r>
    </w:p>
    <w:p w14:paraId="7547B62D" w14:textId="472FD76B" w:rsidR="002045F3" w:rsidRPr="002045F3" w:rsidRDefault="002045F3" w:rsidP="003628AB">
      <w:pPr>
        <w:numPr>
          <w:ilvl w:val="1"/>
          <w:numId w:val="20"/>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Findings showed that only one health institution in Chure offered safe abortion services due to staffing shortages.</w:t>
      </w:r>
    </w:p>
    <w:p w14:paraId="5B24CCF7" w14:textId="77777777" w:rsidR="002045F3" w:rsidRPr="002045F3" w:rsidRDefault="002045F3" w:rsidP="002045F3">
      <w:pPr>
        <w:shd w:val="clear" w:color="auto" w:fill="FFFFFF"/>
        <w:spacing w:before="274" w:after="206"/>
        <w:jc w:val="both"/>
        <w:outlineLvl w:val="2"/>
        <w:rPr>
          <w:rFonts w:cs="Segoe UI"/>
          <w:b/>
          <w:bCs/>
          <w:i w:val="0"/>
          <w:color w:val="404040"/>
          <w:kern w:val="0"/>
          <w:sz w:val="24"/>
          <w:lang w:bidi="ne-NP"/>
          <w14:ligatures w14:val="none"/>
        </w:rPr>
      </w:pPr>
      <w:r w:rsidRPr="002045F3">
        <w:rPr>
          <w:rFonts w:cs="Segoe UI"/>
          <w:b/>
          <w:bCs/>
          <w:i w:val="0"/>
          <w:color w:val="404040"/>
          <w:kern w:val="0"/>
          <w:sz w:val="24"/>
          <w:lang w:bidi="ne-NP"/>
          <w14:ligatures w14:val="none"/>
        </w:rPr>
        <w:t>D. Community Mobilization and Advocacy</w:t>
      </w:r>
    </w:p>
    <w:p w14:paraId="2DD7F9DF" w14:textId="77777777" w:rsidR="002045F3" w:rsidRPr="002045F3" w:rsidRDefault="002045F3" w:rsidP="002045F3">
      <w:pPr>
        <w:numPr>
          <w:ilvl w:val="0"/>
          <w:numId w:val="17"/>
        </w:numPr>
        <w:shd w:val="clear" w:color="auto" w:fill="FFFFFF"/>
        <w:spacing w:before="274" w:after="206"/>
        <w:jc w:val="both"/>
        <w:outlineLvl w:val="2"/>
        <w:rPr>
          <w:rFonts w:cs="Segoe UI"/>
          <w:i w:val="0"/>
          <w:color w:val="404040"/>
          <w:kern w:val="0"/>
          <w:sz w:val="24"/>
          <w:lang w:bidi="ne-NP"/>
          <w14:ligatures w14:val="none"/>
        </w:rPr>
      </w:pPr>
      <w:r w:rsidRPr="002045F3">
        <w:rPr>
          <w:rFonts w:cs="Segoe UI"/>
          <w:b/>
          <w:bCs/>
          <w:i w:val="0"/>
          <w:color w:val="404040"/>
          <w:kern w:val="0"/>
          <w:sz w:val="24"/>
          <w:lang w:bidi="ne-NP"/>
          <w14:ligatures w14:val="none"/>
        </w:rPr>
        <w:t>Youth and Women Leadership Development</w:t>
      </w:r>
    </w:p>
    <w:p w14:paraId="5199A731" w14:textId="77777777" w:rsidR="002045F3" w:rsidRPr="002045F3" w:rsidRDefault="002045F3" w:rsidP="003628AB">
      <w:pPr>
        <w:numPr>
          <w:ilvl w:val="1"/>
          <w:numId w:val="26"/>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Organized climate justice workshops where youth advocated for integrating SRHR into local climate policies.</w:t>
      </w:r>
    </w:p>
    <w:p w14:paraId="7D10B787" w14:textId="16B938D5" w:rsidR="006B202A" w:rsidRPr="00DD6376" w:rsidRDefault="002045F3" w:rsidP="003628AB">
      <w:pPr>
        <w:numPr>
          <w:ilvl w:val="1"/>
          <w:numId w:val="26"/>
        </w:numPr>
        <w:shd w:val="clear" w:color="auto" w:fill="FFFFFF"/>
        <w:spacing w:before="274" w:after="206" w:line="360" w:lineRule="auto"/>
        <w:jc w:val="both"/>
        <w:outlineLvl w:val="2"/>
        <w:rPr>
          <w:rFonts w:cs="Segoe UI"/>
          <w:i w:val="0"/>
          <w:color w:val="404040"/>
          <w:kern w:val="0"/>
          <w:sz w:val="24"/>
          <w:lang w:bidi="ne-NP"/>
          <w14:ligatures w14:val="none"/>
        </w:rPr>
      </w:pPr>
      <w:r w:rsidRPr="002045F3">
        <w:rPr>
          <w:rFonts w:cs="Segoe UI"/>
          <w:i w:val="0"/>
          <w:color w:val="404040"/>
          <w:kern w:val="0"/>
          <w:sz w:val="24"/>
          <w:lang w:bidi="ne-NP"/>
          <w14:ligatures w14:val="none"/>
        </w:rPr>
        <w:t>Mobilized Natural Leaders and adolescents as community educators and change agents.</w:t>
      </w:r>
    </w:p>
    <w:p w14:paraId="68771EAB" w14:textId="419E0168" w:rsidR="006B202A" w:rsidRPr="00E00928" w:rsidRDefault="00DD6376" w:rsidP="00E00928">
      <w:pPr>
        <w:shd w:val="clear" w:color="auto" w:fill="FFFFFF"/>
        <w:spacing w:before="274" w:after="206"/>
        <w:jc w:val="both"/>
        <w:outlineLvl w:val="2"/>
        <w:rPr>
          <w:rFonts w:cs="Segoe UI"/>
          <w:i w:val="0"/>
          <w:color w:val="404040"/>
          <w:kern w:val="0"/>
          <w:sz w:val="24"/>
          <w:lang w:bidi="ne-NP"/>
          <w14:ligatures w14:val="none"/>
        </w:rPr>
      </w:pPr>
      <w:r>
        <w:rPr>
          <w:rFonts w:cs="Segoe UI"/>
          <w:b/>
          <w:bCs/>
          <w:i w:val="0"/>
          <w:color w:val="404040"/>
          <w:kern w:val="0"/>
          <w:sz w:val="24"/>
          <w:lang w:bidi="ne-NP"/>
          <w14:ligatures w14:val="none"/>
        </w:rPr>
        <w:t>4</w:t>
      </w:r>
      <w:r w:rsidR="006B202A" w:rsidRPr="00E00928">
        <w:rPr>
          <w:rFonts w:cs="Segoe UI"/>
          <w:b/>
          <w:bCs/>
          <w:i w:val="0"/>
          <w:color w:val="404040"/>
          <w:kern w:val="0"/>
          <w:sz w:val="24"/>
          <w:lang w:bidi="ne-NP"/>
          <w14:ligatures w14:val="none"/>
        </w:rPr>
        <w:t>. Challenges</w:t>
      </w:r>
    </w:p>
    <w:p w14:paraId="7C6FFDAF" w14:textId="7B36926A" w:rsidR="000C170E" w:rsidRPr="00583463" w:rsidRDefault="000C170E" w:rsidP="00583463">
      <w:pPr>
        <w:pStyle w:val="ListParagraph"/>
        <w:numPr>
          <w:ilvl w:val="0"/>
          <w:numId w:val="18"/>
        </w:numPr>
        <w:spacing w:before="100" w:beforeAutospacing="1" w:after="100" w:afterAutospacing="1" w:line="360" w:lineRule="auto"/>
        <w:ind w:left="720"/>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Geographical Constraints</w:t>
      </w:r>
      <w:r w:rsidR="00583463" w:rsidRPr="00F424C7">
        <w:rPr>
          <w:rFonts w:cs="Segoe UI"/>
          <w:b/>
          <w:bCs/>
          <w:i w:val="0"/>
          <w:color w:val="404040"/>
          <w:kern w:val="0"/>
          <w:sz w:val="24"/>
          <w:lang w:bidi="ne-NP"/>
          <w14:ligatures w14:val="none"/>
        </w:rPr>
        <w:t>:</w:t>
      </w:r>
      <w:r w:rsidR="00583463" w:rsidRPr="00583463">
        <w:rPr>
          <w:rFonts w:cs="Segoe UI"/>
          <w:i w:val="0"/>
          <w:color w:val="404040"/>
          <w:kern w:val="0"/>
          <w:sz w:val="24"/>
          <w:lang w:bidi="ne-NP"/>
          <w14:ligatures w14:val="none"/>
        </w:rPr>
        <w:t xml:space="preserve"> </w:t>
      </w:r>
      <w:r w:rsidRPr="00583463">
        <w:rPr>
          <w:rFonts w:cs="Segoe UI"/>
          <w:i w:val="0"/>
          <w:color w:val="404040"/>
          <w:kern w:val="0"/>
          <w:sz w:val="24"/>
          <w:lang w:bidi="ne-NP"/>
          <w14:ligatures w14:val="none"/>
        </w:rPr>
        <w:t>Remote and hilly areas of Chure, particularly Ward 4, faced inadequate road infrastructure, limiting access to health services and hindering community outreach and mobilization.</w:t>
      </w:r>
    </w:p>
    <w:p w14:paraId="6F640ADF" w14:textId="4CF16927" w:rsidR="000C170E" w:rsidRPr="00583463" w:rsidRDefault="000C170E" w:rsidP="00583463">
      <w:pPr>
        <w:pStyle w:val="ListParagraph"/>
        <w:numPr>
          <w:ilvl w:val="0"/>
          <w:numId w:val="18"/>
        </w:numPr>
        <w:spacing w:before="100" w:beforeAutospacing="1" w:after="100" w:afterAutospacing="1" w:line="360" w:lineRule="auto"/>
        <w:ind w:left="720"/>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Program Disruptions Due to Local Events</w:t>
      </w:r>
      <w:r w:rsidR="00583463" w:rsidRPr="00F424C7">
        <w:rPr>
          <w:rFonts w:cs="Segoe UI"/>
          <w:b/>
          <w:bCs/>
          <w:i w:val="0"/>
          <w:color w:val="404040"/>
          <w:kern w:val="0"/>
          <w:sz w:val="24"/>
          <w:lang w:bidi="ne-NP"/>
          <w14:ligatures w14:val="none"/>
        </w:rPr>
        <w:t>:</w:t>
      </w:r>
      <w:r w:rsidR="00583463" w:rsidRPr="00583463">
        <w:rPr>
          <w:rFonts w:cs="Segoe UI"/>
          <w:i w:val="0"/>
          <w:color w:val="404040"/>
          <w:kern w:val="0"/>
          <w:sz w:val="24"/>
          <w:lang w:bidi="ne-NP"/>
          <w14:ligatures w14:val="none"/>
        </w:rPr>
        <w:t xml:space="preserve"> </w:t>
      </w:r>
      <w:r w:rsidRPr="00583463">
        <w:rPr>
          <w:rFonts w:cs="Segoe UI"/>
          <w:i w:val="0"/>
          <w:color w:val="404040"/>
          <w:kern w:val="0"/>
          <w:sz w:val="24"/>
          <w:lang w:bidi="ne-NP"/>
          <w14:ligatures w14:val="none"/>
        </w:rPr>
        <w:t>Local elections and school examinations disrupted the implementation of Natural Leader-led activities and community sessions.</w:t>
      </w:r>
    </w:p>
    <w:p w14:paraId="6C020738" w14:textId="24D3A674" w:rsidR="000C170E" w:rsidRPr="00583463" w:rsidRDefault="000C170E" w:rsidP="00583463">
      <w:pPr>
        <w:pStyle w:val="ListParagraph"/>
        <w:numPr>
          <w:ilvl w:val="0"/>
          <w:numId w:val="18"/>
        </w:numPr>
        <w:spacing w:before="100" w:beforeAutospacing="1" w:after="100" w:afterAutospacing="1" w:line="360" w:lineRule="auto"/>
        <w:ind w:left="720"/>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Human Resource Shortages</w:t>
      </w:r>
      <w:r w:rsidR="00583463" w:rsidRPr="00F424C7">
        <w:rPr>
          <w:rFonts w:cs="Segoe UI"/>
          <w:b/>
          <w:bCs/>
          <w:i w:val="0"/>
          <w:color w:val="404040"/>
          <w:kern w:val="0"/>
          <w:sz w:val="24"/>
          <w:lang w:bidi="ne-NP"/>
          <w14:ligatures w14:val="none"/>
        </w:rPr>
        <w:t>:</w:t>
      </w:r>
      <w:r w:rsidR="00583463" w:rsidRPr="00583463">
        <w:rPr>
          <w:rFonts w:cs="Segoe UI"/>
          <w:i w:val="0"/>
          <w:color w:val="404040"/>
          <w:kern w:val="0"/>
          <w:sz w:val="24"/>
          <w:lang w:bidi="ne-NP"/>
          <w14:ligatures w14:val="none"/>
        </w:rPr>
        <w:t xml:space="preserve"> </w:t>
      </w:r>
      <w:r w:rsidRPr="00583463">
        <w:rPr>
          <w:rFonts w:cs="Segoe UI"/>
          <w:i w:val="0"/>
          <w:color w:val="404040"/>
          <w:kern w:val="0"/>
          <w:sz w:val="24"/>
          <w:lang w:bidi="ne-NP"/>
          <w14:ligatures w14:val="none"/>
        </w:rPr>
        <w:t>A lack of trained health personnel significantly constrained SRHR service delivery. Only one health facility in Chure was equipped to provide safe abortion services, highlighting critical staffing gaps.</w:t>
      </w:r>
    </w:p>
    <w:p w14:paraId="24DBD313" w14:textId="413BBB2A" w:rsidR="000C170E" w:rsidRPr="00583463" w:rsidRDefault="000C170E" w:rsidP="00583463">
      <w:pPr>
        <w:pStyle w:val="ListParagraph"/>
        <w:numPr>
          <w:ilvl w:val="0"/>
          <w:numId w:val="18"/>
        </w:numPr>
        <w:spacing w:before="100" w:beforeAutospacing="1" w:after="100" w:afterAutospacing="1" w:line="360" w:lineRule="auto"/>
        <w:ind w:left="720"/>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Low Male Engagement</w:t>
      </w:r>
      <w:r w:rsidR="00583463" w:rsidRPr="00F424C7">
        <w:rPr>
          <w:rFonts w:cs="Segoe UI"/>
          <w:b/>
          <w:bCs/>
          <w:i w:val="0"/>
          <w:color w:val="404040"/>
          <w:kern w:val="0"/>
          <w:sz w:val="24"/>
          <w:lang w:bidi="ne-NP"/>
          <w14:ligatures w14:val="none"/>
        </w:rPr>
        <w:t>:</w:t>
      </w:r>
      <w:r w:rsidR="00583463" w:rsidRPr="00583463">
        <w:rPr>
          <w:rFonts w:cs="Segoe UI"/>
          <w:i w:val="0"/>
          <w:color w:val="404040"/>
          <w:kern w:val="0"/>
          <w:sz w:val="24"/>
          <w:lang w:bidi="ne-NP"/>
          <w14:ligatures w14:val="none"/>
        </w:rPr>
        <w:t xml:space="preserve"> </w:t>
      </w:r>
      <w:r w:rsidRPr="00583463">
        <w:rPr>
          <w:rFonts w:cs="Segoe UI"/>
          <w:i w:val="0"/>
          <w:color w:val="404040"/>
          <w:kern w:val="0"/>
          <w:sz w:val="24"/>
          <w:lang w:bidi="ne-NP"/>
          <w14:ligatures w14:val="none"/>
        </w:rPr>
        <w:t>Participation of men and boys in SRHR discussions remained low, largely due to prevailing cultural stigma and gender norms surrounding reproductive health topics.</w:t>
      </w:r>
    </w:p>
    <w:p w14:paraId="203D50C1" w14:textId="31B7D246" w:rsidR="000C170E" w:rsidRPr="00583463" w:rsidRDefault="000C170E" w:rsidP="00583463">
      <w:pPr>
        <w:pStyle w:val="ListParagraph"/>
        <w:numPr>
          <w:ilvl w:val="0"/>
          <w:numId w:val="18"/>
        </w:numPr>
        <w:spacing w:before="100" w:beforeAutospacing="1" w:after="100" w:afterAutospacing="1" w:line="360" w:lineRule="auto"/>
        <w:ind w:left="720"/>
        <w:jc w:val="both"/>
        <w:rPr>
          <w:i w:val="0"/>
          <w:kern w:val="0"/>
          <w:sz w:val="24"/>
          <w:lang w:bidi="ne-NP"/>
          <w14:ligatures w14:val="none"/>
        </w:rPr>
      </w:pPr>
      <w:r w:rsidRPr="00F424C7">
        <w:rPr>
          <w:rFonts w:cs="Segoe UI"/>
          <w:b/>
          <w:bCs/>
          <w:i w:val="0"/>
          <w:color w:val="404040"/>
          <w:kern w:val="0"/>
          <w:sz w:val="24"/>
          <w:lang w:bidi="ne-NP"/>
          <w14:ligatures w14:val="none"/>
        </w:rPr>
        <w:lastRenderedPageBreak/>
        <w:t>Logistical and Operational Barriers</w:t>
      </w:r>
      <w:r w:rsidR="00583463" w:rsidRPr="00F424C7">
        <w:rPr>
          <w:rFonts w:cs="Segoe UI"/>
          <w:b/>
          <w:bCs/>
          <w:i w:val="0"/>
          <w:color w:val="404040"/>
          <w:kern w:val="0"/>
          <w:sz w:val="24"/>
          <w:lang w:bidi="ne-NP"/>
          <w14:ligatures w14:val="none"/>
        </w:rPr>
        <w:t>:</w:t>
      </w:r>
      <w:r w:rsidR="00583463" w:rsidRPr="00583463">
        <w:rPr>
          <w:rFonts w:cs="Segoe UI"/>
          <w:i w:val="0"/>
          <w:color w:val="404040"/>
          <w:kern w:val="0"/>
          <w:sz w:val="24"/>
          <w:lang w:bidi="ne-NP"/>
          <w14:ligatures w14:val="none"/>
        </w:rPr>
        <w:t xml:space="preserve"> </w:t>
      </w:r>
      <w:r w:rsidRPr="00583463">
        <w:rPr>
          <w:rFonts w:cs="Segoe UI"/>
          <w:i w:val="0"/>
          <w:color w:val="404040"/>
          <w:kern w:val="0"/>
          <w:sz w:val="24"/>
          <w:lang w:bidi="ne-NP"/>
          <w14:ligatures w14:val="none"/>
        </w:rPr>
        <w:t xml:space="preserve">Transport and communication challenges in remote areas, especially in geographically isolated wards, complicated </w:t>
      </w:r>
      <w:r w:rsidR="00583463" w:rsidRPr="00583463">
        <w:rPr>
          <w:rFonts w:cs="Segoe UI"/>
          <w:i w:val="0"/>
          <w:color w:val="404040"/>
          <w:kern w:val="0"/>
          <w:sz w:val="24"/>
          <w:lang w:bidi="ne-NP"/>
          <w14:ligatures w14:val="none"/>
        </w:rPr>
        <w:t>delivery</w:t>
      </w:r>
      <w:r w:rsidRPr="00583463">
        <w:rPr>
          <w:rFonts w:cs="Segoe UI"/>
          <w:i w:val="0"/>
          <w:color w:val="404040"/>
          <w:kern w:val="0"/>
          <w:sz w:val="24"/>
          <w:lang w:bidi="ne-NP"/>
          <w14:ligatures w14:val="none"/>
        </w:rPr>
        <w:t xml:space="preserve"> of </w:t>
      </w:r>
      <w:r w:rsidR="003628AB" w:rsidRPr="00583463">
        <w:rPr>
          <w:rFonts w:cs="Segoe UI"/>
          <w:i w:val="0"/>
          <w:color w:val="404040"/>
          <w:kern w:val="0"/>
          <w:sz w:val="24"/>
          <w:lang w:bidi="ne-NP"/>
          <w14:ligatures w14:val="none"/>
        </w:rPr>
        <w:t>training</w:t>
      </w:r>
      <w:r w:rsidRPr="00583463">
        <w:rPr>
          <w:rFonts w:cs="Segoe UI"/>
          <w:i w:val="0"/>
          <w:color w:val="404040"/>
          <w:kern w:val="0"/>
          <w:sz w:val="24"/>
          <w:lang w:bidi="ne-NP"/>
          <w14:ligatures w14:val="none"/>
        </w:rPr>
        <w:t xml:space="preserve"> and timely implementation of field activities</w:t>
      </w:r>
      <w:r w:rsidRPr="00583463">
        <w:rPr>
          <w:i w:val="0"/>
          <w:kern w:val="0"/>
          <w:sz w:val="24"/>
          <w:lang w:bidi="ne-NP"/>
          <w14:ligatures w14:val="none"/>
        </w:rPr>
        <w:t>.</w:t>
      </w:r>
    </w:p>
    <w:p w14:paraId="09243F51" w14:textId="43C324F1" w:rsidR="006B202A" w:rsidRPr="00E00928" w:rsidRDefault="0012439C" w:rsidP="00E00928">
      <w:pPr>
        <w:shd w:val="clear" w:color="auto" w:fill="FFFFFF"/>
        <w:spacing w:before="274" w:after="206"/>
        <w:jc w:val="both"/>
        <w:outlineLvl w:val="2"/>
        <w:rPr>
          <w:rFonts w:cs="Segoe UI"/>
          <w:i w:val="0"/>
          <w:color w:val="404040"/>
          <w:kern w:val="0"/>
          <w:sz w:val="24"/>
          <w:lang w:bidi="ne-NP"/>
          <w14:ligatures w14:val="none"/>
        </w:rPr>
      </w:pPr>
      <w:r>
        <w:rPr>
          <w:rFonts w:cs="Segoe UI"/>
          <w:b/>
          <w:bCs/>
          <w:i w:val="0"/>
          <w:color w:val="404040"/>
          <w:kern w:val="0"/>
          <w:sz w:val="24"/>
          <w:lang w:bidi="ne-NP"/>
          <w14:ligatures w14:val="none"/>
        </w:rPr>
        <w:t>5</w:t>
      </w:r>
      <w:r w:rsidR="006B202A" w:rsidRPr="00E00928">
        <w:rPr>
          <w:rFonts w:cs="Segoe UI"/>
          <w:b/>
          <w:bCs/>
          <w:i w:val="0"/>
          <w:color w:val="404040"/>
          <w:kern w:val="0"/>
          <w:sz w:val="24"/>
          <w:lang w:bidi="ne-NP"/>
          <w14:ligatures w14:val="none"/>
        </w:rPr>
        <w:t>. Lessons Learned</w:t>
      </w:r>
    </w:p>
    <w:p w14:paraId="331FBAC7" w14:textId="6965111B"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Community Ownership Enhances Sustainability</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Actively involving Natural Leaders (NLs), ward chairs, and other local stakeholders fostered greater community buy-in and acceptance, contributing to more sustainable outcomes, especially in LAPA development and implementation.</w:t>
      </w:r>
    </w:p>
    <w:p w14:paraId="634D2A0D" w14:textId="5238DBE4"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Intersectional Approaches Create Stronger Impact</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Linking SRHR with climate justice and gender equality proved effective, particularly among women. Cross-sector collaboration</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spanning health, climate, and governance</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was essential for embedding these issues into local policies and practices.</w:t>
      </w:r>
    </w:p>
    <w:p w14:paraId="225329B0" w14:textId="2DE9D0E1"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Youth as Catalysts for Change</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Adolescents demonstrated strong potential as advocates for climate-resilient health rights. Engaging youth through interactive methods such as quizzes and group work helped deepen understanding and promote leadership.</w:t>
      </w:r>
    </w:p>
    <w:p w14:paraId="2E4095EF" w14:textId="61BDE3D6"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Localized Messaging Increases Effectiveness</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Tailoring information on climate change and SRHR to local languages and cultural contexts made sessions more relatable and easier to grasp, especially among rural and marginalized groups.</w:t>
      </w:r>
    </w:p>
    <w:p w14:paraId="7EC4AF0A" w14:textId="02FD739D"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Gender-Sensitive Facilitation Builds Trust</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Having female facilitators and health workers lead sensitive sessions helped create safe spaces for women and girls to share concerns and engage meaningfully.</w:t>
      </w:r>
    </w:p>
    <w:p w14:paraId="7FDEF0AA" w14:textId="419C8F5D" w:rsidR="0053434C" w:rsidRPr="00F424C7" w:rsidRDefault="0053434C" w:rsidP="00F424C7">
      <w:pPr>
        <w:pStyle w:val="ListParagraph"/>
        <w:numPr>
          <w:ilvl w:val="0"/>
          <w:numId w:val="27"/>
        </w:numPr>
        <w:spacing w:before="100" w:beforeAutospacing="1" w:after="100" w:afterAutospacing="1" w:line="360" w:lineRule="auto"/>
        <w:jc w:val="both"/>
        <w:rPr>
          <w:rFonts w:cs="Segoe UI"/>
          <w:i w:val="0"/>
          <w:color w:val="404040"/>
          <w:kern w:val="0"/>
          <w:sz w:val="24"/>
          <w:lang w:bidi="ne-NP"/>
          <w14:ligatures w14:val="none"/>
        </w:rPr>
      </w:pPr>
      <w:r w:rsidRPr="00F424C7">
        <w:rPr>
          <w:rFonts w:cs="Segoe UI"/>
          <w:b/>
          <w:bCs/>
          <w:i w:val="0"/>
          <w:color w:val="404040"/>
          <w:kern w:val="0"/>
          <w:sz w:val="24"/>
          <w:lang w:bidi="ne-NP"/>
          <w14:ligatures w14:val="none"/>
        </w:rPr>
        <w:t>Early Engagement with Local Governments Strengthens Ownership</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Involving municipal officials from the early stages of planning, particularly in LAPA development, helped align project goals with local priorities and improved coordination during implementation.</w:t>
      </w:r>
    </w:p>
    <w:p w14:paraId="230C0428" w14:textId="748DF461" w:rsidR="006B202A" w:rsidRPr="00F424C7" w:rsidRDefault="0053434C" w:rsidP="00F424C7">
      <w:pPr>
        <w:pStyle w:val="ListParagraph"/>
        <w:numPr>
          <w:ilvl w:val="0"/>
          <w:numId w:val="27"/>
        </w:numPr>
        <w:spacing w:before="100" w:beforeAutospacing="1" w:after="100" w:afterAutospacing="1" w:line="360" w:lineRule="auto"/>
        <w:jc w:val="both"/>
        <w:rPr>
          <w:rFonts w:ascii="Times New Roman" w:hAnsi="Times New Roman"/>
          <w:i w:val="0"/>
          <w:kern w:val="0"/>
          <w:sz w:val="24"/>
          <w:lang w:bidi="ne-NP"/>
          <w14:ligatures w14:val="none"/>
        </w:rPr>
      </w:pPr>
      <w:r w:rsidRPr="00F424C7">
        <w:rPr>
          <w:rFonts w:cs="Segoe UI"/>
          <w:b/>
          <w:bCs/>
          <w:i w:val="0"/>
          <w:color w:val="404040"/>
          <w:kern w:val="0"/>
          <w:sz w:val="24"/>
          <w:lang w:bidi="ne-NP"/>
          <w14:ligatures w14:val="none"/>
        </w:rPr>
        <w:t>Community-Led Monitoring Encourages Accountability</w:t>
      </w:r>
      <w:r w:rsidR="00F424C7" w:rsidRPr="00F424C7">
        <w:rPr>
          <w:rFonts w:cs="Segoe UI"/>
          <w:b/>
          <w:bCs/>
          <w:i w:val="0"/>
          <w:color w:val="404040"/>
          <w:kern w:val="0"/>
          <w:sz w:val="24"/>
          <w:lang w:bidi="ne-NP"/>
          <w14:ligatures w14:val="none"/>
        </w:rPr>
        <w:t>:</w:t>
      </w:r>
      <w:r w:rsidR="00F424C7" w:rsidRPr="00F424C7">
        <w:rPr>
          <w:rFonts w:cs="Segoe UI"/>
          <w:i w:val="0"/>
          <w:color w:val="404040"/>
          <w:kern w:val="0"/>
          <w:sz w:val="24"/>
          <w:lang w:bidi="ne-NP"/>
          <w14:ligatures w14:val="none"/>
        </w:rPr>
        <w:t xml:space="preserve"> </w:t>
      </w:r>
      <w:r w:rsidRPr="00F424C7">
        <w:rPr>
          <w:rFonts w:cs="Segoe UI"/>
          <w:i w:val="0"/>
          <w:color w:val="404040"/>
          <w:kern w:val="0"/>
          <w:sz w:val="24"/>
          <w:lang w:bidi="ne-NP"/>
          <w14:ligatures w14:val="none"/>
        </w:rPr>
        <w:t>When local leaders and NLs were involved in monitoring activities, communities were more responsive, and local institutions felt more accountable for delivering on project commitments</w:t>
      </w:r>
      <w:r w:rsidRPr="00F424C7">
        <w:rPr>
          <w:rFonts w:ascii="Times New Roman" w:hAnsi="Times New Roman"/>
          <w:i w:val="0"/>
          <w:kern w:val="0"/>
          <w:sz w:val="24"/>
          <w:lang w:bidi="ne-NP"/>
          <w14:ligatures w14:val="none"/>
        </w:rPr>
        <w:t>.</w:t>
      </w:r>
    </w:p>
    <w:p w14:paraId="2296D7CD" w14:textId="788935DE" w:rsidR="006B202A" w:rsidRPr="00E00928" w:rsidRDefault="0012439C" w:rsidP="00E00928">
      <w:pPr>
        <w:shd w:val="clear" w:color="auto" w:fill="FFFFFF"/>
        <w:spacing w:before="274" w:after="206"/>
        <w:jc w:val="both"/>
        <w:outlineLvl w:val="2"/>
        <w:rPr>
          <w:rFonts w:cs="Segoe UI"/>
          <w:i w:val="0"/>
          <w:color w:val="404040"/>
          <w:kern w:val="0"/>
          <w:sz w:val="24"/>
          <w:lang w:bidi="ne-NP"/>
          <w14:ligatures w14:val="none"/>
        </w:rPr>
      </w:pPr>
      <w:r>
        <w:rPr>
          <w:rFonts w:cs="Segoe UI"/>
          <w:b/>
          <w:bCs/>
          <w:i w:val="0"/>
          <w:color w:val="404040"/>
          <w:kern w:val="0"/>
          <w:sz w:val="24"/>
          <w:lang w:bidi="ne-NP"/>
          <w14:ligatures w14:val="none"/>
        </w:rPr>
        <w:t>6</w:t>
      </w:r>
      <w:r w:rsidR="006B202A" w:rsidRPr="00E00928">
        <w:rPr>
          <w:rFonts w:cs="Segoe UI"/>
          <w:b/>
          <w:bCs/>
          <w:i w:val="0"/>
          <w:color w:val="404040"/>
          <w:kern w:val="0"/>
          <w:sz w:val="24"/>
          <w:lang w:bidi="ne-NP"/>
          <w14:ligatures w14:val="none"/>
        </w:rPr>
        <w:t>. Recommendations and Future Plans</w:t>
      </w:r>
    </w:p>
    <w:p w14:paraId="31738D31" w14:textId="00AE836F" w:rsidR="0012439C"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t>Enhance Male Participation in SRHR Programs</w:t>
      </w:r>
      <w:r w:rsidRPr="0012439C">
        <w:rPr>
          <w:rFonts w:cs="Segoe UI"/>
          <w:b/>
          <w:bCs/>
          <w:i w:val="0"/>
          <w:color w:val="404040"/>
          <w:kern w:val="0"/>
          <w:sz w:val="24"/>
          <w:lang w:bidi="ne-NP"/>
          <w14:ligatures w14:val="none"/>
        </w:rPr>
        <w:t>:</w:t>
      </w:r>
      <w:r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Develop targeted strategies to actively engage men and boys in SRHR and climate justice dialogues, addressing cultural stigma and promoting shared responsibility in reproductive health.</w:t>
      </w:r>
    </w:p>
    <w:p w14:paraId="43860A6D" w14:textId="2368EB84" w:rsidR="0012439C"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lastRenderedPageBreak/>
        <w:t>Strengthening</w:t>
      </w:r>
      <w:r w:rsidRPr="0012439C">
        <w:rPr>
          <w:rFonts w:cs="Segoe UI"/>
          <w:b/>
          <w:bCs/>
          <w:i w:val="0"/>
          <w:color w:val="404040"/>
          <w:kern w:val="0"/>
          <w:sz w:val="24"/>
          <w:lang w:bidi="ne-NP"/>
          <w14:ligatures w14:val="none"/>
        </w:rPr>
        <w:t xml:space="preserve"> Youth-Focused Climate Education Through Schools</w:t>
      </w:r>
      <w:r w:rsidRPr="0012439C">
        <w:rPr>
          <w:rFonts w:cs="Segoe UI"/>
          <w:b/>
          <w:bCs/>
          <w:i w:val="0"/>
          <w:color w:val="404040"/>
          <w:kern w:val="0"/>
          <w:sz w:val="24"/>
          <w:lang w:bidi="ne-NP"/>
          <w14:ligatures w14:val="none"/>
        </w:rPr>
        <w:t>:</w:t>
      </w:r>
      <w:r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Expand collaboration with educational institutions to integrate climate change, gender equality, and SRHR into school curricula and extracurricular programs.</w:t>
      </w:r>
    </w:p>
    <w:p w14:paraId="3AE77A10" w14:textId="24510CBF" w:rsidR="00F424C7"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t>Ensure Sustainability Through Long-Term Funding</w:t>
      </w:r>
      <w:r w:rsidRPr="0012439C">
        <w:rPr>
          <w:rFonts w:cs="Segoe UI"/>
          <w:b/>
          <w:bCs/>
          <w:i w:val="0"/>
          <w:color w:val="404040"/>
          <w:kern w:val="0"/>
          <w:sz w:val="24"/>
          <w:lang w:bidi="ne-NP"/>
          <w14:ligatures w14:val="none"/>
        </w:rPr>
        <w:t>:</w:t>
      </w:r>
      <w:r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Advocate for dedicated and sustained funding mechanisms to support ongoing community-based climate adaptation and SRHR initiatives.</w:t>
      </w:r>
    </w:p>
    <w:p w14:paraId="5D429BC4" w14:textId="24C737C4" w:rsidR="00F424C7"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t>Expand Safe Abortion Services</w:t>
      </w:r>
      <w:r w:rsidRPr="0012439C">
        <w:rPr>
          <w:rFonts w:cs="Segoe UI"/>
          <w:b/>
          <w:bCs/>
          <w:i w:val="0"/>
          <w:color w:val="404040"/>
          <w:kern w:val="0"/>
          <w:sz w:val="24"/>
          <w:lang w:bidi="ne-NP"/>
          <w14:ligatures w14:val="none"/>
        </w:rPr>
        <w:t>:</w:t>
      </w:r>
      <w:r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Provide additional Medical Abortion (MA) and implant training for at least six more health workers to broaden access to safe and legal abortion services in underserved areas.</w:t>
      </w:r>
    </w:p>
    <w:p w14:paraId="5F5E93E1" w14:textId="5BC63F85" w:rsidR="00F424C7"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t>Implement and Institutionalize LAPAs</w:t>
      </w:r>
      <w:r w:rsidR="0012439C" w:rsidRPr="0012439C">
        <w:rPr>
          <w:rFonts w:cs="Segoe UI"/>
          <w:b/>
          <w:bCs/>
          <w:i w:val="0"/>
          <w:color w:val="404040"/>
          <w:kern w:val="0"/>
          <w:sz w:val="24"/>
          <w:lang w:bidi="ne-NP"/>
          <w14:ligatures w14:val="none"/>
        </w:rPr>
        <w:t>:</w:t>
      </w:r>
      <w:r w:rsidR="0012439C"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Work closely with municipal governments to finalize, adopt, and operationalize Local Adaptation Plans of Action (LAPAs), ensuring they are budgeted and integrated into local development planning.</w:t>
      </w:r>
    </w:p>
    <w:p w14:paraId="4A5C0B3C" w14:textId="073473C6" w:rsidR="00F424C7" w:rsidRPr="0012439C" w:rsidRDefault="00F424C7" w:rsidP="0012439C">
      <w:pPr>
        <w:pStyle w:val="ListParagraph"/>
        <w:numPr>
          <w:ilvl w:val="0"/>
          <w:numId w:val="29"/>
        </w:numPr>
        <w:spacing w:before="100" w:beforeAutospacing="1" w:after="100" w:afterAutospacing="1" w:line="360" w:lineRule="auto"/>
        <w:jc w:val="both"/>
        <w:rPr>
          <w:rFonts w:cs="Segoe UI"/>
          <w:i w:val="0"/>
          <w:color w:val="404040"/>
          <w:kern w:val="0"/>
          <w:sz w:val="24"/>
          <w:lang w:bidi="ne-NP"/>
          <w14:ligatures w14:val="none"/>
        </w:rPr>
      </w:pPr>
      <w:r w:rsidRPr="0012439C">
        <w:rPr>
          <w:rFonts w:cs="Segoe UI"/>
          <w:b/>
          <w:bCs/>
          <w:i w:val="0"/>
          <w:color w:val="404040"/>
          <w:kern w:val="0"/>
          <w:sz w:val="24"/>
          <w:lang w:bidi="ne-NP"/>
          <w14:ligatures w14:val="none"/>
        </w:rPr>
        <w:t>Scale Up Policy Advocacy at the National Level</w:t>
      </w:r>
      <w:r w:rsidR="0012439C" w:rsidRPr="0012439C">
        <w:rPr>
          <w:rFonts w:cs="Segoe UI"/>
          <w:b/>
          <w:bCs/>
          <w:i w:val="0"/>
          <w:color w:val="404040"/>
          <w:kern w:val="0"/>
          <w:sz w:val="24"/>
          <w:lang w:bidi="ne-NP"/>
          <w14:ligatures w14:val="none"/>
        </w:rPr>
        <w:t>:</w:t>
      </w:r>
      <w:r w:rsidR="0012439C" w:rsidRPr="0012439C">
        <w:rPr>
          <w:rFonts w:cs="Segoe UI"/>
          <w:i w:val="0"/>
          <w:color w:val="404040"/>
          <w:kern w:val="0"/>
          <w:sz w:val="24"/>
          <w:lang w:bidi="ne-NP"/>
          <w14:ligatures w14:val="none"/>
        </w:rPr>
        <w:t xml:space="preserve"> </w:t>
      </w:r>
      <w:r w:rsidRPr="0012439C">
        <w:rPr>
          <w:rFonts w:cs="Segoe UI"/>
          <w:i w:val="0"/>
          <w:color w:val="404040"/>
          <w:kern w:val="0"/>
          <w:sz w:val="24"/>
          <w:lang w:bidi="ne-NP"/>
          <w14:ligatures w14:val="none"/>
        </w:rPr>
        <w:t>Intensify efforts to influence national climate and health policy frameworks to formally recognize and integrate the intersection of SRHR and climate justice.</w:t>
      </w:r>
    </w:p>
    <w:p w14:paraId="6DECB32C" w14:textId="77777777" w:rsidR="003628AB" w:rsidRDefault="003628AB" w:rsidP="003628AB">
      <w:pPr>
        <w:shd w:val="clear" w:color="auto" w:fill="FFFFFF"/>
        <w:spacing w:before="274" w:after="206"/>
        <w:jc w:val="both"/>
        <w:outlineLvl w:val="2"/>
        <w:rPr>
          <w:rFonts w:cs="Segoe UI"/>
          <w:i w:val="0"/>
          <w:color w:val="404040"/>
          <w:kern w:val="0"/>
          <w:sz w:val="24"/>
          <w:lang w:bidi="ne-NP"/>
          <w14:ligatures w14:val="none"/>
        </w:rPr>
      </w:pPr>
      <w:r>
        <w:rPr>
          <w:rFonts w:cs="Segoe UI"/>
          <w:b/>
          <w:bCs/>
          <w:i w:val="0"/>
          <w:color w:val="404040"/>
          <w:kern w:val="0"/>
          <w:sz w:val="24"/>
          <w:lang w:bidi="ne-NP"/>
          <w14:ligatures w14:val="none"/>
        </w:rPr>
        <w:t>7</w:t>
      </w:r>
      <w:r w:rsidR="006B202A" w:rsidRPr="00E00928">
        <w:rPr>
          <w:rFonts w:cs="Segoe UI"/>
          <w:b/>
          <w:bCs/>
          <w:i w:val="0"/>
          <w:color w:val="404040"/>
          <w:kern w:val="0"/>
          <w:sz w:val="24"/>
          <w:lang w:bidi="ne-NP"/>
          <w14:ligatures w14:val="none"/>
        </w:rPr>
        <w:t>. Conclusion</w:t>
      </w:r>
    </w:p>
    <w:p w14:paraId="3D5E99ED" w14:textId="145A7950" w:rsidR="00570F0F" w:rsidRPr="003628AB" w:rsidRDefault="0012439C" w:rsidP="003628AB">
      <w:pPr>
        <w:shd w:val="clear" w:color="auto" w:fill="FFFFFF"/>
        <w:spacing w:before="274" w:after="206" w:line="360" w:lineRule="auto"/>
        <w:jc w:val="both"/>
        <w:outlineLvl w:val="2"/>
        <w:rPr>
          <w:rFonts w:cs="Segoe UI"/>
          <w:i w:val="0"/>
          <w:color w:val="404040"/>
          <w:kern w:val="0"/>
          <w:sz w:val="24"/>
          <w:lang w:bidi="ne-NP"/>
          <w14:ligatures w14:val="none"/>
        </w:rPr>
      </w:pPr>
      <w:r w:rsidRPr="0012439C">
        <w:rPr>
          <w:rFonts w:cs="Segoe UI"/>
          <w:i w:val="0"/>
          <w:color w:val="404040"/>
          <w:kern w:val="0"/>
          <w:sz w:val="24"/>
          <w:lang w:bidi="ne-NP"/>
          <w14:ligatures w14:val="none"/>
        </w:rPr>
        <w:t>FAYA Nepal’s Climate Justice, Gender, and SRHR Project demonstrated the power of integrating reproductive health rights and gender equity into climate adaptation efforts. By building local capacity, empowering youth and women, and fostering inclusive policy dialogues, the project strengthened community resilience in Kailali District. The initiative highlighted the importance of intersectional, community-led approaches in addressing the compounded challenges of climate vulnerability and health inequities. Continued partnerships with local governments, community stakeholders, and donors will be vital to scale the impact, institutionalize inclusive policies, and ensure that the voices of marginalized groups remain central in shaping Nepal’s climate and health agendas.</w:t>
      </w:r>
    </w:p>
    <w:sectPr w:rsidR="00570F0F" w:rsidRPr="00362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BB9A" w14:textId="77777777" w:rsidR="006A28D1" w:rsidRDefault="006A28D1" w:rsidP="00DD6376">
      <w:r>
        <w:separator/>
      </w:r>
    </w:p>
  </w:endnote>
  <w:endnote w:type="continuationSeparator" w:id="0">
    <w:p w14:paraId="6BD89310" w14:textId="77777777" w:rsidR="006A28D1" w:rsidRDefault="006A28D1" w:rsidP="00DD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E23C" w14:textId="77777777" w:rsidR="006A28D1" w:rsidRDefault="006A28D1" w:rsidP="00DD6376">
      <w:r>
        <w:separator/>
      </w:r>
    </w:p>
  </w:footnote>
  <w:footnote w:type="continuationSeparator" w:id="0">
    <w:p w14:paraId="6CD1AAAA" w14:textId="77777777" w:rsidR="006A28D1" w:rsidRDefault="006A28D1" w:rsidP="00DD6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0F7A"/>
    <w:multiLevelType w:val="multilevel"/>
    <w:tmpl w:val="E37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6972"/>
    <w:multiLevelType w:val="multilevel"/>
    <w:tmpl w:val="F3A6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B46DF"/>
    <w:multiLevelType w:val="multilevel"/>
    <w:tmpl w:val="14CAD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82C38"/>
    <w:multiLevelType w:val="multilevel"/>
    <w:tmpl w:val="C1F08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56C42"/>
    <w:multiLevelType w:val="multilevel"/>
    <w:tmpl w:val="D73E1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4590C"/>
    <w:multiLevelType w:val="multilevel"/>
    <w:tmpl w:val="BED4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A2769"/>
    <w:multiLevelType w:val="multilevel"/>
    <w:tmpl w:val="973446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65607"/>
    <w:multiLevelType w:val="multilevel"/>
    <w:tmpl w:val="D8F23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463A4"/>
    <w:multiLevelType w:val="multilevel"/>
    <w:tmpl w:val="06121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831CF"/>
    <w:multiLevelType w:val="multilevel"/>
    <w:tmpl w:val="39E43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3072C"/>
    <w:multiLevelType w:val="multilevel"/>
    <w:tmpl w:val="950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C5866"/>
    <w:multiLevelType w:val="hybridMultilevel"/>
    <w:tmpl w:val="038C4D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57A291C"/>
    <w:multiLevelType w:val="multilevel"/>
    <w:tmpl w:val="ACFCA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36E92"/>
    <w:multiLevelType w:val="multilevel"/>
    <w:tmpl w:val="4A7CD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D5284"/>
    <w:multiLevelType w:val="multilevel"/>
    <w:tmpl w:val="B404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535FD7"/>
    <w:multiLevelType w:val="multilevel"/>
    <w:tmpl w:val="02560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B3C23"/>
    <w:multiLevelType w:val="multilevel"/>
    <w:tmpl w:val="C1F08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06F76"/>
    <w:multiLevelType w:val="multilevel"/>
    <w:tmpl w:val="BC2EA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261A5"/>
    <w:multiLevelType w:val="multilevel"/>
    <w:tmpl w:val="8636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B760F"/>
    <w:multiLevelType w:val="hybridMultilevel"/>
    <w:tmpl w:val="E178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5B4832"/>
    <w:multiLevelType w:val="multilevel"/>
    <w:tmpl w:val="D5B40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56A63"/>
    <w:multiLevelType w:val="multilevel"/>
    <w:tmpl w:val="4EEA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36A4F"/>
    <w:multiLevelType w:val="multilevel"/>
    <w:tmpl w:val="56C0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F15549"/>
    <w:multiLevelType w:val="multilevel"/>
    <w:tmpl w:val="5784E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162A3"/>
    <w:multiLevelType w:val="multilevel"/>
    <w:tmpl w:val="895CF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E37D8"/>
    <w:multiLevelType w:val="multilevel"/>
    <w:tmpl w:val="24E8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B07AC2"/>
    <w:multiLevelType w:val="multilevel"/>
    <w:tmpl w:val="C1F08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F4C19"/>
    <w:multiLevelType w:val="multilevel"/>
    <w:tmpl w:val="50C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B789E"/>
    <w:multiLevelType w:val="multilevel"/>
    <w:tmpl w:val="0B7AA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604519">
    <w:abstractNumId w:val="21"/>
  </w:num>
  <w:num w:numId="2" w16cid:durableId="822312687">
    <w:abstractNumId w:val="5"/>
  </w:num>
  <w:num w:numId="3" w16cid:durableId="1757511527">
    <w:abstractNumId w:val="28"/>
  </w:num>
  <w:num w:numId="4" w16cid:durableId="2117748482">
    <w:abstractNumId w:val="17"/>
  </w:num>
  <w:num w:numId="5" w16cid:durableId="544679396">
    <w:abstractNumId w:val="20"/>
  </w:num>
  <w:num w:numId="6" w16cid:durableId="114711985">
    <w:abstractNumId w:val="12"/>
  </w:num>
  <w:num w:numId="7" w16cid:durableId="757560367">
    <w:abstractNumId w:val="1"/>
  </w:num>
  <w:num w:numId="8" w16cid:durableId="510996809">
    <w:abstractNumId w:val="0"/>
  </w:num>
  <w:num w:numId="9" w16cid:durableId="686830746">
    <w:abstractNumId w:val="22"/>
  </w:num>
  <w:num w:numId="10" w16cid:durableId="1113476527">
    <w:abstractNumId w:val="10"/>
  </w:num>
  <w:num w:numId="11" w16cid:durableId="1957177926">
    <w:abstractNumId w:val="27"/>
  </w:num>
  <w:num w:numId="12" w16cid:durableId="1852329802">
    <w:abstractNumId w:val="25"/>
  </w:num>
  <w:num w:numId="13" w16cid:durableId="930433638">
    <w:abstractNumId w:val="19"/>
  </w:num>
  <w:num w:numId="14" w16cid:durableId="1826705398">
    <w:abstractNumId w:val="13"/>
  </w:num>
  <w:num w:numId="15" w16cid:durableId="415395662">
    <w:abstractNumId w:val="18"/>
  </w:num>
  <w:num w:numId="16" w16cid:durableId="1899898474">
    <w:abstractNumId w:val="15"/>
  </w:num>
  <w:num w:numId="17" w16cid:durableId="1168250473">
    <w:abstractNumId w:val="24"/>
  </w:num>
  <w:num w:numId="18" w16cid:durableId="1327198770">
    <w:abstractNumId w:val="11"/>
  </w:num>
  <w:num w:numId="19" w16cid:durableId="549879444">
    <w:abstractNumId w:val="6"/>
  </w:num>
  <w:num w:numId="20" w16cid:durableId="1910654629">
    <w:abstractNumId w:val="4"/>
  </w:num>
  <w:num w:numId="21" w16cid:durableId="614674869">
    <w:abstractNumId w:val="23"/>
  </w:num>
  <w:num w:numId="22" w16cid:durableId="1134982228">
    <w:abstractNumId w:val="8"/>
  </w:num>
  <w:num w:numId="23" w16cid:durableId="201410201">
    <w:abstractNumId w:val="9"/>
  </w:num>
  <w:num w:numId="24" w16cid:durableId="435253841">
    <w:abstractNumId w:val="7"/>
  </w:num>
  <w:num w:numId="25" w16cid:durableId="673335887">
    <w:abstractNumId w:val="2"/>
  </w:num>
  <w:num w:numId="26" w16cid:durableId="1545142443">
    <w:abstractNumId w:val="16"/>
  </w:num>
  <w:num w:numId="27" w16cid:durableId="1801801002">
    <w:abstractNumId w:val="26"/>
  </w:num>
  <w:num w:numId="28" w16cid:durableId="2128885392">
    <w:abstractNumId w:val="14"/>
  </w:num>
  <w:num w:numId="29" w16cid:durableId="135484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ED"/>
    <w:rsid w:val="0007678D"/>
    <w:rsid w:val="000C170E"/>
    <w:rsid w:val="0012439C"/>
    <w:rsid w:val="00162651"/>
    <w:rsid w:val="002045F3"/>
    <w:rsid w:val="003628AB"/>
    <w:rsid w:val="003D1E18"/>
    <w:rsid w:val="00421CBF"/>
    <w:rsid w:val="004355ED"/>
    <w:rsid w:val="0053434C"/>
    <w:rsid w:val="00570F0F"/>
    <w:rsid w:val="00583463"/>
    <w:rsid w:val="006036B1"/>
    <w:rsid w:val="006A28D1"/>
    <w:rsid w:val="006B202A"/>
    <w:rsid w:val="008747FB"/>
    <w:rsid w:val="00AE144A"/>
    <w:rsid w:val="00CD4DD4"/>
    <w:rsid w:val="00DD6376"/>
    <w:rsid w:val="00E00928"/>
    <w:rsid w:val="00F00FE5"/>
    <w:rsid w:val="00F424C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CC50"/>
  <w15:chartTrackingRefBased/>
  <w15:docId w15:val="{935574C9-FF2E-4121-8F1B-56DCA39F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D4"/>
    <w:pPr>
      <w:spacing w:after="0" w:line="240" w:lineRule="auto"/>
    </w:pPr>
    <w:rPr>
      <w:rFonts w:ascii="Tw Cen MT" w:hAnsi="Tw Cen MT" w:cs="Times New Roman"/>
      <w:i/>
      <w:sz w:val="18"/>
      <w:szCs w:val="24"/>
    </w:rPr>
  </w:style>
  <w:style w:type="paragraph" w:styleId="Heading1">
    <w:name w:val="heading 1"/>
    <w:basedOn w:val="Normal"/>
    <w:next w:val="Normal"/>
    <w:link w:val="Heading1Char"/>
    <w:uiPriority w:val="9"/>
    <w:qFormat/>
    <w:rsid w:val="0043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5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5ED"/>
    <w:pPr>
      <w:keepNext/>
      <w:keepLines/>
      <w:spacing w:before="80" w:after="40"/>
      <w:outlineLvl w:val="3"/>
    </w:pPr>
    <w:rPr>
      <w:rFonts w:asciiTheme="minorHAnsi" w:eastAsiaTheme="majorEastAsia" w:hAnsiTheme="minorHAnsi"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4355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55ED"/>
    <w:pPr>
      <w:keepNext/>
      <w:keepLines/>
      <w:spacing w:before="40"/>
      <w:outlineLvl w:val="5"/>
    </w:pPr>
    <w:rPr>
      <w:rFonts w:asciiTheme="minorHAnsi" w:eastAsiaTheme="majorEastAsia" w:hAnsiTheme="minorHAnsi" w:cstheme="majorBidi"/>
      <w:i w:val="0"/>
      <w:iCs/>
      <w:color w:val="595959" w:themeColor="text1" w:themeTint="A6"/>
    </w:rPr>
  </w:style>
  <w:style w:type="paragraph" w:styleId="Heading7">
    <w:name w:val="heading 7"/>
    <w:basedOn w:val="Normal"/>
    <w:next w:val="Normal"/>
    <w:link w:val="Heading7Char"/>
    <w:uiPriority w:val="9"/>
    <w:semiHidden/>
    <w:unhideWhenUsed/>
    <w:qFormat/>
    <w:rsid w:val="004355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5ED"/>
    <w:pPr>
      <w:keepNext/>
      <w:keepLines/>
      <w:outlineLvl w:val="7"/>
    </w:pPr>
    <w:rPr>
      <w:rFonts w:asciiTheme="minorHAnsi" w:eastAsiaTheme="majorEastAsia" w:hAnsiTheme="minorHAnsi" w:cstheme="majorBidi"/>
      <w:i w:val="0"/>
      <w:iCs/>
      <w:color w:val="272727" w:themeColor="text1" w:themeTint="D8"/>
    </w:rPr>
  </w:style>
  <w:style w:type="paragraph" w:styleId="Heading9">
    <w:name w:val="heading 9"/>
    <w:basedOn w:val="Normal"/>
    <w:next w:val="Normal"/>
    <w:link w:val="Heading9Char"/>
    <w:uiPriority w:val="9"/>
    <w:semiHidden/>
    <w:unhideWhenUsed/>
    <w:qFormat/>
    <w:rsid w:val="004355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ED"/>
    <w:rPr>
      <w:rFonts w:asciiTheme="majorHAnsi" w:eastAsiaTheme="majorEastAsia" w:hAnsiTheme="majorHAnsi" w:cstheme="majorBidi"/>
      <w:i/>
      <w:color w:val="0F4761" w:themeColor="accent1" w:themeShade="BF"/>
      <w:sz w:val="40"/>
      <w:szCs w:val="40"/>
    </w:rPr>
  </w:style>
  <w:style w:type="character" w:customStyle="1" w:styleId="Heading2Char">
    <w:name w:val="Heading 2 Char"/>
    <w:basedOn w:val="DefaultParagraphFont"/>
    <w:link w:val="Heading2"/>
    <w:uiPriority w:val="9"/>
    <w:semiHidden/>
    <w:rsid w:val="004355ED"/>
    <w:rPr>
      <w:rFonts w:asciiTheme="majorHAnsi" w:eastAsiaTheme="majorEastAsia" w:hAnsiTheme="majorHAnsi" w:cstheme="majorBidi"/>
      <w:i/>
      <w:color w:val="0F4761" w:themeColor="accent1" w:themeShade="BF"/>
      <w:sz w:val="32"/>
      <w:szCs w:val="32"/>
    </w:rPr>
  </w:style>
  <w:style w:type="character" w:customStyle="1" w:styleId="Heading3Char">
    <w:name w:val="Heading 3 Char"/>
    <w:basedOn w:val="DefaultParagraphFont"/>
    <w:link w:val="Heading3"/>
    <w:uiPriority w:val="9"/>
    <w:semiHidden/>
    <w:rsid w:val="004355ED"/>
    <w:rPr>
      <w:rFonts w:eastAsiaTheme="majorEastAsia" w:cstheme="majorBidi"/>
      <w:i/>
      <w:color w:val="0F4761" w:themeColor="accent1" w:themeShade="BF"/>
      <w:sz w:val="28"/>
      <w:szCs w:val="28"/>
    </w:rPr>
  </w:style>
  <w:style w:type="character" w:customStyle="1" w:styleId="Heading4Char">
    <w:name w:val="Heading 4 Char"/>
    <w:basedOn w:val="DefaultParagraphFont"/>
    <w:link w:val="Heading4"/>
    <w:uiPriority w:val="9"/>
    <w:semiHidden/>
    <w:rsid w:val="004355ED"/>
    <w:rPr>
      <w:rFonts w:eastAsiaTheme="majorEastAsia" w:cstheme="majorBidi"/>
      <w:iCs/>
      <w:color w:val="0F4761" w:themeColor="accent1" w:themeShade="BF"/>
      <w:sz w:val="18"/>
      <w:szCs w:val="24"/>
    </w:rPr>
  </w:style>
  <w:style w:type="character" w:customStyle="1" w:styleId="Heading5Char">
    <w:name w:val="Heading 5 Char"/>
    <w:basedOn w:val="DefaultParagraphFont"/>
    <w:link w:val="Heading5"/>
    <w:uiPriority w:val="9"/>
    <w:semiHidden/>
    <w:rsid w:val="004355ED"/>
    <w:rPr>
      <w:rFonts w:eastAsiaTheme="majorEastAsia" w:cstheme="majorBidi"/>
      <w:i/>
      <w:color w:val="0F4761" w:themeColor="accent1" w:themeShade="BF"/>
      <w:sz w:val="18"/>
      <w:szCs w:val="24"/>
    </w:rPr>
  </w:style>
  <w:style w:type="character" w:customStyle="1" w:styleId="Heading6Char">
    <w:name w:val="Heading 6 Char"/>
    <w:basedOn w:val="DefaultParagraphFont"/>
    <w:link w:val="Heading6"/>
    <w:uiPriority w:val="9"/>
    <w:semiHidden/>
    <w:rsid w:val="004355ED"/>
    <w:rPr>
      <w:rFonts w:eastAsiaTheme="majorEastAsia" w:cstheme="majorBidi"/>
      <w:iCs/>
      <w:color w:val="595959" w:themeColor="text1" w:themeTint="A6"/>
      <w:sz w:val="18"/>
      <w:szCs w:val="24"/>
    </w:rPr>
  </w:style>
  <w:style w:type="character" w:customStyle="1" w:styleId="Heading7Char">
    <w:name w:val="Heading 7 Char"/>
    <w:basedOn w:val="DefaultParagraphFont"/>
    <w:link w:val="Heading7"/>
    <w:uiPriority w:val="9"/>
    <w:semiHidden/>
    <w:rsid w:val="004355ED"/>
    <w:rPr>
      <w:rFonts w:eastAsiaTheme="majorEastAsia" w:cstheme="majorBidi"/>
      <w:i/>
      <w:color w:val="595959" w:themeColor="text1" w:themeTint="A6"/>
      <w:sz w:val="18"/>
      <w:szCs w:val="24"/>
    </w:rPr>
  </w:style>
  <w:style w:type="character" w:customStyle="1" w:styleId="Heading8Char">
    <w:name w:val="Heading 8 Char"/>
    <w:basedOn w:val="DefaultParagraphFont"/>
    <w:link w:val="Heading8"/>
    <w:uiPriority w:val="9"/>
    <w:semiHidden/>
    <w:rsid w:val="004355ED"/>
    <w:rPr>
      <w:rFonts w:eastAsiaTheme="majorEastAsia" w:cstheme="majorBidi"/>
      <w:iCs/>
      <w:color w:val="272727" w:themeColor="text1" w:themeTint="D8"/>
      <w:sz w:val="18"/>
      <w:szCs w:val="24"/>
    </w:rPr>
  </w:style>
  <w:style w:type="character" w:customStyle="1" w:styleId="Heading9Char">
    <w:name w:val="Heading 9 Char"/>
    <w:basedOn w:val="DefaultParagraphFont"/>
    <w:link w:val="Heading9"/>
    <w:uiPriority w:val="9"/>
    <w:semiHidden/>
    <w:rsid w:val="004355ED"/>
    <w:rPr>
      <w:rFonts w:eastAsiaTheme="majorEastAsia" w:cstheme="majorBidi"/>
      <w:i/>
      <w:color w:val="272727" w:themeColor="text1" w:themeTint="D8"/>
      <w:sz w:val="18"/>
      <w:szCs w:val="24"/>
    </w:rPr>
  </w:style>
  <w:style w:type="paragraph" w:styleId="Title">
    <w:name w:val="Title"/>
    <w:basedOn w:val="Normal"/>
    <w:next w:val="Normal"/>
    <w:link w:val="TitleChar"/>
    <w:uiPriority w:val="10"/>
    <w:qFormat/>
    <w:rsid w:val="00435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5ED"/>
    <w:rPr>
      <w:rFonts w:asciiTheme="majorHAnsi" w:eastAsiaTheme="majorEastAsia" w:hAnsiTheme="majorHAnsi" w:cstheme="majorBidi"/>
      <w:i/>
      <w:spacing w:val="-10"/>
      <w:kern w:val="28"/>
      <w:sz w:val="56"/>
      <w:szCs w:val="56"/>
    </w:rPr>
  </w:style>
  <w:style w:type="paragraph" w:styleId="Subtitle">
    <w:name w:val="Subtitle"/>
    <w:basedOn w:val="Normal"/>
    <w:next w:val="Normal"/>
    <w:link w:val="SubtitleChar"/>
    <w:uiPriority w:val="11"/>
    <w:qFormat/>
    <w:rsid w:val="004355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5ED"/>
    <w:rPr>
      <w:rFonts w:eastAsiaTheme="majorEastAsia" w:cstheme="majorBidi"/>
      <w:i/>
      <w:color w:val="595959" w:themeColor="text1" w:themeTint="A6"/>
      <w:spacing w:val="15"/>
      <w:sz w:val="28"/>
      <w:szCs w:val="28"/>
    </w:rPr>
  </w:style>
  <w:style w:type="paragraph" w:styleId="Quote">
    <w:name w:val="Quote"/>
    <w:basedOn w:val="Normal"/>
    <w:next w:val="Normal"/>
    <w:link w:val="QuoteChar"/>
    <w:uiPriority w:val="29"/>
    <w:qFormat/>
    <w:rsid w:val="004355ED"/>
    <w:pPr>
      <w:spacing w:before="160" w:after="160"/>
      <w:jc w:val="center"/>
    </w:pPr>
    <w:rPr>
      <w:i w:val="0"/>
      <w:iCs/>
      <w:color w:val="404040" w:themeColor="text1" w:themeTint="BF"/>
    </w:rPr>
  </w:style>
  <w:style w:type="character" w:customStyle="1" w:styleId="QuoteChar">
    <w:name w:val="Quote Char"/>
    <w:basedOn w:val="DefaultParagraphFont"/>
    <w:link w:val="Quote"/>
    <w:uiPriority w:val="29"/>
    <w:rsid w:val="004355ED"/>
    <w:rPr>
      <w:rFonts w:ascii="Tw Cen MT" w:hAnsi="Tw Cen MT" w:cs="Times New Roman"/>
      <w:iCs/>
      <w:color w:val="404040" w:themeColor="text1" w:themeTint="BF"/>
      <w:sz w:val="18"/>
      <w:szCs w:val="24"/>
    </w:rPr>
  </w:style>
  <w:style w:type="paragraph" w:styleId="ListParagraph">
    <w:name w:val="List Paragraph"/>
    <w:basedOn w:val="Normal"/>
    <w:uiPriority w:val="34"/>
    <w:qFormat/>
    <w:rsid w:val="004355ED"/>
    <w:pPr>
      <w:ind w:left="720"/>
      <w:contextualSpacing/>
    </w:pPr>
  </w:style>
  <w:style w:type="character" w:styleId="IntenseEmphasis">
    <w:name w:val="Intense Emphasis"/>
    <w:basedOn w:val="DefaultParagraphFont"/>
    <w:uiPriority w:val="21"/>
    <w:qFormat/>
    <w:rsid w:val="004355ED"/>
    <w:rPr>
      <w:i/>
      <w:iCs/>
      <w:color w:val="0F4761" w:themeColor="accent1" w:themeShade="BF"/>
    </w:rPr>
  </w:style>
  <w:style w:type="paragraph" w:styleId="IntenseQuote">
    <w:name w:val="Intense Quote"/>
    <w:basedOn w:val="Normal"/>
    <w:next w:val="Normal"/>
    <w:link w:val="IntenseQuoteChar"/>
    <w:uiPriority w:val="30"/>
    <w:qFormat/>
    <w:rsid w:val="004355ED"/>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4355ED"/>
    <w:rPr>
      <w:rFonts w:ascii="Tw Cen MT" w:hAnsi="Tw Cen MT" w:cs="Times New Roman"/>
      <w:iCs/>
      <w:color w:val="0F4761" w:themeColor="accent1" w:themeShade="BF"/>
      <w:sz w:val="18"/>
      <w:szCs w:val="24"/>
    </w:rPr>
  </w:style>
  <w:style w:type="character" w:styleId="IntenseReference">
    <w:name w:val="Intense Reference"/>
    <w:basedOn w:val="DefaultParagraphFont"/>
    <w:uiPriority w:val="32"/>
    <w:qFormat/>
    <w:rsid w:val="004355ED"/>
    <w:rPr>
      <w:b/>
      <w:bCs/>
      <w:smallCaps/>
      <w:color w:val="0F4761" w:themeColor="accent1" w:themeShade="BF"/>
      <w:spacing w:val="5"/>
    </w:rPr>
  </w:style>
  <w:style w:type="character" w:styleId="Strong">
    <w:name w:val="Strong"/>
    <w:basedOn w:val="DefaultParagraphFont"/>
    <w:uiPriority w:val="22"/>
    <w:qFormat/>
    <w:rsid w:val="00AE144A"/>
    <w:rPr>
      <w:b/>
      <w:bCs/>
    </w:rPr>
  </w:style>
  <w:style w:type="paragraph" w:styleId="Header">
    <w:name w:val="header"/>
    <w:basedOn w:val="Normal"/>
    <w:link w:val="HeaderChar"/>
    <w:uiPriority w:val="99"/>
    <w:unhideWhenUsed/>
    <w:rsid w:val="00DD6376"/>
    <w:pPr>
      <w:tabs>
        <w:tab w:val="center" w:pos="4680"/>
        <w:tab w:val="right" w:pos="9360"/>
      </w:tabs>
    </w:pPr>
  </w:style>
  <w:style w:type="character" w:customStyle="1" w:styleId="HeaderChar">
    <w:name w:val="Header Char"/>
    <w:basedOn w:val="DefaultParagraphFont"/>
    <w:link w:val="Header"/>
    <w:uiPriority w:val="99"/>
    <w:rsid w:val="00DD6376"/>
    <w:rPr>
      <w:rFonts w:ascii="Tw Cen MT" w:hAnsi="Tw Cen MT" w:cs="Times New Roman"/>
      <w:i/>
      <w:sz w:val="18"/>
      <w:szCs w:val="24"/>
    </w:rPr>
  </w:style>
  <w:style w:type="paragraph" w:styleId="Footer">
    <w:name w:val="footer"/>
    <w:basedOn w:val="Normal"/>
    <w:link w:val="FooterChar"/>
    <w:uiPriority w:val="99"/>
    <w:unhideWhenUsed/>
    <w:rsid w:val="00DD6376"/>
    <w:pPr>
      <w:tabs>
        <w:tab w:val="center" w:pos="4680"/>
        <w:tab w:val="right" w:pos="9360"/>
      </w:tabs>
    </w:pPr>
  </w:style>
  <w:style w:type="character" w:customStyle="1" w:styleId="FooterChar">
    <w:name w:val="Footer Char"/>
    <w:basedOn w:val="DefaultParagraphFont"/>
    <w:link w:val="Footer"/>
    <w:uiPriority w:val="99"/>
    <w:rsid w:val="00DD6376"/>
    <w:rPr>
      <w:rFonts w:ascii="Tw Cen MT" w:hAnsi="Tw Cen MT" w:cs="Times New Roman"/>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7528">
      <w:bodyDiv w:val="1"/>
      <w:marLeft w:val="0"/>
      <w:marRight w:val="0"/>
      <w:marTop w:val="0"/>
      <w:marBottom w:val="0"/>
      <w:divBdr>
        <w:top w:val="none" w:sz="0" w:space="0" w:color="auto"/>
        <w:left w:val="none" w:sz="0" w:space="0" w:color="auto"/>
        <w:bottom w:val="none" w:sz="0" w:space="0" w:color="auto"/>
        <w:right w:val="none" w:sz="0" w:space="0" w:color="auto"/>
      </w:divBdr>
    </w:div>
    <w:div w:id="499463429">
      <w:bodyDiv w:val="1"/>
      <w:marLeft w:val="0"/>
      <w:marRight w:val="0"/>
      <w:marTop w:val="0"/>
      <w:marBottom w:val="0"/>
      <w:divBdr>
        <w:top w:val="none" w:sz="0" w:space="0" w:color="auto"/>
        <w:left w:val="none" w:sz="0" w:space="0" w:color="auto"/>
        <w:bottom w:val="none" w:sz="0" w:space="0" w:color="auto"/>
        <w:right w:val="none" w:sz="0" w:space="0" w:color="auto"/>
      </w:divBdr>
    </w:div>
    <w:div w:id="662511796">
      <w:bodyDiv w:val="1"/>
      <w:marLeft w:val="0"/>
      <w:marRight w:val="0"/>
      <w:marTop w:val="0"/>
      <w:marBottom w:val="0"/>
      <w:divBdr>
        <w:top w:val="none" w:sz="0" w:space="0" w:color="auto"/>
        <w:left w:val="none" w:sz="0" w:space="0" w:color="auto"/>
        <w:bottom w:val="none" w:sz="0" w:space="0" w:color="auto"/>
        <w:right w:val="none" w:sz="0" w:space="0" w:color="auto"/>
      </w:divBdr>
    </w:div>
    <w:div w:id="1414862275">
      <w:bodyDiv w:val="1"/>
      <w:marLeft w:val="0"/>
      <w:marRight w:val="0"/>
      <w:marTop w:val="0"/>
      <w:marBottom w:val="0"/>
      <w:divBdr>
        <w:top w:val="none" w:sz="0" w:space="0" w:color="auto"/>
        <w:left w:val="none" w:sz="0" w:space="0" w:color="auto"/>
        <w:bottom w:val="none" w:sz="0" w:space="0" w:color="auto"/>
        <w:right w:val="none" w:sz="0" w:space="0" w:color="auto"/>
      </w:divBdr>
    </w:div>
    <w:div w:id="1455253822">
      <w:bodyDiv w:val="1"/>
      <w:marLeft w:val="0"/>
      <w:marRight w:val="0"/>
      <w:marTop w:val="0"/>
      <w:marBottom w:val="0"/>
      <w:divBdr>
        <w:top w:val="none" w:sz="0" w:space="0" w:color="auto"/>
        <w:left w:val="none" w:sz="0" w:space="0" w:color="auto"/>
        <w:bottom w:val="none" w:sz="0" w:space="0" w:color="auto"/>
        <w:right w:val="none" w:sz="0" w:space="0" w:color="auto"/>
      </w:divBdr>
    </w:div>
    <w:div w:id="1573810141">
      <w:bodyDiv w:val="1"/>
      <w:marLeft w:val="0"/>
      <w:marRight w:val="0"/>
      <w:marTop w:val="0"/>
      <w:marBottom w:val="0"/>
      <w:divBdr>
        <w:top w:val="none" w:sz="0" w:space="0" w:color="auto"/>
        <w:left w:val="none" w:sz="0" w:space="0" w:color="auto"/>
        <w:bottom w:val="none" w:sz="0" w:space="0" w:color="auto"/>
        <w:right w:val="none" w:sz="0" w:space="0" w:color="auto"/>
      </w:divBdr>
    </w:div>
    <w:div w:id="18368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Tikeshwari Pandeya</dc:creator>
  <cp:keywords/>
  <dc:description/>
  <cp:lastModifiedBy>Tikeshwari Pandeya</cp:lastModifiedBy>
  <cp:revision>4</cp:revision>
  <dcterms:created xsi:type="dcterms:W3CDTF">2025-04-23T09:56:00Z</dcterms:created>
  <dcterms:modified xsi:type="dcterms:W3CDTF">2025-04-24T08:54:00Z</dcterms:modified>
</cp:coreProperties>
</file>